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8034C3" w:rsidRDefault="008034C3">
      <w:pPr>
        <w:pStyle w:val="RTiSWDocChapterTitle"/>
      </w:pPr>
      <w:r>
        <w:t>Command Reference:</w:t>
      </w:r>
      <w:r w:rsidR="001E694D">
        <w:t xml:space="preserve">  </w:t>
      </w:r>
      <w:proofErr w:type="spellStart"/>
      <w:proofErr w:type="gramStart"/>
      <w:r w:rsidR="008B5A98">
        <w:t>CheckTimeSeries</w:t>
      </w:r>
      <w:proofErr w:type="spellEnd"/>
      <w:r>
        <w:t>()</w:t>
      </w:r>
      <w:proofErr w:type="gramEnd"/>
    </w:p>
    <w:p w:rsidR="008034C3" w:rsidRDefault="008B5A98">
      <w:pPr>
        <w:pStyle w:val="RTiSWDocChapterSubtitle"/>
      </w:pPr>
      <w:r>
        <w:t>Check</w:t>
      </w:r>
      <w:r w:rsidR="008034C3">
        <w:t xml:space="preserve"> time series data values </w:t>
      </w:r>
      <w:r>
        <w:t>against criteria</w:t>
      </w:r>
      <w:r w:rsidR="00701DB3">
        <w:t xml:space="preserve"> and optionally take action</w:t>
      </w:r>
    </w:p>
    <w:p w:rsidR="008034C3" w:rsidRDefault="008034C3">
      <w:pPr>
        <w:pStyle w:val="RTiSWDocNote"/>
      </w:pPr>
      <w:r>
        <w:t xml:space="preserve">Version </w:t>
      </w:r>
      <w:r w:rsidR="0093333A">
        <w:t>1</w:t>
      </w:r>
      <w:r w:rsidR="00A43B9A">
        <w:t>1</w:t>
      </w:r>
      <w:r>
        <w:t>.</w:t>
      </w:r>
      <w:r w:rsidR="008B5A98">
        <w:t>0</w:t>
      </w:r>
      <w:r w:rsidR="002A2A53">
        <w:t>3</w:t>
      </w:r>
      <w:r>
        <w:t>.0</w:t>
      </w:r>
      <w:r w:rsidR="00566BF1">
        <w:t>1</w:t>
      </w:r>
      <w:r>
        <w:t>, 20</w:t>
      </w:r>
      <w:r w:rsidR="00EF7452">
        <w:t>1</w:t>
      </w:r>
      <w:r w:rsidR="00A43B9A">
        <w:t>5</w:t>
      </w:r>
      <w:r>
        <w:t>-</w:t>
      </w:r>
      <w:r w:rsidR="00A43B9A">
        <w:t>06</w:t>
      </w:r>
      <w:r>
        <w:t>-</w:t>
      </w:r>
      <w:r w:rsidR="00A43B9A">
        <w:t>0</w:t>
      </w:r>
      <w:r w:rsidR="00A772CC">
        <w:t>6</w:t>
      </w:r>
    </w:p>
    <w:p w:rsidR="008034C3" w:rsidRDefault="008034C3">
      <w:pPr>
        <w:rPr>
          <w:b/>
        </w:rPr>
      </w:pPr>
    </w:p>
    <w:p w:rsidR="008034C3" w:rsidRDefault="008034C3">
      <w:pPr>
        <w:numPr>
          <w:ilvl w:val="12"/>
          <w:numId w:val="0"/>
        </w:numPr>
      </w:pPr>
      <w:r>
        <w:t xml:space="preserve">The </w:t>
      </w:r>
      <w:proofErr w:type="spellStart"/>
      <w:proofErr w:type="gramStart"/>
      <w:r w:rsidR="008B5A98">
        <w:rPr>
          <w:rStyle w:val="RTiSWDocLiteralText"/>
        </w:rPr>
        <w:t>CheckTimeSeries</w:t>
      </w:r>
      <w:proofErr w:type="spellEnd"/>
      <w:r>
        <w:rPr>
          <w:rStyle w:val="RTiSWDocLiteralText"/>
        </w:rPr>
        <w:t>(</w:t>
      </w:r>
      <w:proofErr w:type="gramEnd"/>
      <w:r>
        <w:rPr>
          <w:rStyle w:val="RTiSWDocLiteralText"/>
        </w:rPr>
        <w:t>)</w:t>
      </w:r>
      <w:r>
        <w:t xml:space="preserve"> command </w:t>
      </w:r>
      <w:r w:rsidR="008B5A98">
        <w:t xml:space="preserve">checks time series data values against criteria, for example to identify missing, </w:t>
      </w:r>
      <w:r w:rsidR="00435E0C">
        <w:t>erroneous</w:t>
      </w:r>
      <w:r w:rsidR="008B5A98">
        <w:t>, or extreme data values.  A warning is generated for each match</w:t>
      </w:r>
      <w:r w:rsidR="00EF7452">
        <w:t xml:space="preserve"> and time series </w:t>
      </w:r>
      <w:r w:rsidR="00FD2B32">
        <w:t xml:space="preserve">values </w:t>
      </w:r>
      <w:r w:rsidR="00EF7452">
        <w:t>optionally can be flagged</w:t>
      </w:r>
      <w:r w:rsidR="009D5A6F">
        <w:t xml:space="preserve">, </w:t>
      </w:r>
      <w:r w:rsidR="00435E0C">
        <w:t>which allow</w:t>
      </w:r>
      <w:r w:rsidR="00906490">
        <w:t>s</w:t>
      </w:r>
      <w:r w:rsidR="00435E0C">
        <w:t xml:space="preserve"> annotation on graphs and reports</w:t>
      </w:r>
      <w:r w:rsidR="009D5A6F">
        <w:t xml:space="preserve">.  </w:t>
      </w:r>
      <w:r w:rsidR="0093333A">
        <w:t>V</w:t>
      </w:r>
      <w:r w:rsidR="009D5A6F">
        <w:t xml:space="preserve">alues </w:t>
      </w:r>
      <w:r w:rsidR="0093333A">
        <w:t xml:space="preserve">that meet the check criteria </w:t>
      </w:r>
      <w:r w:rsidR="009D5A6F">
        <w:t xml:space="preserve">also </w:t>
      </w:r>
      <w:r w:rsidR="0093333A">
        <w:t xml:space="preserve">can </w:t>
      </w:r>
      <w:r w:rsidR="009D5A6F">
        <w:t>be</w:t>
      </w:r>
      <w:r w:rsidR="00000F4D">
        <w:t xml:space="preserve"> removed (if irregular interval)</w:t>
      </w:r>
      <w:r w:rsidR="00030D86">
        <w:t>,</w:t>
      </w:r>
      <w:r w:rsidR="00000F4D">
        <w:t xml:space="preserve"> or set to </w:t>
      </w:r>
      <w:r w:rsidR="00030D86">
        <w:t>missing</w:t>
      </w:r>
      <w:r w:rsidR="008B5A98">
        <w:t xml:space="preserve">.  </w:t>
      </w:r>
      <w:r w:rsidR="00977AF2">
        <w:t>Check results can be saved to an output table for output and further processing. T</w:t>
      </w:r>
      <w:r w:rsidR="008B5A98">
        <w:t xml:space="preserve">he </w:t>
      </w:r>
      <w:proofErr w:type="spellStart"/>
      <w:proofErr w:type="gramStart"/>
      <w:r w:rsidR="008B5A98" w:rsidRPr="005E4817">
        <w:rPr>
          <w:rStyle w:val="RTiSWDocLiteralText"/>
        </w:rPr>
        <w:t>WriteCheckFile</w:t>
      </w:r>
      <w:proofErr w:type="spellEnd"/>
      <w:r w:rsidR="008B5A98" w:rsidRPr="005E4817">
        <w:rPr>
          <w:rStyle w:val="RTiSWDocLiteralText"/>
        </w:rPr>
        <w:t>(</w:t>
      </w:r>
      <w:proofErr w:type="gramEnd"/>
      <w:r w:rsidR="008B5A98" w:rsidRPr="005E4817">
        <w:rPr>
          <w:rStyle w:val="RTiSWDocLiteralText"/>
        </w:rPr>
        <w:t>)</w:t>
      </w:r>
      <w:r w:rsidR="008B5A98">
        <w:t xml:space="preserve"> command </w:t>
      </w:r>
      <w:r w:rsidR="00977AF2">
        <w:t xml:space="preserve">also </w:t>
      </w:r>
      <w:r w:rsidR="008B5A98">
        <w:t>can be used to write a summary of the warnings</w:t>
      </w:r>
      <w:r w:rsidR="00977AF2">
        <w:t xml:space="preserve"> based on command messages</w:t>
      </w:r>
      <w:r>
        <w:t>.</w:t>
      </w:r>
      <w:r w:rsidR="00000F4D">
        <w:t xml:space="preserve">  </w:t>
      </w:r>
      <w:r w:rsidR="0093333A">
        <w:t xml:space="preserve">The </w:t>
      </w:r>
      <w:proofErr w:type="spellStart"/>
      <w:proofErr w:type="gramStart"/>
      <w:r w:rsidR="0093333A" w:rsidRPr="0093333A">
        <w:rPr>
          <w:rStyle w:val="RTiSWDocLiteralText"/>
        </w:rPr>
        <w:t>CheckTimeSeriesStatistic</w:t>
      </w:r>
      <w:proofErr w:type="spellEnd"/>
      <w:r w:rsidR="0093333A" w:rsidRPr="0093333A">
        <w:rPr>
          <w:rStyle w:val="RTiSWDocLiteralText"/>
        </w:rPr>
        <w:t>(</w:t>
      </w:r>
      <w:proofErr w:type="gramEnd"/>
      <w:r w:rsidR="0093333A" w:rsidRPr="0093333A">
        <w:rPr>
          <w:rStyle w:val="RTiSWDocLiteralText"/>
        </w:rPr>
        <w:t>)</w:t>
      </w:r>
      <w:r w:rsidR="0093333A">
        <w:t xml:space="preserve"> command checks a statistic for the entire time series (e.g., missing value count).  </w:t>
      </w:r>
      <w:r w:rsidR="00000F4D">
        <w:t xml:space="preserve">See also the </w:t>
      </w:r>
      <w:r w:rsidR="00000F4D" w:rsidRPr="009D5A6F">
        <w:rPr>
          <w:rStyle w:val="RTiSWDocLiteralText"/>
        </w:rPr>
        <w:t>Delta()</w:t>
      </w:r>
      <w:r w:rsidR="00000F4D">
        <w:t xml:space="preserve"> command, which creates new time series as the change between each value – this command may be </w:t>
      </w:r>
      <w:r w:rsidR="009D5A6F">
        <w:t xml:space="preserve">necessary in cases where data </w:t>
      </w:r>
      <w:r w:rsidR="0093333A">
        <w:t xml:space="preserve">periodically </w:t>
      </w:r>
      <w:r w:rsidR="009D5A6F">
        <w:t>reset</w:t>
      </w:r>
      <w:r w:rsidR="0093333A">
        <w:t xml:space="preserve"> to a starting value</w:t>
      </w:r>
      <w:r w:rsidR="009D5A6F">
        <w:t xml:space="preserve">, prior to performing a </w:t>
      </w:r>
      <w:r w:rsidR="009D5A6F" w:rsidRPr="009D5A6F">
        <w:rPr>
          <w:rStyle w:val="RTiSWDocLiteralText"/>
        </w:rPr>
        <w:t>Change&gt;</w:t>
      </w:r>
      <w:r w:rsidR="009D5A6F">
        <w:t xml:space="preserve"> check, for example.</w:t>
      </w:r>
    </w:p>
    <w:p w:rsidR="008034C3" w:rsidRDefault="008034C3">
      <w:pPr>
        <w:numPr>
          <w:ilvl w:val="12"/>
          <w:numId w:val="0"/>
        </w:numPr>
      </w:pPr>
    </w:p>
    <w:p w:rsidR="008034C3" w:rsidRDefault="008034C3">
      <w:pPr>
        <w:numPr>
          <w:ilvl w:val="12"/>
          <w:numId w:val="0"/>
        </w:numPr>
      </w:pPr>
      <w:r>
        <w:t>The following dialog is used to edit the command and illustrates the command syntax.</w:t>
      </w:r>
    </w:p>
    <w:p w:rsidR="008034C3" w:rsidRDefault="008034C3">
      <w:pPr>
        <w:numPr>
          <w:ilvl w:val="12"/>
          <w:numId w:val="0"/>
        </w:numPr>
      </w:pPr>
    </w:p>
    <w:p w:rsidR="008034C3" w:rsidRDefault="00977AF2">
      <w:pPr>
        <w:numPr>
          <w:ilvl w:val="12"/>
          <w:numId w:val="0"/>
        </w:numPr>
        <w:jc w:val="center"/>
      </w:pPr>
      <w:r>
        <w:rPr>
          <w:noProof/>
        </w:rPr>
        <w:drawing>
          <wp:inline distT="0" distB="0" distL="0" distR="0">
            <wp:extent cx="5943600" cy="3848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mmand_CheckTimeSerie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4C3" w:rsidRDefault="008B5A98">
      <w:pPr>
        <w:pStyle w:val="RTiSWDocNote"/>
      </w:pPr>
      <w:proofErr w:type="spellStart"/>
      <w:r>
        <w:t>CheckTimeSeries</w:t>
      </w:r>
      <w:proofErr w:type="spellEnd"/>
    </w:p>
    <w:p w:rsidR="008034C3" w:rsidRDefault="008B5A98">
      <w:pPr>
        <w:pStyle w:val="RTiSWDocFigureTableTitle"/>
      </w:pPr>
      <w:proofErr w:type="spellStart"/>
      <w:proofErr w:type="gramStart"/>
      <w:r>
        <w:t>CheckTimeSeries</w:t>
      </w:r>
      <w:proofErr w:type="spellEnd"/>
      <w:r w:rsidR="008034C3">
        <w:t>(</w:t>
      </w:r>
      <w:proofErr w:type="gramEnd"/>
      <w:r w:rsidR="008034C3">
        <w:t>) Command Editor</w:t>
      </w:r>
      <w:r w:rsidR="00977AF2">
        <w:t xml:space="preserve"> Showing Time Series Parameters</w:t>
      </w:r>
    </w:p>
    <w:p w:rsidR="008034C3" w:rsidRDefault="008034C3">
      <w:pPr>
        <w:numPr>
          <w:ilvl w:val="12"/>
          <w:numId w:val="0"/>
        </w:numPr>
      </w:pPr>
      <w:bookmarkStart w:id="0" w:name="replaceValue"/>
    </w:p>
    <w:p w:rsidR="00977AF2" w:rsidRDefault="0093333A">
      <w:r>
        <w:br w:type="page"/>
      </w:r>
    </w:p>
    <w:p w:rsidR="00977AF2" w:rsidRDefault="00977AF2" w:rsidP="00977AF2">
      <w:pPr>
        <w:numPr>
          <w:ilvl w:val="12"/>
          <w:numId w:val="0"/>
        </w:numPr>
        <w:jc w:val="center"/>
      </w:pPr>
      <w:r>
        <w:rPr>
          <w:noProof/>
        </w:rPr>
        <w:lastRenderedPageBreak/>
        <w:drawing>
          <wp:inline distT="0" distB="0" distL="0" distR="0" wp14:anchorId="0071ACA6" wp14:editId="23F91C72">
            <wp:extent cx="5943600" cy="24041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mmand_CheckTimeSeries_Criteri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AF2" w:rsidRDefault="00977AF2" w:rsidP="00977AF2">
      <w:pPr>
        <w:pStyle w:val="RTiSWDocNote"/>
      </w:pPr>
      <w:proofErr w:type="spellStart"/>
      <w:r>
        <w:t>CheckTimeSeries</w:t>
      </w:r>
      <w:r>
        <w:t>_Criteria</w:t>
      </w:r>
      <w:proofErr w:type="spellEnd"/>
    </w:p>
    <w:p w:rsidR="00977AF2" w:rsidRDefault="00977AF2" w:rsidP="00977AF2">
      <w:pPr>
        <w:pStyle w:val="RTiSWDocFigureTableTitle"/>
      </w:pPr>
      <w:proofErr w:type="spellStart"/>
      <w:proofErr w:type="gramStart"/>
      <w:r>
        <w:t>CheckTimeSeries</w:t>
      </w:r>
      <w:proofErr w:type="spellEnd"/>
      <w:r>
        <w:t>(</w:t>
      </w:r>
      <w:proofErr w:type="gramEnd"/>
      <w:r>
        <w:t xml:space="preserve">) Command Editor Showing </w:t>
      </w:r>
      <w:r>
        <w:t>Check Criteria and Action</w:t>
      </w:r>
      <w:r>
        <w:t xml:space="preserve"> Parameters</w:t>
      </w:r>
    </w:p>
    <w:p w:rsidR="00977AF2" w:rsidRDefault="00977AF2"/>
    <w:p w:rsidR="00977AF2" w:rsidRDefault="00977AF2" w:rsidP="00977AF2">
      <w:pPr>
        <w:numPr>
          <w:ilvl w:val="12"/>
          <w:numId w:val="0"/>
        </w:numPr>
        <w:jc w:val="center"/>
      </w:pPr>
      <w:r>
        <w:rPr>
          <w:noProof/>
        </w:rPr>
        <w:drawing>
          <wp:inline distT="0" distB="0" distL="0" distR="0" wp14:anchorId="26C5077A" wp14:editId="6FBC8BED">
            <wp:extent cx="5943600" cy="220281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ommand_CheckTimeSeries_Tabl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AF2" w:rsidRDefault="00977AF2" w:rsidP="00977AF2">
      <w:pPr>
        <w:pStyle w:val="RTiSWDocNote"/>
      </w:pPr>
      <w:proofErr w:type="spellStart"/>
      <w:r>
        <w:t>CheckTimeSeries</w:t>
      </w:r>
      <w:r>
        <w:t>_Table</w:t>
      </w:r>
      <w:proofErr w:type="spellEnd"/>
    </w:p>
    <w:p w:rsidR="00977AF2" w:rsidRDefault="00977AF2" w:rsidP="00977AF2">
      <w:pPr>
        <w:pStyle w:val="RTiSWDocFigureTableTitle"/>
      </w:pPr>
      <w:proofErr w:type="spellStart"/>
      <w:proofErr w:type="gramStart"/>
      <w:r>
        <w:t>CheckTimeSeries</w:t>
      </w:r>
      <w:proofErr w:type="spellEnd"/>
      <w:r>
        <w:t>(</w:t>
      </w:r>
      <w:proofErr w:type="gramEnd"/>
      <w:r>
        <w:t xml:space="preserve">) Command Editor Showing </w:t>
      </w:r>
      <w:r>
        <w:t>Output Table</w:t>
      </w:r>
      <w:r>
        <w:t xml:space="preserve"> Parameters</w:t>
      </w:r>
    </w:p>
    <w:p w:rsidR="00977AF2" w:rsidRDefault="00977AF2"/>
    <w:p w:rsidR="00977AF2" w:rsidRDefault="00977AF2" w:rsidP="00977AF2">
      <w:pPr>
        <w:numPr>
          <w:ilvl w:val="12"/>
          <w:numId w:val="0"/>
        </w:numPr>
        <w:jc w:val="center"/>
      </w:pPr>
      <w:r>
        <w:rPr>
          <w:noProof/>
        </w:rPr>
        <w:drawing>
          <wp:inline distT="0" distB="0" distL="0" distR="0" wp14:anchorId="2F50F8EC" wp14:editId="506A54AB">
            <wp:extent cx="5943600" cy="15716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ommand_CheckTimeSeries_Propertie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AF2" w:rsidRDefault="00977AF2" w:rsidP="00977AF2">
      <w:pPr>
        <w:pStyle w:val="RTiSWDocNote"/>
      </w:pPr>
      <w:proofErr w:type="spellStart"/>
      <w:r>
        <w:t>CheckTimeSeries</w:t>
      </w:r>
      <w:r>
        <w:t>_Properties</w:t>
      </w:r>
      <w:proofErr w:type="spellEnd"/>
    </w:p>
    <w:p w:rsidR="00977AF2" w:rsidRDefault="00977AF2" w:rsidP="00977AF2">
      <w:pPr>
        <w:pStyle w:val="RTiSWDocFigureTableTitle"/>
      </w:pPr>
      <w:proofErr w:type="spellStart"/>
      <w:proofErr w:type="gramStart"/>
      <w:r>
        <w:t>CheckTimeSeries</w:t>
      </w:r>
      <w:proofErr w:type="spellEnd"/>
      <w:r>
        <w:t>(</w:t>
      </w:r>
      <w:proofErr w:type="gramEnd"/>
      <w:r>
        <w:t xml:space="preserve">) Command Editor Showing Output </w:t>
      </w:r>
      <w:r>
        <w:t>Properties</w:t>
      </w:r>
      <w:r>
        <w:t xml:space="preserve"> Parameters</w:t>
      </w:r>
    </w:p>
    <w:p w:rsidR="00977AF2" w:rsidRDefault="00977AF2"/>
    <w:p w:rsidR="008034C3" w:rsidRDefault="008034C3">
      <w:r>
        <w:t>The command syntax is as follows:</w:t>
      </w:r>
    </w:p>
    <w:p w:rsidR="008034C3" w:rsidRDefault="008034C3"/>
    <w:p w:rsidR="008034C3" w:rsidRDefault="008B5A98">
      <w:pPr>
        <w:ind w:left="720"/>
        <w:rPr>
          <w:rStyle w:val="RTiSWDocLiteralText"/>
        </w:rPr>
      </w:pPr>
      <w:proofErr w:type="spellStart"/>
      <w:proofErr w:type="gramStart"/>
      <w:r>
        <w:rPr>
          <w:rStyle w:val="RTiSWDocLiteralText"/>
        </w:rPr>
        <w:t>CheckTimeSeries</w:t>
      </w:r>
      <w:proofErr w:type="spellEnd"/>
      <w:r w:rsidR="008034C3">
        <w:rPr>
          <w:rStyle w:val="RTiSWDocLiteralText"/>
        </w:rPr>
        <w:t>(</w:t>
      </w:r>
      <w:proofErr w:type="gramEnd"/>
      <w:r w:rsidR="00D671DF">
        <w:rPr>
          <w:rStyle w:val="RTiSWDocLiteralText"/>
        </w:rPr>
        <w:t>P</w:t>
      </w:r>
      <w:r w:rsidR="008034C3">
        <w:rPr>
          <w:rStyle w:val="RTiSWDocLiteralText"/>
        </w:rPr>
        <w:t>aram</w:t>
      </w:r>
      <w:r w:rsidR="00D671DF">
        <w:rPr>
          <w:rStyle w:val="RTiSWDocLiteralText"/>
        </w:rPr>
        <w:t>eter</w:t>
      </w:r>
      <w:r w:rsidR="008034C3">
        <w:rPr>
          <w:rStyle w:val="RTiSWDocLiteralText"/>
        </w:rPr>
        <w:t>=</w:t>
      </w:r>
      <w:r w:rsidR="00D671DF">
        <w:rPr>
          <w:rStyle w:val="RTiSWDocLiteralText"/>
        </w:rPr>
        <w:t>V</w:t>
      </w:r>
      <w:r w:rsidR="008034C3">
        <w:rPr>
          <w:rStyle w:val="RTiSWDocLiteralText"/>
        </w:rPr>
        <w:t>alue,…)</w:t>
      </w:r>
    </w:p>
    <w:p w:rsidR="008034C3" w:rsidRDefault="008034C3"/>
    <w:p w:rsidR="003F4BE9" w:rsidRDefault="003F4BE9">
      <w:pPr>
        <w:rPr>
          <w:rFonts w:ascii="Arial" w:hAnsi="Arial"/>
          <w:b/>
          <w:sz w:val="20"/>
        </w:rPr>
      </w:pPr>
      <w:r>
        <w:br w:type="page"/>
      </w:r>
    </w:p>
    <w:p w:rsidR="008034C3" w:rsidRDefault="008034C3">
      <w:pPr>
        <w:pStyle w:val="RTiSWDocFigureTableTitle"/>
      </w:pPr>
      <w:r>
        <w:lastRenderedPageBreak/>
        <w:t>Command Parameters</w:t>
      </w:r>
    </w:p>
    <w:p w:rsidR="008034C3" w:rsidRDefault="008034C3"/>
    <w:tbl>
      <w:tblPr>
        <w:tblW w:w="93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97"/>
        <w:gridCol w:w="5178"/>
        <w:gridCol w:w="1946"/>
      </w:tblGrid>
      <w:tr w:rsidR="008034C3" w:rsidTr="003F4BE9">
        <w:trPr>
          <w:tblHeader/>
          <w:jc w:val="center"/>
        </w:trPr>
        <w:tc>
          <w:tcPr>
            <w:tcW w:w="2197" w:type="dxa"/>
            <w:shd w:val="clear" w:color="auto" w:fill="C0C0C0"/>
          </w:tcPr>
          <w:p w:rsidR="008034C3" w:rsidRDefault="008034C3">
            <w:pPr>
              <w:pStyle w:val="RTiSWDocTableHeading"/>
            </w:pPr>
            <w:r>
              <w:t>Parameter</w:t>
            </w:r>
          </w:p>
        </w:tc>
        <w:tc>
          <w:tcPr>
            <w:tcW w:w="5178" w:type="dxa"/>
            <w:shd w:val="clear" w:color="auto" w:fill="C0C0C0"/>
          </w:tcPr>
          <w:p w:rsidR="008034C3" w:rsidRDefault="008034C3">
            <w:pPr>
              <w:pStyle w:val="RTiSWDocTableHeading"/>
            </w:pPr>
            <w:r>
              <w:t>Description</w:t>
            </w:r>
          </w:p>
        </w:tc>
        <w:tc>
          <w:tcPr>
            <w:tcW w:w="1946" w:type="dxa"/>
            <w:shd w:val="clear" w:color="auto" w:fill="C0C0C0"/>
          </w:tcPr>
          <w:p w:rsidR="008034C3" w:rsidRDefault="008034C3">
            <w:pPr>
              <w:pStyle w:val="RTiSWDocTableHeading"/>
            </w:pPr>
            <w:r>
              <w:t>Default</w:t>
            </w:r>
          </w:p>
        </w:tc>
      </w:tr>
      <w:tr w:rsidR="00D671DF" w:rsidTr="003F4BE9">
        <w:trPr>
          <w:jc w:val="center"/>
        </w:trPr>
        <w:tc>
          <w:tcPr>
            <w:tcW w:w="2197" w:type="dxa"/>
          </w:tcPr>
          <w:p w:rsidR="00D671DF" w:rsidRDefault="00D671DF" w:rsidP="008034C3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TSList</w:t>
            </w:r>
            <w:proofErr w:type="spellEnd"/>
          </w:p>
        </w:tc>
        <w:tc>
          <w:tcPr>
            <w:tcW w:w="5178" w:type="dxa"/>
          </w:tcPr>
          <w:p w:rsidR="00D671DF" w:rsidRDefault="00D671DF" w:rsidP="008034C3">
            <w:r>
              <w:t>Indicates the list of time series to be processed, one of:</w:t>
            </w:r>
          </w:p>
          <w:p w:rsidR="00D671DF" w:rsidRDefault="00D671DF" w:rsidP="008034C3">
            <w:pPr>
              <w:numPr>
                <w:ilvl w:val="0"/>
                <w:numId w:val="2"/>
              </w:numPr>
            </w:pPr>
            <w:proofErr w:type="spellStart"/>
            <w:r w:rsidRPr="00FD6DFE">
              <w:rPr>
                <w:rStyle w:val="RTiSWDocLiteralText"/>
              </w:rPr>
              <w:t>AllMatchingTSID</w:t>
            </w:r>
            <w:proofErr w:type="spellEnd"/>
            <w:r>
              <w:t xml:space="preserve"> – </w:t>
            </w:r>
            <w:proofErr w:type="spellStart"/>
            <w:r>
              <w:t>all time</w:t>
            </w:r>
            <w:proofErr w:type="spellEnd"/>
            <w:r>
              <w:t xml:space="preserve"> series that match the </w:t>
            </w:r>
            <w:r w:rsidRPr="00FD6DFE">
              <w:rPr>
                <w:rStyle w:val="RTiSWDocLiteralText"/>
              </w:rPr>
              <w:t>TSID</w:t>
            </w:r>
            <w:r>
              <w:t xml:space="preserve"> (single TSID or TSID with wildcards) will be </w:t>
            </w:r>
            <w:r w:rsidR="005E4817">
              <w:t>processed</w:t>
            </w:r>
            <w:r>
              <w:t>.</w:t>
            </w:r>
          </w:p>
          <w:p w:rsidR="00D671DF" w:rsidRDefault="00D671DF" w:rsidP="008034C3">
            <w:pPr>
              <w:numPr>
                <w:ilvl w:val="0"/>
                <w:numId w:val="2"/>
              </w:numPr>
            </w:pPr>
            <w:proofErr w:type="spellStart"/>
            <w:r>
              <w:rPr>
                <w:rStyle w:val="RTiSWDocLiteralText"/>
              </w:rPr>
              <w:t>AllTS</w:t>
            </w:r>
            <w:proofErr w:type="spellEnd"/>
            <w:r>
              <w:t xml:space="preserve"> – </w:t>
            </w:r>
            <w:proofErr w:type="spellStart"/>
            <w:r>
              <w:t>all time</w:t>
            </w:r>
            <w:proofErr w:type="spellEnd"/>
            <w:r>
              <w:t xml:space="preserve"> series before the command</w:t>
            </w:r>
            <w:r w:rsidR="005E4817">
              <w:t xml:space="preserve"> will be processed</w:t>
            </w:r>
            <w:r>
              <w:t>.</w:t>
            </w:r>
          </w:p>
          <w:p w:rsidR="00D671DF" w:rsidRDefault="00D671DF" w:rsidP="008034C3">
            <w:pPr>
              <w:numPr>
                <w:ilvl w:val="0"/>
                <w:numId w:val="2"/>
              </w:numPr>
            </w:pPr>
            <w:proofErr w:type="spellStart"/>
            <w:r w:rsidRPr="009F6D0D">
              <w:rPr>
                <w:rStyle w:val="RTiSWDocLiteralText"/>
              </w:rPr>
              <w:t>EnsembleID</w:t>
            </w:r>
            <w:proofErr w:type="spellEnd"/>
            <w:r>
              <w:t xml:space="preserve"> – </w:t>
            </w:r>
            <w:proofErr w:type="spellStart"/>
            <w:r>
              <w:t>all time</w:t>
            </w:r>
            <w:proofErr w:type="spellEnd"/>
            <w:r>
              <w:t xml:space="preserve"> series in the ensemble will be </w:t>
            </w:r>
            <w:r w:rsidR="005E4817">
              <w:t>processed</w:t>
            </w:r>
            <w:r>
              <w:t>.</w:t>
            </w:r>
          </w:p>
          <w:p w:rsidR="0093333A" w:rsidRDefault="0093333A" w:rsidP="0093333A">
            <w:pPr>
              <w:numPr>
                <w:ilvl w:val="0"/>
                <w:numId w:val="2"/>
              </w:numPr>
            </w:pPr>
            <w:proofErr w:type="spellStart"/>
            <w:r>
              <w:rPr>
                <w:rStyle w:val="RTiSWDocLiteralText"/>
              </w:rPr>
              <w:t>First</w:t>
            </w:r>
            <w:r w:rsidRPr="00FD6DFE">
              <w:rPr>
                <w:rStyle w:val="RTiSWDocLiteralText"/>
              </w:rPr>
              <w:t>MatchingTSID</w:t>
            </w:r>
            <w:proofErr w:type="spellEnd"/>
            <w:r>
              <w:t xml:space="preserve"> – the first time series that matches the </w:t>
            </w:r>
            <w:r w:rsidRPr="00FD6DFE">
              <w:rPr>
                <w:rStyle w:val="RTiSWDocLiteralText"/>
              </w:rPr>
              <w:t>TSID</w:t>
            </w:r>
            <w:r>
              <w:t xml:space="preserve"> (single TSID or TSID with wildcards) will be processed.</w:t>
            </w:r>
          </w:p>
          <w:p w:rsidR="00D671DF" w:rsidRDefault="00D671DF" w:rsidP="008034C3">
            <w:pPr>
              <w:numPr>
                <w:ilvl w:val="0"/>
                <w:numId w:val="2"/>
              </w:numPr>
            </w:pPr>
            <w:proofErr w:type="spellStart"/>
            <w:r>
              <w:rPr>
                <w:rStyle w:val="RTiSWDocLiteralText"/>
              </w:rPr>
              <w:t>Last</w:t>
            </w:r>
            <w:r w:rsidRPr="00FD6DFE">
              <w:rPr>
                <w:rStyle w:val="RTiSWDocLiteralText"/>
              </w:rPr>
              <w:t>MatchingTSID</w:t>
            </w:r>
            <w:proofErr w:type="spellEnd"/>
            <w:r>
              <w:t xml:space="preserve"> – the last time series that matches the </w:t>
            </w:r>
            <w:r w:rsidRPr="00FD6DFE">
              <w:rPr>
                <w:rStyle w:val="RTiSWDocLiteralText"/>
              </w:rPr>
              <w:t>TSID</w:t>
            </w:r>
            <w:r>
              <w:t xml:space="preserve"> (single TSID or TSID with wildcards) will be </w:t>
            </w:r>
            <w:r w:rsidR="005E4817">
              <w:t>processed</w:t>
            </w:r>
            <w:r>
              <w:t>.</w:t>
            </w:r>
          </w:p>
          <w:p w:rsidR="00D671DF" w:rsidRDefault="00D671DF" w:rsidP="008034C3">
            <w:pPr>
              <w:numPr>
                <w:ilvl w:val="0"/>
                <w:numId w:val="2"/>
              </w:numPr>
            </w:pPr>
            <w:proofErr w:type="spellStart"/>
            <w:r>
              <w:rPr>
                <w:rStyle w:val="RTiSWDocLiteralText"/>
              </w:rPr>
              <w:t>SelectedTS</w:t>
            </w:r>
            <w:proofErr w:type="spellEnd"/>
            <w:r>
              <w:t xml:space="preserve"> – the time series selected with the </w:t>
            </w:r>
            <w:proofErr w:type="spellStart"/>
            <w:proofErr w:type="gramStart"/>
            <w:r>
              <w:rPr>
                <w:rStyle w:val="RTiSWDocLiteralText"/>
              </w:rPr>
              <w:t>SelectTimeSeries</w:t>
            </w:r>
            <w:proofErr w:type="spellEnd"/>
            <w:r>
              <w:rPr>
                <w:rStyle w:val="RTiSWDocLiteralText"/>
              </w:rPr>
              <w:t>(</w:t>
            </w:r>
            <w:proofErr w:type="gramEnd"/>
            <w:r>
              <w:rPr>
                <w:rStyle w:val="RTiSWDocLiteralText"/>
              </w:rPr>
              <w:t>)</w:t>
            </w:r>
            <w:r>
              <w:t xml:space="preserve"> command</w:t>
            </w:r>
            <w:r w:rsidR="005E4817">
              <w:t xml:space="preserve"> will be processed</w:t>
            </w:r>
            <w:r>
              <w:t>.</w:t>
            </w:r>
          </w:p>
        </w:tc>
        <w:tc>
          <w:tcPr>
            <w:tcW w:w="1946" w:type="dxa"/>
          </w:tcPr>
          <w:p w:rsidR="00D671DF" w:rsidRDefault="00D671DF" w:rsidP="008034C3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AllTS</w:t>
            </w:r>
            <w:proofErr w:type="spellEnd"/>
          </w:p>
        </w:tc>
      </w:tr>
      <w:tr w:rsidR="00D671DF" w:rsidTr="003F4BE9">
        <w:trPr>
          <w:jc w:val="center"/>
        </w:trPr>
        <w:tc>
          <w:tcPr>
            <w:tcW w:w="2197" w:type="dxa"/>
          </w:tcPr>
          <w:p w:rsidR="00D671DF" w:rsidRDefault="00D671DF" w:rsidP="008034C3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TSID</w:t>
            </w:r>
          </w:p>
        </w:tc>
        <w:tc>
          <w:tcPr>
            <w:tcW w:w="5178" w:type="dxa"/>
          </w:tcPr>
          <w:p w:rsidR="00D671DF" w:rsidRDefault="00D671DF" w:rsidP="008034C3">
            <w:r>
              <w:t xml:space="preserve">The time series identifier or alias for the time series to be </w:t>
            </w:r>
            <w:r w:rsidR="00906490">
              <w:t>processed</w:t>
            </w:r>
            <w:r>
              <w:t xml:space="preserve">, using the </w:t>
            </w:r>
            <w:r w:rsidRPr="0084310A">
              <w:rPr>
                <w:rStyle w:val="RTiSWDocLiteralText"/>
              </w:rPr>
              <w:t>*</w:t>
            </w:r>
            <w:r>
              <w:t xml:space="preserve"> wildcard character to match multiple time series.</w:t>
            </w:r>
            <w:r w:rsidR="00A43B9A">
              <w:t xml:space="preserve">  </w:t>
            </w:r>
            <w:bookmarkStart w:id="1" w:name="_GoBack"/>
            <w:r w:rsidR="00A43B9A">
              <w:t xml:space="preserve">Can be specified using processor </w:t>
            </w:r>
            <w:r w:rsidR="00A43B9A" w:rsidRPr="00A43B9A">
              <w:rPr>
                <w:rStyle w:val="RTiSWDocLiteralText"/>
              </w:rPr>
              <w:t>${Property}</w:t>
            </w:r>
            <w:r w:rsidR="00A43B9A">
              <w:t>.</w:t>
            </w:r>
            <w:bookmarkEnd w:id="1"/>
          </w:p>
        </w:tc>
        <w:tc>
          <w:tcPr>
            <w:tcW w:w="1946" w:type="dxa"/>
          </w:tcPr>
          <w:p w:rsidR="00D671DF" w:rsidRDefault="008B5A98" w:rsidP="008034C3">
            <w:r>
              <w:t xml:space="preserve">Required if </w:t>
            </w:r>
            <w:proofErr w:type="spellStart"/>
            <w:r w:rsidRPr="008B5A98">
              <w:rPr>
                <w:rStyle w:val="RTiSWDocLiteralText"/>
              </w:rPr>
              <w:t>TSList</w:t>
            </w:r>
            <w:proofErr w:type="spellEnd"/>
            <w:r w:rsidRPr="008B5A98">
              <w:rPr>
                <w:rStyle w:val="RTiSWDocLiteralText"/>
              </w:rPr>
              <w:t>=*TSID</w:t>
            </w:r>
            <w:r>
              <w:t>.</w:t>
            </w:r>
          </w:p>
        </w:tc>
      </w:tr>
      <w:tr w:rsidR="00D671DF" w:rsidTr="003F4BE9">
        <w:trPr>
          <w:jc w:val="center"/>
        </w:trPr>
        <w:tc>
          <w:tcPr>
            <w:tcW w:w="2197" w:type="dxa"/>
          </w:tcPr>
          <w:p w:rsidR="00D671DF" w:rsidRDefault="00D671DF" w:rsidP="008034C3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EnsembleID</w:t>
            </w:r>
            <w:proofErr w:type="spellEnd"/>
          </w:p>
        </w:tc>
        <w:tc>
          <w:tcPr>
            <w:tcW w:w="5178" w:type="dxa"/>
          </w:tcPr>
          <w:p w:rsidR="00D671DF" w:rsidRDefault="00D671DF" w:rsidP="008034C3">
            <w:r>
              <w:t>The ensemble to be modified, if processing an ensemble.</w:t>
            </w:r>
            <w:r w:rsidR="00A43B9A">
              <w:t xml:space="preserve">  Can be specified using processor </w:t>
            </w:r>
            <w:r w:rsidR="00A43B9A" w:rsidRPr="00A43B9A">
              <w:rPr>
                <w:rStyle w:val="RTiSWDocLiteralText"/>
              </w:rPr>
              <w:t>${Property}</w:t>
            </w:r>
            <w:r w:rsidR="00A43B9A">
              <w:t>.</w:t>
            </w:r>
          </w:p>
        </w:tc>
        <w:tc>
          <w:tcPr>
            <w:tcW w:w="1946" w:type="dxa"/>
          </w:tcPr>
          <w:p w:rsidR="00D671DF" w:rsidRDefault="008B5A98" w:rsidP="008034C3">
            <w:pPr>
              <w:rPr>
                <w:rStyle w:val="RTiSWDocLiteralText"/>
              </w:rPr>
            </w:pPr>
            <w:r>
              <w:t xml:space="preserve">Required if </w:t>
            </w:r>
            <w:proofErr w:type="spellStart"/>
            <w:r w:rsidRPr="008B5A98">
              <w:rPr>
                <w:rStyle w:val="RTiSWDocLiteralText"/>
              </w:rPr>
              <w:t>TSList</w:t>
            </w:r>
            <w:proofErr w:type="spellEnd"/>
            <w:r w:rsidRPr="008B5A98">
              <w:rPr>
                <w:rStyle w:val="RTiSWDocLiteralText"/>
              </w:rPr>
              <w:t>=</w:t>
            </w:r>
            <w:r w:rsidR="00EF7452">
              <w:rPr>
                <w:rStyle w:val="RTiSWDocLiteralText"/>
              </w:rPr>
              <w:t xml:space="preserve"> </w:t>
            </w:r>
            <w:proofErr w:type="spellStart"/>
            <w:r>
              <w:rPr>
                <w:rStyle w:val="RTiSWDocLiteralText"/>
              </w:rPr>
              <w:t>EnsembleID</w:t>
            </w:r>
            <w:proofErr w:type="spellEnd"/>
            <w:r>
              <w:t>.</w:t>
            </w:r>
          </w:p>
        </w:tc>
      </w:tr>
      <w:tr w:rsidR="008B5A98" w:rsidTr="003F4BE9">
        <w:trPr>
          <w:jc w:val="center"/>
        </w:trPr>
        <w:tc>
          <w:tcPr>
            <w:tcW w:w="2197" w:type="dxa"/>
            <w:shd w:val="clear" w:color="auto" w:fill="F2F2F2" w:themeFill="background1" w:themeFillShade="F2"/>
          </w:tcPr>
          <w:p w:rsidR="008B5A98" w:rsidRDefault="008B5A98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CheckCriteria</w:t>
            </w:r>
            <w:proofErr w:type="spellEnd"/>
          </w:p>
        </w:tc>
        <w:tc>
          <w:tcPr>
            <w:tcW w:w="5178" w:type="dxa"/>
            <w:shd w:val="clear" w:color="auto" w:fill="F2F2F2" w:themeFill="background1" w:themeFillShade="F2"/>
          </w:tcPr>
          <w:p w:rsidR="008B5A98" w:rsidRDefault="008B5A98">
            <w:r>
              <w:t>The criteria that is checked, one of</w:t>
            </w:r>
            <w:r w:rsidR="002A2A53">
              <w:t xml:space="preserve"> the following.  Missing values are skipped except for cases where the statistic is specific to missing values.</w:t>
            </w:r>
          </w:p>
          <w:p w:rsidR="0022112E" w:rsidRDefault="0022112E" w:rsidP="0022112E">
            <w:pPr>
              <w:numPr>
                <w:ilvl w:val="0"/>
                <w:numId w:val="1"/>
              </w:numPr>
            </w:pPr>
            <w:proofErr w:type="spellStart"/>
            <w:r>
              <w:rPr>
                <w:rStyle w:val="RTiSWDocLiteralText"/>
              </w:rPr>
              <w:t>AbsChange</w:t>
            </w:r>
            <w:proofErr w:type="spellEnd"/>
            <w:r>
              <w:rPr>
                <w:rStyle w:val="RTiSWDocLiteralText"/>
              </w:rPr>
              <w:t>&gt;</w:t>
            </w:r>
            <w:r>
              <w:t xml:space="preserve"> – check for absolute change from one value to </w:t>
            </w:r>
            <w:r w:rsidR="005E4817">
              <w:t xml:space="preserve">the </w:t>
            </w:r>
            <w:r>
              <w:t xml:space="preserve">next value &gt; </w:t>
            </w:r>
            <w:r w:rsidRPr="0022112E">
              <w:rPr>
                <w:rStyle w:val="RTiSWDocLiteralText"/>
              </w:rPr>
              <w:t>Value1</w:t>
            </w:r>
            <w:r>
              <w:t xml:space="preserve"> </w:t>
            </w:r>
          </w:p>
          <w:p w:rsidR="0022112E" w:rsidRDefault="0022112E" w:rsidP="0022112E">
            <w:pPr>
              <w:numPr>
                <w:ilvl w:val="0"/>
                <w:numId w:val="1"/>
              </w:numPr>
            </w:pPr>
            <w:proofErr w:type="spellStart"/>
            <w:r>
              <w:rPr>
                <w:rStyle w:val="RTiSWDocLiteralText"/>
              </w:rPr>
              <w:t>AbsChangePercent</w:t>
            </w:r>
            <w:proofErr w:type="spellEnd"/>
            <w:r>
              <w:rPr>
                <w:rStyle w:val="RTiSWDocLiteralText"/>
              </w:rPr>
              <w:t>&gt;</w:t>
            </w:r>
            <w:r>
              <w:t xml:space="preserve"> – check for absolute change in percent from one value to</w:t>
            </w:r>
            <w:r w:rsidR="005E4817">
              <w:t xml:space="preserve"> the</w:t>
            </w:r>
            <w:r>
              <w:t xml:space="preserve"> next value &gt; </w:t>
            </w:r>
            <w:r w:rsidRPr="0022112E">
              <w:rPr>
                <w:rStyle w:val="RTiSWDocLiteralText"/>
              </w:rPr>
              <w:t>Value1</w:t>
            </w:r>
            <w:r>
              <w:t>.</w:t>
            </w:r>
          </w:p>
          <w:p w:rsidR="00A81797" w:rsidRDefault="00A81797" w:rsidP="0022112E">
            <w:pPr>
              <w:numPr>
                <w:ilvl w:val="0"/>
                <w:numId w:val="1"/>
              </w:numPr>
            </w:pPr>
            <w:r w:rsidRPr="00A81797">
              <w:rPr>
                <w:rStyle w:val="RTiSWDocLiteralText"/>
              </w:rPr>
              <w:t>Change&gt;</w:t>
            </w:r>
            <w:r>
              <w:t xml:space="preserve"> – check for change &gt; </w:t>
            </w:r>
            <w:r w:rsidRPr="00A81797">
              <w:rPr>
                <w:rStyle w:val="RTiSWDocLiteralText"/>
              </w:rPr>
              <w:t>Value1</w:t>
            </w:r>
            <w:r>
              <w:t>.</w:t>
            </w:r>
          </w:p>
          <w:p w:rsidR="00A81797" w:rsidRDefault="00A81797" w:rsidP="0022112E">
            <w:pPr>
              <w:numPr>
                <w:ilvl w:val="0"/>
                <w:numId w:val="1"/>
              </w:numPr>
            </w:pPr>
            <w:r w:rsidRPr="00A81797">
              <w:rPr>
                <w:rStyle w:val="RTiSWDocLiteralText"/>
              </w:rPr>
              <w:t>Change&lt;</w:t>
            </w:r>
            <w:r>
              <w:t xml:space="preserve"> – check for change &lt; </w:t>
            </w:r>
            <w:r w:rsidRPr="00A81797">
              <w:rPr>
                <w:rStyle w:val="RTiSWDocLiteralText"/>
              </w:rPr>
              <w:t>Value1</w:t>
            </w:r>
            <w:r>
              <w:t>.</w:t>
            </w:r>
          </w:p>
          <w:p w:rsidR="0022112E" w:rsidRDefault="0022112E" w:rsidP="0022112E">
            <w:pPr>
              <w:numPr>
                <w:ilvl w:val="0"/>
                <w:numId w:val="1"/>
              </w:numPr>
            </w:pPr>
            <w:proofErr w:type="spellStart"/>
            <w:r>
              <w:rPr>
                <w:rStyle w:val="RTiSWDocLiteralText"/>
              </w:rPr>
              <w:t>InRange</w:t>
            </w:r>
            <w:proofErr w:type="spellEnd"/>
            <w:r>
              <w:t xml:space="preserve"> – check for value &gt;= </w:t>
            </w:r>
            <w:r w:rsidRPr="0022112E">
              <w:rPr>
                <w:rStyle w:val="RTiSWDocLiteralText"/>
              </w:rPr>
              <w:t>Value1</w:t>
            </w:r>
            <w:r>
              <w:t xml:space="preserve"> and &lt;= </w:t>
            </w:r>
            <w:r w:rsidRPr="0022112E">
              <w:rPr>
                <w:rStyle w:val="RTiSWDocLiteralText"/>
              </w:rPr>
              <w:t>Value2</w:t>
            </w:r>
            <w:r>
              <w:t>.</w:t>
            </w:r>
          </w:p>
          <w:p w:rsidR="0022112E" w:rsidRDefault="0022112E" w:rsidP="0022112E">
            <w:pPr>
              <w:numPr>
                <w:ilvl w:val="0"/>
                <w:numId w:val="1"/>
              </w:numPr>
            </w:pPr>
            <w:proofErr w:type="spellStart"/>
            <w:r>
              <w:rPr>
                <w:rStyle w:val="RTiSWDocLiteralText"/>
              </w:rPr>
              <w:t>OutOfRange</w:t>
            </w:r>
            <w:proofErr w:type="spellEnd"/>
            <w:r>
              <w:t xml:space="preserve"> – check for value &lt; </w:t>
            </w:r>
            <w:r w:rsidRPr="0022112E">
              <w:rPr>
                <w:rStyle w:val="RTiSWDocLiteralText"/>
              </w:rPr>
              <w:t>Value1</w:t>
            </w:r>
            <w:r>
              <w:t xml:space="preserve"> or &gt; </w:t>
            </w:r>
            <w:r w:rsidRPr="0022112E">
              <w:rPr>
                <w:rStyle w:val="RTiSWDocLiteralText"/>
              </w:rPr>
              <w:t>Value2</w:t>
            </w:r>
            <w:r>
              <w:t>.</w:t>
            </w:r>
          </w:p>
          <w:p w:rsidR="0022112E" w:rsidRDefault="0022112E" w:rsidP="0022112E">
            <w:pPr>
              <w:numPr>
                <w:ilvl w:val="0"/>
                <w:numId w:val="1"/>
              </w:numPr>
            </w:pPr>
            <w:r>
              <w:rPr>
                <w:rStyle w:val="RTiSWDocLiteralText"/>
              </w:rPr>
              <w:t>Missing</w:t>
            </w:r>
            <w:r>
              <w:t xml:space="preserve"> – check for missing values.</w:t>
            </w:r>
          </w:p>
          <w:p w:rsidR="0022112E" w:rsidRDefault="0022112E" w:rsidP="0022112E">
            <w:pPr>
              <w:numPr>
                <w:ilvl w:val="0"/>
                <w:numId w:val="1"/>
              </w:numPr>
            </w:pPr>
            <w:r>
              <w:rPr>
                <w:rStyle w:val="RTiSWDocLiteralText"/>
              </w:rPr>
              <w:t>Repeat</w:t>
            </w:r>
            <w:r>
              <w:t xml:space="preserve"> – check</w:t>
            </w:r>
            <w:r w:rsidR="005D0CDE">
              <w:t xml:space="preserve"> for</w:t>
            </w:r>
            <w:r>
              <w:t xml:space="preserve"> </w:t>
            </w:r>
            <w:r w:rsidR="002A2A53" w:rsidRPr="002A2A53">
              <w:rPr>
                <w:rStyle w:val="RTiSWDocLiteralText"/>
              </w:rPr>
              <w:t>Value1</w:t>
            </w:r>
            <w:r w:rsidR="002A2A53">
              <w:t xml:space="preserve"> </w:t>
            </w:r>
            <w:r w:rsidR="005D0CDE">
              <w:t xml:space="preserve">repeating values (i.e., if </w:t>
            </w:r>
            <w:r w:rsidR="005D0CDE" w:rsidRPr="005D0CDE">
              <w:rPr>
                <w:rStyle w:val="RTiSWDocLiteralText"/>
              </w:rPr>
              <w:t>Value1=2</w:t>
            </w:r>
            <w:r w:rsidR="005D0CDE">
              <w:t xml:space="preserve">, then the check will detect 2 adjacent values that are the same).  </w:t>
            </w:r>
            <w:r w:rsidR="002A2A53">
              <w:t xml:space="preserve">If </w:t>
            </w:r>
            <w:r w:rsidR="00515080">
              <w:t>the flag or</w:t>
            </w:r>
            <w:r w:rsidR="002A2A53">
              <w:t xml:space="preserve"> action </w:t>
            </w:r>
            <w:r w:rsidR="00515080">
              <w:t>are</w:t>
            </w:r>
            <w:r w:rsidR="002A2A53">
              <w:t xml:space="preserve"> specified, </w:t>
            </w:r>
            <w:r w:rsidR="00515080">
              <w:t xml:space="preserve">values </w:t>
            </w:r>
            <w:r w:rsidR="002A2A53" w:rsidRPr="002A2A53">
              <w:rPr>
                <w:rStyle w:val="RTiSWDocLiteralText"/>
              </w:rPr>
              <w:t>Value1</w:t>
            </w:r>
            <w:r w:rsidR="00515080">
              <w:rPr>
                <w:rStyle w:val="RTiSWDocLiteralText"/>
              </w:rPr>
              <w:t>+</w:t>
            </w:r>
            <w:r w:rsidR="005D0CDE">
              <w:t xml:space="preserve"> </w:t>
            </w:r>
            <w:r w:rsidR="00515080">
              <w:t xml:space="preserve">in the sequence are modified </w:t>
            </w:r>
            <w:r w:rsidR="005D0CDE">
              <w:t xml:space="preserve">(i.e., if </w:t>
            </w:r>
            <w:r w:rsidR="005D0CDE" w:rsidRPr="005D0CDE">
              <w:rPr>
                <w:rStyle w:val="RTiSWDocLiteralText"/>
              </w:rPr>
              <w:t>Value1=2</w:t>
            </w:r>
            <w:r w:rsidR="005D0CDE">
              <w:t>, the 2</w:t>
            </w:r>
            <w:r w:rsidR="005D0CDE" w:rsidRPr="005D0CDE">
              <w:rPr>
                <w:vertAlign w:val="superscript"/>
              </w:rPr>
              <w:t>nd</w:t>
            </w:r>
            <w:r w:rsidR="005D0CDE">
              <w:t xml:space="preserve"> </w:t>
            </w:r>
            <w:r w:rsidR="005D0CDE">
              <w:lastRenderedPageBreak/>
              <w:t>and subsequent repeating values will be modified by the action).</w:t>
            </w:r>
          </w:p>
          <w:p w:rsidR="0022112E" w:rsidRDefault="0022112E" w:rsidP="0022112E">
            <w:pPr>
              <w:numPr>
                <w:ilvl w:val="0"/>
                <w:numId w:val="1"/>
              </w:numPr>
            </w:pPr>
            <w:r>
              <w:rPr>
                <w:rStyle w:val="RTiSWDocLiteralText"/>
              </w:rPr>
              <w:t>&lt;</w:t>
            </w:r>
            <w:r>
              <w:t xml:space="preserve"> – check for values &lt; </w:t>
            </w:r>
            <w:r w:rsidRPr="0022112E">
              <w:rPr>
                <w:rStyle w:val="RTiSWDocLiteralText"/>
              </w:rPr>
              <w:t>Value1</w:t>
            </w:r>
            <w:r>
              <w:t>.</w:t>
            </w:r>
          </w:p>
          <w:p w:rsidR="0022112E" w:rsidRDefault="0022112E" w:rsidP="0022112E">
            <w:pPr>
              <w:numPr>
                <w:ilvl w:val="0"/>
                <w:numId w:val="1"/>
              </w:numPr>
            </w:pPr>
            <w:r>
              <w:rPr>
                <w:rStyle w:val="RTiSWDocLiteralText"/>
              </w:rPr>
              <w:t>&lt;=</w:t>
            </w:r>
            <w:r>
              <w:t xml:space="preserve"> – check for values &lt;= </w:t>
            </w:r>
            <w:r w:rsidRPr="0022112E">
              <w:rPr>
                <w:rStyle w:val="RTiSWDocLiteralText"/>
              </w:rPr>
              <w:t>Value1</w:t>
            </w:r>
            <w:r>
              <w:t>.</w:t>
            </w:r>
          </w:p>
          <w:p w:rsidR="0022112E" w:rsidRDefault="0022112E" w:rsidP="0022112E">
            <w:pPr>
              <w:numPr>
                <w:ilvl w:val="0"/>
                <w:numId w:val="1"/>
              </w:numPr>
            </w:pPr>
            <w:r>
              <w:t xml:space="preserve">&gt; – check for values &gt; </w:t>
            </w:r>
            <w:r w:rsidRPr="0022112E">
              <w:rPr>
                <w:rStyle w:val="RTiSWDocLiteralText"/>
              </w:rPr>
              <w:t>Value1</w:t>
            </w:r>
            <w:r>
              <w:t>.</w:t>
            </w:r>
          </w:p>
          <w:p w:rsidR="0022112E" w:rsidRDefault="0022112E" w:rsidP="0022112E">
            <w:pPr>
              <w:numPr>
                <w:ilvl w:val="0"/>
                <w:numId w:val="1"/>
              </w:numPr>
            </w:pPr>
            <w:r>
              <w:rPr>
                <w:rStyle w:val="RTiSWDocLiteralText"/>
              </w:rPr>
              <w:t>&gt;=</w:t>
            </w:r>
            <w:r>
              <w:t xml:space="preserve"> – check for values &gt;= </w:t>
            </w:r>
            <w:r w:rsidRPr="0022112E">
              <w:rPr>
                <w:rStyle w:val="RTiSWDocLiteralText"/>
              </w:rPr>
              <w:t>Value1</w:t>
            </w:r>
            <w:r>
              <w:t>.</w:t>
            </w:r>
          </w:p>
          <w:p w:rsidR="008B5A98" w:rsidRDefault="0022112E">
            <w:pPr>
              <w:numPr>
                <w:ilvl w:val="0"/>
                <w:numId w:val="1"/>
              </w:numPr>
            </w:pPr>
            <w:r>
              <w:rPr>
                <w:rStyle w:val="RTiSWDocLiteralText"/>
              </w:rPr>
              <w:t>==</w:t>
            </w:r>
            <w:r>
              <w:t xml:space="preserve"> – check for values equal to </w:t>
            </w:r>
            <w:r w:rsidRPr="0022112E">
              <w:rPr>
                <w:rStyle w:val="RTiSWDocLiteralText"/>
              </w:rPr>
              <w:t>Value1</w:t>
            </w:r>
            <w:r>
              <w:t>.</w:t>
            </w:r>
          </w:p>
        </w:tc>
        <w:tc>
          <w:tcPr>
            <w:tcW w:w="1946" w:type="dxa"/>
            <w:shd w:val="clear" w:color="auto" w:fill="F2F2F2" w:themeFill="background1" w:themeFillShade="F2"/>
          </w:tcPr>
          <w:p w:rsidR="008B5A98" w:rsidRDefault="0022112E">
            <w:r>
              <w:lastRenderedPageBreak/>
              <w:t>None – must be specified.</w:t>
            </w:r>
          </w:p>
        </w:tc>
      </w:tr>
      <w:tr w:rsidR="00BC13DC" w:rsidTr="003F4BE9">
        <w:trPr>
          <w:jc w:val="center"/>
        </w:trPr>
        <w:tc>
          <w:tcPr>
            <w:tcW w:w="2197" w:type="dxa"/>
            <w:shd w:val="clear" w:color="auto" w:fill="F2F2F2" w:themeFill="background1" w:themeFillShade="F2"/>
          </w:tcPr>
          <w:p w:rsidR="00BC13DC" w:rsidRDefault="00BC13DC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lastRenderedPageBreak/>
              <w:t>Value1</w:t>
            </w:r>
          </w:p>
        </w:tc>
        <w:tc>
          <w:tcPr>
            <w:tcW w:w="5178" w:type="dxa"/>
            <w:shd w:val="clear" w:color="auto" w:fill="F2F2F2" w:themeFill="background1" w:themeFillShade="F2"/>
          </w:tcPr>
          <w:p w:rsidR="00BC13DC" w:rsidRDefault="00BC13DC">
            <w:r>
              <w:t xml:space="preserve">A parameter that is used for specific </w:t>
            </w:r>
            <w:proofErr w:type="spellStart"/>
            <w:r w:rsidRPr="00BC13DC">
              <w:rPr>
                <w:rStyle w:val="RTiSWDocLiteralText"/>
              </w:rPr>
              <w:t>CheckCriteria</w:t>
            </w:r>
            <w:proofErr w:type="spellEnd"/>
            <w:r>
              <w:t xml:space="preserve"> values.</w:t>
            </w:r>
          </w:p>
        </w:tc>
        <w:tc>
          <w:tcPr>
            <w:tcW w:w="1946" w:type="dxa"/>
            <w:shd w:val="clear" w:color="auto" w:fill="F2F2F2" w:themeFill="background1" w:themeFillShade="F2"/>
          </w:tcPr>
          <w:p w:rsidR="00BC13DC" w:rsidRDefault="00BC13DC"/>
        </w:tc>
      </w:tr>
      <w:tr w:rsidR="00BC13DC" w:rsidTr="003F4BE9">
        <w:trPr>
          <w:jc w:val="center"/>
        </w:trPr>
        <w:tc>
          <w:tcPr>
            <w:tcW w:w="2197" w:type="dxa"/>
            <w:shd w:val="clear" w:color="auto" w:fill="F2F2F2" w:themeFill="background1" w:themeFillShade="F2"/>
          </w:tcPr>
          <w:p w:rsidR="00BC13DC" w:rsidRDefault="00BC13DC" w:rsidP="003765DD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Value2</w:t>
            </w:r>
          </w:p>
        </w:tc>
        <w:tc>
          <w:tcPr>
            <w:tcW w:w="5178" w:type="dxa"/>
            <w:shd w:val="clear" w:color="auto" w:fill="F2F2F2" w:themeFill="background1" w:themeFillShade="F2"/>
          </w:tcPr>
          <w:p w:rsidR="00BC13DC" w:rsidRDefault="00BC13DC" w:rsidP="003765DD">
            <w:r>
              <w:t xml:space="preserve">A parameter that is used for specific </w:t>
            </w:r>
            <w:proofErr w:type="spellStart"/>
            <w:r w:rsidRPr="00BC13DC">
              <w:rPr>
                <w:rStyle w:val="RTiSWDocLiteralText"/>
              </w:rPr>
              <w:t>CheckCriteria</w:t>
            </w:r>
            <w:proofErr w:type="spellEnd"/>
            <w:r>
              <w:t xml:space="preserve"> values.</w:t>
            </w:r>
          </w:p>
        </w:tc>
        <w:tc>
          <w:tcPr>
            <w:tcW w:w="1946" w:type="dxa"/>
            <w:shd w:val="clear" w:color="auto" w:fill="F2F2F2" w:themeFill="background1" w:themeFillShade="F2"/>
          </w:tcPr>
          <w:p w:rsidR="00BC13DC" w:rsidRDefault="00BC13DC" w:rsidP="003765DD"/>
        </w:tc>
      </w:tr>
      <w:tr w:rsidR="00BC13DC" w:rsidTr="003F4BE9">
        <w:trPr>
          <w:jc w:val="center"/>
        </w:trPr>
        <w:tc>
          <w:tcPr>
            <w:tcW w:w="2197" w:type="dxa"/>
            <w:shd w:val="clear" w:color="auto" w:fill="F2F2F2" w:themeFill="background1" w:themeFillShade="F2"/>
          </w:tcPr>
          <w:p w:rsidR="00BC13DC" w:rsidRDefault="00BC13DC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AnalysisStart</w:t>
            </w:r>
            <w:proofErr w:type="spellEnd"/>
          </w:p>
        </w:tc>
        <w:tc>
          <w:tcPr>
            <w:tcW w:w="5178" w:type="dxa"/>
            <w:shd w:val="clear" w:color="auto" w:fill="F2F2F2" w:themeFill="background1" w:themeFillShade="F2"/>
          </w:tcPr>
          <w:p w:rsidR="00BC13DC" w:rsidRDefault="00BC13DC">
            <w:r>
              <w:t>The date/time to start analyzing data.</w:t>
            </w:r>
            <w:r w:rsidR="00A43B9A">
              <w:t xml:space="preserve">  Can be specified using processor </w:t>
            </w:r>
            <w:r w:rsidR="00A43B9A" w:rsidRPr="00A43B9A">
              <w:rPr>
                <w:rStyle w:val="RTiSWDocLiteralText"/>
              </w:rPr>
              <w:t>${Property}</w:t>
            </w:r>
            <w:r w:rsidR="00A43B9A">
              <w:t>.</w:t>
            </w:r>
          </w:p>
        </w:tc>
        <w:tc>
          <w:tcPr>
            <w:tcW w:w="1946" w:type="dxa"/>
            <w:shd w:val="clear" w:color="auto" w:fill="F2F2F2" w:themeFill="background1" w:themeFillShade="F2"/>
          </w:tcPr>
          <w:p w:rsidR="00BC13DC" w:rsidRDefault="00BC13DC">
            <w:r>
              <w:t>Analyze full period.</w:t>
            </w:r>
          </w:p>
        </w:tc>
      </w:tr>
      <w:tr w:rsidR="00BC13DC" w:rsidTr="003F4BE9">
        <w:trPr>
          <w:jc w:val="center"/>
        </w:trPr>
        <w:tc>
          <w:tcPr>
            <w:tcW w:w="2197" w:type="dxa"/>
            <w:shd w:val="clear" w:color="auto" w:fill="F2F2F2" w:themeFill="background1" w:themeFillShade="F2"/>
          </w:tcPr>
          <w:p w:rsidR="00BC13DC" w:rsidRDefault="00BC13DC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AnalysisEnd</w:t>
            </w:r>
            <w:proofErr w:type="spellEnd"/>
          </w:p>
        </w:tc>
        <w:tc>
          <w:tcPr>
            <w:tcW w:w="5178" w:type="dxa"/>
            <w:shd w:val="clear" w:color="auto" w:fill="F2F2F2" w:themeFill="background1" w:themeFillShade="F2"/>
          </w:tcPr>
          <w:p w:rsidR="00BC13DC" w:rsidRDefault="00BC13DC">
            <w:r>
              <w:t>The date/time to end analyzing data.</w:t>
            </w:r>
            <w:r w:rsidR="00A43B9A">
              <w:t xml:space="preserve">  Can be specified using processor </w:t>
            </w:r>
            <w:r w:rsidR="00A43B9A" w:rsidRPr="00A43B9A">
              <w:rPr>
                <w:rStyle w:val="RTiSWDocLiteralText"/>
              </w:rPr>
              <w:t>${Property}</w:t>
            </w:r>
            <w:r w:rsidR="00A43B9A">
              <w:t>.</w:t>
            </w:r>
          </w:p>
        </w:tc>
        <w:tc>
          <w:tcPr>
            <w:tcW w:w="1946" w:type="dxa"/>
            <w:shd w:val="clear" w:color="auto" w:fill="F2F2F2" w:themeFill="background1" w:themeFillShade="F2"/>
          </w:tcPr>
          <w:p w:rsidR="00BC13DC" w:rsidRDefault="00BC13DC">
            <w:r>
              <w:t>Analyze full period.</w:t>
            </w:r>
          </w:p>
        </w:tc>
      </w:tr>
      <w:tr w:rsidR="00BC13DC" w:rsidTr="003F4BE9">
        <w:trPr>
          <w:jc w:val="center"/>
        </w:trPr>
        <w:tc>
          <w:tcPr>
            <w:tcW w:w="2197" w:type="dxa"/>
            <w:shd w:val="clear" w:color="auto" w:fill="F2F2F2" w:themeFill="background1" w:themeFillShade="F2"/>
          </w:tcPr>
          <w:p w:rsidR="00BC13DC" w:rsidRDefault="00BC13DC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ProblemType</w:t>
            </w:r>
            <w:proofErr w:type="spellEnd"/>
          </w:p>
        </w:tc>
        <w:tc>
          <w:tcPr>
            <w:tcW w:w="5178" w:type="dxa"/>
            <w:shd w:val="clear" w:color="auto" w:fill="F2F2F2" w:themeFill="background1" w:themeFillShade="F2"/>
          </w:tcPr>
          <w:p w:rsidR="00BC13DC" w:rsidRDefault="00BC13DC">
            <w:r>
              <w:t>The problem type that will be shown in warning messages.</w:t>
            </w:r>
          </w:p>
        </w:tc>
        <w:tc>
          <w:tcPr>
            <w:tcW w:w="1946" w:type="dxa"/>
            <w:shd w:val="clear" w:color="auto" w:fill="F2F2F2" w:themeFill="background1" w:themeFillShade="F2"/>
          </w:tcPr>
          <w:p w:rsidR="00BC13DC" w:rsidRPr="008B5A98" w:rsidRDefault="00BC13DC">
            <w:pPr>
              <w:rPr>
                <w:rStyle w:val="RTiSWDocLiteralText"/>
              </w:rPr>
            </w:pPr>
            <w:proofErr w:type="spellStart"/>
            <w:r w:rsidRPr="008B5A98">
              <w:rPr>
                <w:rStyle w:val="RTiSWDocLiteralText"/>
              </w:rPr>
              <w:t>Check</w:t>
            </w:r>
            <w:r>
              <w:rPr>
                <w:rStyle w:val="RTiSWDocLiteralText"/>
              </w:rPr>
              <w:t>Criteria</w:t>
            </w:r>
            <w:proofErr w:type="spellEnd"/>
          </w:p>
        </w:tc>
      </w:tr>
      <w:tr w:rsidR="00BC13DC" w:rsidTr="003F4BE9">
        <w:trPr>
          <w:jc w:val="center"/>
        </w:trPr>
        <w:tc>
          <w:tcPr>
            <w:tcW w:w="2197" w:type="dxa"/>
            <w:shd w:val="clear" w:color="auto" w:fill="F2F2F2" w:themeFill="background1" w:themeFillShade="F2"/>
          </w:tcPr>
          <w:p w:rsidR="00BC13DC" w:rsidRDefault="00BC13DC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MaxWarnings</w:t>
            </w:r>
            <w:proofErr w:type="spellEnd"/>
          </w:p>
        </w:tc>
        <w:tc>
          <w:tcPr>
            <w:tcW w:w="5178" w:type="dxa"/>
            <w:shd w:val="clear" w:color="auto" w:fill="F2F2F2" w:themeFill="background1" w:themeFillShade="F2"/>
          </w:tcPr>
          <w:p w:rsidR="00BC13DC" w:rsidRDefault="00BC13DC">
            <w:r>
              <w:t xml:space="preserve">The maximum number of warnings to list for each </w:t>
            </w:r>
            <w:r w:rsidR="00906490">
              <w:t>time series, useful if analysis results in many warnings</w:t>
            </w:r>
            <w:r>
              <w:t>.</w:t>
            </w:r>
          </w:p>
        </w:tc>
        <w:tc>
          <w:tcPr>
            <w:tcW w:w="1946" w:type="dxa"/>
            <w:shd w:val="clear" w:color="auto" w:fill="F2F2F2" w:themeFill="background1" w:themeFillShade="F2"/>
          </w:tcPr>
          <w:p w:rsidR="00BC13DC" w:rsidRPr="008B5A98" w:rsidRDefault="00BC13DC">
            <w:pPr>
              <w:rPr>
                <w:rStyle w:val="RTiSWDocLiteralText"/>
              </w:rPr>
            </w:pPr>
            <w:r>
              <w:t>List all warnings.</w:t>
            </w:r>
          </w:p>
        </w:tc>
      </w:tr>
      <w:tr w:rsidR="00BC13DC" w:rsidTr="003F4BE9">
        <w:trPr>
          <w:jc w:val="center"/>
        </w:trPr>
        <w:tc>
          <w:tcPr>
            <w:tcW w:w="2197" w:type="dxa"/>
            <w:shd w:val="clear" w:color="auto" w:fill="F2F2F2" w:themeFill="background1" w:themeFillShade="F2"/>
          </w:tcPr>
          <w:p w:rsidR="00BC13DC" w:rsidRDefault="00BC13DC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Flag</w:t>
            </w:r>
          </w:p>
        </w:tc>
        <w:tc>
          <w:tcPr>
            <w:tcW w:w="5178" w:type="dxa"/>
            <w:shd w:val="clear" w:color="auto" w:fill="F2F2F2" w:themeFill="background1" w:themeFillShade="F2"/>
          </w:tcPr>
          <w:p w:rsidR="00BC13DC" w:rsidRDefault="00BC13DC">
            <w:r>
              <w:t>A string to use for a flag on values that are detected during the check, which will be shown in the HTML summary report.</w:t>
            </w:r>
          </w:p>
        </w:tc>
        <w:tc>
          <w:tcPr>
            <w:tcW w:w="1946" w:type="dxa"/>
            <w:shd w:val="clear" w:color="auto" w:fill="F2F2F2" w:themeFill="background1" w:themeFillShade="F2"/>
          </w:tcPr>
          <w:p w:rsidR="00BC13DC" w:rsidRDefault="00BC13DC">
            <w:r>
              <w:t>No flag.</w:t>
            </w:r>
          </w:p>
        </w:tc>
      </w:tr>
      <w:tr w:rsidR="00BC13DC" w:rsidTr="003F4BE9">
        <w:trPr>
          <w:jc w:val="center"/>
        </w:trPr>
        <w:tc>
          <w:tcPr>
            <w:tcW w:w="2197" w:type="dxa"/>
            <w:shd w:val="clear" w:color="auto" w:fill="F2F2F2" w:themeFill="background1" w:themeFillShade="F2"/>
          </w:tcPr>
          <w:p w:rsidR="00BC13DC" w:rsidRDefault="00BC13DC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FlagDesc</w:t>
            </w:r>
            <w:proofErr w:type="spellEnd"/>
          </w:p>
        </w:tc>
        <w:tc>
          <w:tcPr>
            <w:tcW w:w="5178" w:type="dxa"/>
            <w:shd w:val="clear" w:color="auto" w:fill="F2F2F2" w:themeFill="background1" w:themeFillShade="F2"/>
          </w:tcPr>
          <w:p w:rsidR="00BC13DC" w:rsidRDefault="00BC13DC">
            <w:r>
              <w:t>Description for the flag.</w:t>
            </w:r>
          </w:p>
        </w:tc>
        <w:tc>
          <w:tcPr>
            <w:tcW w:w="1946" w:type="dxa"/>
            <w:shd w:val="clear" w:color="auto" w:fill="F2F2F2" w:themeFill="background1" w:themeFillShade="F2"/>
          </w:tcPr>
          <w:p w:rsidR="00BC13DC" w:rsidRDefault="00BC13DC">
            <w:r>
              <w:t>No description.</w:t>
            </w:r>
          </w:p>
        </w:tc>
      </w:tr>
      <w:tr w:rsidR="00000F4D" w:rsidTr="003F4BE9">
        <w:trPr>
          <w:jc w:val="center"/>
        </w:trPr>
        <w:tc>
          <w:tcPr>
            <w:tcW w:w="2197" w:type="dxa"/>
            <w:shd w:val="clear" w:color="auto" w:fill="F2F2F2" w:themeFill="background1" w:themeFillShade="F2"/>
          </w:tcPr>
          <w:p w:rsidR="00000F4D" w:rsidRDefault="00000F4D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Action</w:t>
            </w:r>
          </w:p>
        </w:tc>
        <w:tc>
          <w:tcPr>
            <w:tcW w:w="5178" w:type="dxa"/>
            <w:shd w:val="clear" w:color="auto" w:fill="F2F2F2" w:themeFill="background1" w:themeFillShade="F2"/>
          </w:tcPr>
          <w:p w:rsidR="00000F4D" w:rsidRDefault="00000F4D">
            <w:r>
              <w:t>Action to take for matched values, in addition to generating warnings:</w:t>
            </w:r>
          </w:p>
          <w:p w:rsidR="00000F4D" w:rsidRDefault="00000F4D" w:rsidP="00000F4D">
            <w:pPr>
              <w:numPr>
                <w:ilvl w:val="0"/>
                <w:numId w:val="13"/>
              </w:numPr>
            </w:pPr>
            <w:r w:rsidRPr="00000F4D">
              <w:rPr>
                <w:rStyle w:val="RTiSWDocLiteralText"/>
              </w:rPr>
              <w:t>Remove</w:t>
            </w:r>
            <w:r>
              <w:t xml:space="preserve"> – remove the values.  For irregular interval time series the values will be removed.  For regular interval time series the values will be set to missing.</w:t>
            </w:r>
          </w:p>
          <w:p w:rsidR="00000F4D" w:rsidRDefault="00000F4D" w:rsidP="00000F4D">
            <w:pPr>
              <w:numPr>
                <w:ilvl w:val="0"/>
                <w:numId w:val="13"/>
              </w:numPr>
            </w:pPr>
            <w:proofErr w:type="spellStart"/>
            <w:r w:rsidRPr="00000F4D">
              <w:rPr>
                <w:rStyle w:val="RTiSWDocLiteralText"/>
              </w:rPr>
              <w:t>SetMissing</w:t>
            </w:r>
            <w:proofErr w:type="spellEnd"/>
            <w:r>
              <w:t xml:space="preserve"> – set the values to missing.</w:t>
            </w:r>
          </w:p>
        </w:tc>
        <w:tc>
          <w:tcPr>
            <w:tcW w:w="1946" w:type="dxa"/>
            <w:shd w:val="clear" w:color="auto" w:fill="F2F2F2" w:themeFill="background1" w:themeFillShade="F2"/>
          </w:tcPr>
          <w:p w:rsidR="00000F4D" w:rsidRDefault="00000F4D">
            <w:r>
              <w:t>No action is taken.</w:t>
            </w:r>
          </w:p>
        </w:tc>
      </w:tr>
      <w:tr w:rsidR="003F4BE9" w:rsidTr="003F4BE9">
        <w:trPr>
          <w:jc w:val="center"/>
        </w:trPr>
        <w:tc>
          <w:tcPr>
            <w:tcW w:w="2197" w:type="dxa"/>
          </w:tcPr>
          <w:p w:rsidR="003F4BE9" w:rsidRDefault="003F4BE9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TableID</w:t>
            </w:r>
            <w:proofErr w:type="spellEnd"/>
          </w:p>
        </w:tc>
        <w:tc>
          <w:tcPr>
            <w:tcW w:w="5178" w:type="dxa"/>
          </w:tcPr>
          <w:p w:rsidR="003F4BE9" w:rsidRDefault="003F4BE9">
            <w:r>
              <w:t xml:space="preserve">Identifier for output table to contain check results.  Specify an existing table or new table to create.  </w:t>
            </w:r>
            <w:r>
              <w:t xml:space="preserve">Can be specified using processor </w:t>
            </w:r>
            <w:r w:rsidRPr="00A43B9A">
              <w:rPr>
                <w:rStyle w:val="RTiSWDocLiteralText"/>
              </w:rPr>
              <w:t>${Property}</w:t>
            </w:r>
            <w:r>
              <w:t>.</w:t>
            </w:r>
          </w:p>
        </w:tc>
        <w:tc>
          <w:tcPr>
            <w:tcW w:w="1946" w:type="dxa"/>
          </w:tcPr>
          <w:p w:rsidR="003F4BE9" w:rsidRDefault="003F4BE9">
            <w:r>
              <w:t>No table output.</w:t>
            </w:r>
          </w:p>
        </w:tc>
      </w:tr>
      <w:tr w:rsidR="003F4BE9" w:rsidTr="003F4BE9">
        <w:trPr>
          <w:jc w:val="center"/>
        </w:trPr>
        <w:tc>
          <w:tcPr>
            <w:tcW w:w="2197" w:type="dxa"/>
          </w:tcPr>
          <w:p w:rsidR="003F4BE9" w:rsidRDefault="003F4BE9" w:rsidP="003F4BE9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TableTSIDColumn</w:t>
            </w:r>
            <w:proofErr w:type="spellEnd"/>
          </w:p>
        </w:tc>
        <w:tc>
          <w:tcPr>
            <w:tcW w:w="5178" w:type="dxa"/>
          </w:tcPr>
          <w:p w:rsidR="003F4BE9" w:rsidRDefault="003F4BE9" w:rsidP="003F4BE9">
            <w:r>
              <w:t>Table column name for time series TSID.</w:t>
            </w:r>
          </w:p>
        </w:tc>
        <w:tc>
          <w:tcPr>
            <w:tcW w:w="1946" w:type="dxa"/>
          </w:tcPr>
          <w:p w:rsidR="003F4BE9" w:rsidRPr="008B5A98" w:rsidRDefault="003F4BE9" w:rsidP="003F4BE9">
            <w:pPr>
              <w:rPr>
                <w:rStyle w:val="RTiSWDocLiteralText"/>
              </w:rPr>
            </w:pPr>
            <w:r>
              <w:t>Required for table.</w:t>
            </w:r>
          </w:p>
        </w:tc>
      </w:tr>
      <w:tr w:rsidR="003F4BE9" w:rsidTr="003F4BE9">
        <w:trPr>
          <w:jc w:val="center"/>
        </w:trPr>
        <w:tc>
          <w:tcPr>
            <w:tcW w:w="2197" w:type="dxa"/>
          </w:tcPr>
          <w:p w:rsidR="003F4BE9" w:rsidRDefault="003F4BE9" w:rsidP="003F4BE9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TableTSIDFormat</w:t>
            </w:r>
            <w:proofErr w:type="spellEnd"/>
          </w:p>
        </w:tc>
        <w:tc>
          <w:tcPr>
            <w:tcW w:w="5178" w:type="dxa"/>
          </w:tcPr>
          <w:p w:rsidR="003F4BE9" w:rsidRDefault="003F4BE9" w:rsidP="003F4BE9">
            <w:r>
              <w:t>The specification to format the time series identifier to insert into the TSID column.  Use the format choices and other characters to define a unique identifier.</w:t>
            </w:r>
          </w:p>
        </w:tc>
        <w:tc>
          <w:tcPr>
            <w:tcW w:w="1946" w:type="dxa"/>
          </w:tcPr>
          <w:p w:rsidR="003F4BE9" w:rsidRDefault="003F4BE9" w:rsidP="003F4BE9">
            <w:r>
              <w:t>Required for table.</w:t>
            </w:r>
          </w:p>
        </w:tc>
      </w:tr>
      <w:tr w:rsidR="003F4BE9" w:rsidTr="003F4BE9">
        <w:trPr>
          <w:jc w:val="center"/>
        </w:trPr>
        <w:tc>
          <w:tcPr>
            <w:tcW w:w="2197" w:type="dxa"/>
          </w:tcPr>
          <w:p w:rsidR="003F4BE9" w:rsidRDefault="003F4BE9" w:rsidP="003F4BE9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TableDateTime</w:t>
            </w:r>
            <w:proofErr w:type="spellEnd"/>
            <w:r>
              <w:rPr>
                <w:rStyle w:val="RTiSWDocLiteralText"/>
              </w:rPr>
              <w:t xml:space="preserve"> Column</w:t>
            </w:r>
          </w:p>
        </w:tc>
        <w:tc>
          <w:tcPr>
            <w:tcW w:w="5178" w:type="dxa"/>
          </w:tcPr>
          <w:p w:rsidR="003F4BE9" w:rsidRDefault="003F4BE9" w:rsidP="003F4BE9">
            <w:r>
              <w:t>Table column name for date/time.</w:t>
            </w:r>
          </w:p>
        </w:tc>
        <w:tc>
          <w:tcPr>
            <w:tcW w:w="1946" w:type="dxa"/>
          </w:tcPr>
          <w:p w:rsidR="003F4BE9" w:rsidRPr="008B5A98" w:rsidRDefault="003F4BE9" w:rsidP="003F4BE9">
            <w:pPr>
              <w:rPr>
                <w:rStyle w:val="RTiSWDocLiteralText"/>
              </w:rPr>
            </w:pPr>
            <w:r>
              <w:t>Column is not output.</w:t>
            </w:r>
          </w:p>
        </w:tc>
      </w:tr>
      <w:tr w:rsidR="003F4BE9" w:rsidTr="003F4BE9">
        <w:trPr>
          <w:jc w:val="center"/>
        </w:trPr>
        <w:tc>
          <w:tcPr>
            <w:tcW w:w="2197" w:type="dxa"/>
          </w:tcPr>
          <w:p w:rsidR="003F4BE9" w:rsidRDefault="003F4BE9" w:rsidP="003F4BE9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TableValue</w:t>
            </w:r>
            <w:proofErr w:type="spellEnd"/>
            <w:r>
              <w:rPr>
                <w:rStyle w:val="RTiSWDocLiteralText"/>
              </w:rPr>
              <w:t xml:space="preserve"> Column</w:t>
            </w:r>
          </w:p>
        </w:tc>
        <w:tc>
          <w:tcPr>
            <w:tcW w:w="5178" w:type="dxa"/>
          </w:tcPr>
          <w:p w:rsidR="003F4BE9" w:rsidRDefault="003F4BE9" w:rsidP="003F4BE9">
            <w:r>
              <w:t>Table column name for time series data values.</w:t>
            </w:r>
          </w:p>
        </w:tc>
        <w:tc>
          <w:tcPr>
            <w:tcW w:w="1946" w:type="dxa"/>
          </w:tcPr>
          <w:p w:rsidR="003F4BE9" w:rsidRPr="008B5A98" w:rsidRDefault="003F4BE9" w:rsidP="003F4BE9">
            <w:pPr>
              <w:rPr>
                <w:rStyle w:val="RTiSWDocLiteralText"/>
              </w:rPr>
            </w:pPr>
            <w:r>
              <w:t>Column is not output.</w:t>
            </w:r>
          </w:p>
        </w:tc>
      </w:tr>
      <w:tr w:rsidR="003F4BE9" w:rsidTr="003F4BE9">
        <w:trPr>
          <w:jc w:val="center"/>
        </w:trPr>
        <w:tc>
          <w:tcPr>
            <w:tcW w:w="2197" w:type="dxa"/>
          </w:tcPr>
          <w:p w:rsidR="003F4BE9" w:rsidRDefault="003F4BE9" w:rsidP="003F4BE9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TableFlag</w:t>
            </w:r>
            <w:proofErr w:type="spellEnd"/>
            <w:r>
              <w:rPr>
                <w:rStyle w:val="RTiSWDocLiteralText"/>
              </w:rPr>
              <w:t xml:space="preserve"> Column</w:t>
            </w:r>
          </w:p>
        </w:tc>
        <w:tc>
          <w:tcPr>
            <w:tcW w:w="5178" w:type="dxa"/>
          </w:tcPr>
          <w:p w:rsidR="003F4BE9" w:rsidRDefault="003F4BE9" w:rsidP="003F4BE9">
            <w:r>
              <w:t>Table column name for time series data flag values.</w:t>
            </w:r>
          </w:p>
        </w:tc>
        <w:tc>
          <w:tcPr>
            <w:tcW w:w="1946" w:type="dxa"/>
          </w:tcPr>
          <w:p w:rsidR="003F4BE9" w:rsidRPr="008B5A98" w:rsidRDefault="003F4BE9" w:rsidP="003F4BE9">
            <w:pPr>
              <w:rPr>
                <w:rStyle w:val="RTiSWDocLiteralText"/>
              </w:rPr>
            </w:pPr>
            <w:r>
              <w:t>Column is not output.</w:t>
            </w:r>
          </w:p>
        </w:tc>
      </w:tr>
      <w:tr w:rsidR="003F4BE9" w:rsidTr="003F4BE9">
        <w:trPr>
          <w:jc w:val="center"/>
        </w:trPr>
        <w:tc>
          <w:tcPr>
            <w:tcW w:w="2197" w:type="dxa"/>
          </w:tcPr>
          <w:p w:rsidR="003F4BE9" w:rsidRDefault="003F4BE9" w:rsidP="003F4BE9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TableCheckType</w:t>
            </w:r>
            <w:proofErr w:type="spellEnd"/>
            <w:r>
              <w:rPr>
                <w:rStyle w:val="RTiSWDocLiteralText"/>
              </w:rPr>
              <w:t xml:space="preserve"> Column</w:t>
            </w:r>
          </w:p>
        </w:tc>
        <w:tc>
          <w:tcPr>
            <w:tcW w:w="5178" w:type="dxa"/>
          </w:tcPr>
          <w:p w:rsidR="003F4BE9" w:rsidRDefault="003F4BE9" w:rsidP="003F4BE9">
            <w:r>
              <w:t>Table column name for data check type.</w:t>
            </w:r>
          </w:p>
        </w:tc>
        <w:tc>
          <w:tcPr>
            <w:tcW w:w="1946" w:type="dxa"/>
          </w:tcPr>
          <w:p w:rsidR="003F4BE9" w:rsidRPr="008B5A98" w:rsidRDefault="003F4BE9" w:rsidP="003F4BE9">
            <w:pPr>
              <w:rPr>
                <w:rStyle w:val="RTiSWDocLiteralText"/>
              </w:rPr>
            </w:pPr>
            <w:r>
              <w:t>Column is not output.</w:t>
            </w:r>
          </w:p>
        </w:tc>
      </w:tr>
      <w:tr w:rsidR="003F4BE9" w:rsidTr="003F4BE9">
        <w:trPr>
          <w:jc w:val="center"/>
        </w:trPr>
        <w:tc>
          <w:tcPr>
            <w:tcW w:w="2197" w:type="dxa"/>
          </w:tcPr>
          <w:p w:rsidR="003F4BE9" w:rsidRDefault="003F4BE9" w:rsidP="003F4BE9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TableCheck</w:t>
            </w:r>
            <w:proofErr w:type="spellEnd"/>
            <w:r>
              <w:rPr>
                <w:rStyle w:val="RTiSWDocLiteralText"/>
              </w:rPr>
              <w:t xml:space="preserve"> </w:t>
            </w:r>
            <w:proofErr w:type="spellStart"/>
            <w:r>
              <w:rPr>
                <w:rStyle w:val="RTiSWDocLiteralText"/>
              </w:rPr>
              <w:t>MessageColumn</w:t>
            </w:r>
            <w:proofErr w:type="spellEnd"/>
          </w:p>
        </w:tc>
        <w:tc>
          <w:tcPr>
            <w:tcW w:w="5178" w:type="dxa"/>
          </w:tcPr>
          <w:p w:rsidR="003F4BE9" w:rsidRDefault="003F4BE9" w:rsidP="003F4BE9">
            <w:r>
              <w:t>Table column name for data check message.</w:t>
            </w:r>
          </w:p>
        </w:tc>
        <w:tc>
          <w:tcPr>
            <w:tcW w:w="1946" w:type="dxa"/>
          </w:tcPr>
          <w:p w:rsidR="003F4BE9" w:rsidRPr="008B5A98" w:rsidRDefault="003F4BE9" w:rsidP="003F4BE9">
            <w:pPr>
              <w:rPr>
                <w:rStyle w:val="RTiSWDocLiteralText"/>
              </w:rPr>
            </w:pPr>
            <w:r>
              <w:t>Column is not output.</w:t>
            </w:r>
          </w:p>
        </w:tc>
      </w:tr>
      <w:tr w:rsidR="003F4BE9" w:rsidTr="003F4BE9">
        <w:trPr>
          <w:jc w:val="center"/>
        </w:trPr>
        <w:tc>
          <w:tcPr>
            <w:tcW w:w="2197" w:type="dxa"/>
            <w:shd w:val="clear" w:color="auto" w:fill="F2F2F2" w:themeFill="background1" w:themeFillShade="F2"/>
          </w:tcPr>
          <w:p w:rsidR="003F4BE9" w:rsidRDefault="003F4BE9" w:rsidP="003F4BE9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lastRenderedPageBreak/>
              <w:t>CheckCount</w:t>
            </w:r>
            <w:proofErr w:type="spellEnd"/>
          </w:p>
          <w:p w:rsidR="003F4BE9" w:rsidRDefault="003F4BE9" w:rsidP="003F4BE9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Property</w:t>
            </w:r>
          </w:p>
        </w:tc>
        <w:tc>
          <w:tcPr>
            <w:tcW w:w="5178" w:type="dxa"/>
            <w:shd w:val="clear" w:color="auto" w:fill="F2F2F2" w:themeFill="background1" w:themeFillShade="F2"/>
          </w:tcPr>
          <w:p w:rsidR="003F4BE9" w:rsidRDefault="003F4BE9" w:rsidP="003F4BE9">
            <w:r>
              <w:t xml:space="preserve">Name of processor property to set with count of values that meet the criteria.  Can use processor </w:t>
            </w:r>
            <w:r w:rsidRPr="00566BF1">
              <w:rPr>
                <w:rStyle w:val="RTiSWDocLiteralText"/>
              </w:rPr>
              <w:t>${Property}</w:t>
            </w:r>
            <w:r>
              <w:t xml:space="preserve"> and time series </w:t>
            </w:r>
            <w:r w:rsidRPr="00566BF1">
              <w:rPr>
                <w:rStyle w:val="RTiSWDocLiteralText"/>
              </w:rPr>
              <w:t>%</w:t>
            </w:r>
            <w:r>
              <w:t xml:space="preserve"> or </w:t>
            </w:r>
            <w:r w:rsidRPr="00566BF1">
              <w:rPr>
                <w:rStyle w:val="RTiSWDocLiteralText"/>
              </w:rPr>
              <w:t>${</w:t>
            </w:r>
            <w:proofErr w:type="spellStart"/>
            <w:r w:rsidRPr="00566BF1">
              <w:rPr>
                <w:rStyle w:val="RTiSWDocLiteralText"/>
              </w:rPr>
              <w:t>ts</w:t>
            </w:r>
            <w:proofErr w:type="gramStart"/>
            <w:r w:rsidRPr="00566BF1">
              <w:rPr>
                <w:rStyle w:val="RTiSWDocLiteralText"/>
              </w:rPr>
              <w:t>:Property</w:t>
            </w:r>
            <w:proofErr w:type="spellEnd"/>
            <w:proofErr w:type="gramEnd"/>
            <w:r w:rsidRPr="00566BF1">
              <w:rPr>
                <w:rStyle w:val="RTiSWDocLiteralText"/>
              </w:rPr>
              <w:t>}</w:t>
            </w:r>
            <w:r>
              <w:t>.</w:t>
            </w:r>
          </w:p>
        </w:tc>
        <w:tc>
          <w:tcPr>
            <w:tcW w:w="1946" w:type="dxa"/>
            <w:shd w:val="clear" w:color="auto" w:fill="F2F2F2" w:themeFill="background1" w:themeFillShade="F2"/>
          </w:tcPr>
          <w:p w:rsidR="003F4BE9" w:rsidRDefault="003F4BE9" w:rsidP="003F4BE9">
            <w:r>
              <w:t>No property is set.</w:t>
            </w:r>
          </w:p>
        </w:tc>
      </w:tr>
      <w:tr w:rsidR="003F4BE9" w:rsidTr="003F4BE9">
        <w:trPr>
          <w:jc w:val="center"/>
        </w:trPr>
        <w:tc>
          <w:tcPr>
            <w:tcW w:w="2197" w:type="dxa"/>
            <w:shd w:val="clear" w:color="auto" w:fill="F2F2F2" w:themeFill="background1" w:themeFillShade="F2"/>
          </w:tcPr>
          <w:p w:rsidR="003F4BE9" w:rsidRDefault="003F4BE9" w:rsidP="003F4BE9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CheckCount</w:t>
            </w:r>
            <w:proofErr w:type="spellEnd"/>
          </w:p>
          <w:p w:rsidR="003F4BE9" w:rsidRDefault="003F4BE9" w:rsidP="003F4BE9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TimeSeries</w:t>
            </w:r>
            <w:proofErr w:type="spellEnd"/>
          </w:p>
          <w:p w:rsidR="003F4BE9" w:rsidRDefault="003F4BE9" w:rsidP="003F4BE9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Property</w:t>
            </w:r>
          </w:p>
        </w:tc>
        <w:tc>
          <w:tcPr>
            <w:tcW w:w="5178" w:type="dxa"/>
            <w:shd w:val="clear" w:color="auto" w:fill="F2F2F2" w:themeFill="background1" w:themeFillShade="F2"/>
          </w:tcPr>
          <w:p w:rsidR="003F4BE9" w:rsidRDefault="003F4BE9" w:rsidP="003F4BE9">
            <w:r>
              <w:t xml:space="preserve">Name of time series property to set with count of values that meet the criteria.  Can use processor </w:t>
            </w:r>
            <w:r w:rsidRPr="00566BF1">
              <w:rPr>
                <w:rStyle w:val="RTiSWDocLiteralText"/>
              </w:rPr>
              <w:t>${Property}</w:t>
            </w:r>
            <w:r>
              <w:t xml:space="preserve"> and time series </w:t>
            </w:r>
            <w:r w:rsidRPr="00566BF1">
              <w:rPr>
                <w:rStyle w:val="RTiSWDocLiteralText"/>
              </w:rPr>
              <w:t>%</w:t>
            </w:r>
            <w:r>
              <w:t xml:space="preserve"> or </w:t>
            </w:r>
            <w:r w:rsidRPr="00566BF1">
              <w:rPr>
                <w:rStyle w:val="RTiSWDocLiteralText"/>
              </w:rPr>
              <w:t>${</w:t>
            </w:r>
            <w:proofErr w:type="spellStart"/>
            <w:r w:rsidRPr="00566BF1">
              <w:rPr>
                <w:rStyle w:val="RTiSWDocLiteralText"/>
              </w:rPr>
              <w:t>ts</w:t>
            </w:r>
            <w:proofErr w:type="gramStart"/>
            <w:r w:rsidRPr="00566BF1">
              <w:rPr>
                <w:rStyle w:val="RTiSWDocLiteralText"/>
              </w:rPr>
              <w:t>:Property</w:t>
            </w:r>
            <w:proofErr w:type="spellEnd"/>
            <w:proofErr w:type="gramEnd"/>
            <w:r w:rsidRPr="00566BF1">
              <w:rPr>
                <w:rStyle w:val="RTiSWDocLiteralText"/>
              </w:rPr>
              <w:t>}</w:t>
            </w:r>
            <w:r>
              <w:t>.</w:t>
            </w:r>
          </w:p>
        </w:tc>
        <w:tc>
          <w:tcPr>
            <w:tcW w:w="1946" w:type="dxa"/>
            <w:shd w:val="clear" w:color="auto" w:fill="F2F2F2" w:themeFill="background1" w:themeFillShade="F2"/>
          </w:tcPr>
          <w:p w:rsidR="003F4BE9" w:rsidRDefault="003F4BE9" w:rsidP="003F4BE9">
            <w:r>
              <w:t>No property is set.</w:t>
            </w:r>
          </w:p>
        </w:tc>
      </w:tr>
      <w:bookmarkEnd w:id="0"/>
    </w:tbl>
    <w:p w:rsidR="008034C3" w:rsidRDefault="008034C3">
      <w:pPr>
        <w:rPr>
          <w:color w:val="C0C0C0"/>
        </w:rPr>
      </w:pPr>
    </w:p>
    <w:p w:rsidR="003F4BE9" w:rsidRDefault="003F4BE9">
      <w:pPr>
        <w:rPr>
          <w:color w:val="C0C0C0"/>
        </w:rPr>
      </w:pPr>
    </w:p>
    <w:p w:rsidR="003F4BE9" w:rsidRDefault="003F4BE9">
      <w:pPr>
        <w:rPr>
          <w:color w:val="C0C0C0"/>
        </w:rPr>
      </w:pPr>
      <w:r>
        <w:rPr>
          <w:color w:val="C0C0C0"/>
        </w:rPr>
        <w:br w:type="page"/>
      </w:r>
    </w:p>
    <w:p w:rsidR="003F4BE9" w:rsidRDefault="003F4BE9">
      <w:pPr>
        <w:rPr>
          <w:color w:val="C0C0C0"/>
        </w:rPr>
      </w:pPr>
    </w:p>
    <w:p w:rsidR="003F4BE9" w:rsidRDefault="003F4BE9">
      <w:pPr>
        <w:rPr>
          <w:color w:val="C0C0C0"/>
        </w:rPr>
      </w:pPr>
    </w:p>
    <w:p w:rsidR="003F4BE9" w:rsidRDefault="003F4BE9">
      <w:pPr>
        <w:rPr>
          <w:color w:val="C0C0C0"/>
        </w:rPr>
      </w:pPr>
    </w:p>
    <w:p w:rsidR="003F4BE9" w:rsidRDefault="003F4BE9" w:rsidP="003F4BE9">
      <w:pPr>
        <w:jc w:val="center"/>
        <w:rPr>
          <w:color w:val="C0C0C0"/>
        </w:rPr>
      </w:pPr>
      <w:r>
        <w:rPr>
          <w:color w:val="C0C0C0"/>
        </w:rPr>
        <w:t>This page is intentionally blank.</w:t>
      </w:r>
    </w:p>
    <w:p w:rsidR="003F4BE9" w:rsidRDefault="003F4BE9">
      <w:pPr>
        <w:rPr>
          <w:color w:val="C0C0C0"/>
        </w:rPr>
      </w:pPr>
    </w:p>
    <w:p w:rsidR="0053318F" w:rsidRDefault="0053318F">
      <w:pPr>
        <w:rPr>
          <w:color w:val="C0C0C0"/>
        </w:rPr>
      </w:pPr>
    </w:p>
    <w:p w:rsidR="0053318F" w:rsidRDefault="0053318F" w:rsidP="00566BF1">
      <w:pPr>
        <w:rPr>
          <w:color w:val="C0C0C0"/>
        </w:rPr>
      </w:pPr>
    </w:p>
    <w:sectPr w:rsidR="0053318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type w:val="continuous"/>
      <w:pgSz w:w="12240" w:h="15840" w:code="1"/>
      <w:pgMar w:top="1440" w:right="1440" w:bottom="1440" w:left="1440" w:header="720" w:footer="720" w:gutter="0"/>
      <w:paperSrc w:first="15" w:other="15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63EF" w:rsidRDefault="00C163EF" w:rsidP="008034C3">
      <w:r>
        <w:separator/>
      </w:r>
    </w:p>
  </w:endnote>
  <w:endnote w:type="continuationSeparator" w:id="0">
    <w:p w:rsidR="00C163EF" w:rsidRDefault="00C163EF" w:rsidP="008034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old">
    <w:panose1 w:val="020B07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34C3" w:rsidRDefault="00D671DF">
    <w:pPr>
      <w:pStyle w:val="RTiSWDocFooter"/>
    </w:pPr>
    <w:r>
      <w:t xml:space="preserve">Command Reference – </w:t>
    </w:r>
    <w:proofErr w:type="spellStart"/>
    <w:r w:rsidR="0022112E">
      <w:t>CheckTimeSeries</w:t>
    </w:r>
    <w:proofErr w:type="spellEnd"/>
    <w:r w:rsidR="008034C3">
      <w:t xml:space="preserve"> () - </w:t>
    </w:r>
    <w:r w:rsidR="008034C3">
      <w:fldChar w:fldCharType="begin"/>
    </w:r>
    <w:r w:rsidR="008034C3">
      <w:instrText xml:space="preserve"> PAGE </w:instrText>
    </w:r>
    <w:r w:rsidR="008034C3">
      <w:fldChar w:fldCharType="separate"/>
    </w:r>
    <w:r w:rsidR="003F4BE9">
      <w:rPr>
        <w:noProof/>
      </w:rPr>
      <w:t>4</w:t>
    </w:r>
    <w:r w:rsidR="008034C3"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34C3" w:rsidRDefault="008034C3" w:rsidP="00000F4D">
    <w:pPr>
      <w:pStyle w:val="RTiSWDocFooter"/>
    </w:pPr>
    <w:r>
      <w:tab/>
    </w:r>
    <w:r w:rsidR="00000F4D">
      <w:tab/>
    </w:r>
    <w:r>
      <w:t xml:space="preserve">Command Reference – </w:t>
    </w:r>
    <w:proofErr w:type="spellStart"/>
    <w:proofErr w:type="gramStart"/>
    <w:r w:rsidR="00000F4D">
      <w:t>CheckTimeSeries</w:t>
    </w:r>
    <w:proofErr w:type="spellEnd"/>
    <w:r>
      <w:t>(</w:t>
    </w:r>
    <w:proofErr w:type="gramEnd"/>
    <w:r>
      <w:t xml:space="preserve">) - </w:t>
    </w:r>
    <w:r>
      <w:fldChar w:fldCharType="begin"/>
    </w:r>
    <w:r>
      <w:instrText xml:space="preserve"> PAGE </w:instrText>
    </w:r>
    <w:r>
      <w:fldChar w:fldCharType="separate"/>
    </w:r>
    <w:r w:rsidR="003F4BE9">
      <w:rPr>
        <w:noProof/>
      </w:rPr>
      <w:t>5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34C3" w:rsidRDefault="00D671DF">
    <w:pPr>
      <w:pStyle w:val="RTiSWDocFooter"/>
    </w:pPr>
    <w:r>
      <w:tab/>
    </w:r>
    <w:r>
      <w:tab/>
      <w:t xml:space="preserve">Command Reference – </w:t>
    </w:r>
    <w:proofErr w:type="spellStart"/>
    <w:r w:rsidR="0022112E">
      <w:t>CheckTimeSeries</w:t>
    </w:r>
    <w:proofErr w:type="spellEnd"/>
    <w:r w:rsidR="008034C3">
      <w:t xml:space="preserve"> () - </w:t>
    </w:r>
    <w:r w:rsidR="008034C3">
      <w:fldChar w:fldCharType="begin"/>
    </w:r>
    <w:r w:rsidR="008034C3">
      <w:instrText xml:space="preserve"> PAGE </w:instrText>
    </w:r>
    <w:r w:rsidR="008034C3">
      <w:fldChar w:fldCharType="separate"/>
    </w:r>
    <w:r w:rsidR="003F4BE9">
      <w:rPr>
        <w:noProof/>
      </w:rPr>
      <w:t>1</w:t>
    </w:r>
    <w:r w:rsidR="008034C3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63EF" w:rsidRDefault="00C163EF" w:rsidP="008034C3">
      <w:r>
        <w:separator/>
      </w:r>
    </w:p>
  </w:footnote>
  <w:footnote w:type="continuationSeparator" w:id="0">
    <w:p w:rsidR="00C163EF" w:rsidRDefault="00C163EF" w:rsidP="008034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34C3" w:rsidRDefault="0022112E">
    <w:pPr>
      <w:pStyle w:val="RTiSWDocHeader"/>
    </w:pPr>
    <w:proofErr w:type="spellStart"/>
    <w:proofErr w:type="gramStart"/>
    <w:r>
      <w:t>CheckTimeSeries</w:t>
    </w:r>
    <w:proofErr w:type="spellEnd"/>
    <w:r w:rsidR="008034C3">
      <w:t>(</w:t>
    </w:r>
    <w:proofErr w:type="gramEnd"/>
    <w:r w:rsidR="008034C3">
      <w:t>) Command</w:t>
    </w:r>
    <w:r w:rsidR="008034C3">
      <w:tab/>
    </w:r>
    <w:r w:rsidR="008034C3">
      <w:tab/>
    </w:r>
    <w:proofErr w:type="spellStart"/>
    <w:r w:rsidR="008034C3">
      <w:t>TSTool</w:t>
    </w:r>
    <w:proofErr w:type="spellEnd"/>
    <w:r w:rsidR="008034C3">
      <w:t xml:space="preserve"> Documentation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34C3" w:rsidRDefault="008034C3" w:rsidP="00000F4D">
    <w:pPr>
      <w:pStyle w:val="RTiSWDocHeader"/>
    </w:pPr>
    <w:proofErr w:type="spellStart"/>
    <w:r>
      <w:t>TSTool</w:t>
    </w:r>
    <w:proofErr w:type="spellEnd"/>
    <w:r>
      <w:t xml:space="preserve"> Documentation</w:t>
    </w:r>
    <w:r>
      <w:tab/>
    </w:r>
    <w:r w:rsidR="00000F4D">
      <w:tab/>
    </w:r>
    <w:proofErr w:type="spellStart"/>
    <w:proofErr w:type="gramStart"/>
    <w:r w:rsidR="00000F4D">
      <w:t>CheckTimeSeries</w:t>
    </w:r>
    <w:proofErr w:type="spellEnd"/>
    <w:r>
      <w:t>(</w:t>
    </w:r>
    <w:proofErr w:type="gramEnd"/>
    <w:r>
      <w:t>) Command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34C3" w:rsidRDefault="008034C3">
    <w:pPr>
      <w:pStyle w:val="RTiSWDocHeader"/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7B46B1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5D4B0D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8E0276E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DB0CAF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35EA91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8923EE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1F26FC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CFE10E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81E86F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4A641C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4D24AAD"/>
    <w:multiLevelType w:val="hybridMultilevel"/>
    <w:tmpl w:val="45C2988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5C654B9"/>
    <w:multiLevelType w:val="hybridMultilevel"/>
    <w:tmpl w:val="F5B4874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A49514A"/>
    <w:multiLevelType w:val="hybridMultilevel"/>
    <w:tmpl w:val="804A112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94D"/>
    <w:rsid w:val="00000F4D"/>
    <w:rsid w:val="00004755"/>
    <w:rsid w:val="00022D61"/>
    <w:rsid w:val="00030D86"/>
    <w:rsid w:val="0008721D"/>
    <w:rsid w:val="000A3873"/>
    <w:rsid w:val="000A6372"/>
    <w:rsid w:val="001E694D"/>
    <w:rsid w:val="001F5B1D"/>
    <w:rsid w:val="0022112E"/>
    <w:rsid w:val="002641C6"/>
    <w:rsid w:val="002A2A53"/>
    <w:rsid w:val="002B6126"/>
    <w:rsid w:val="003765DD"/>
    <w:rsid w:val="00377825"/>
    <w:rsid w:val="003C2C4A"/>
    <w:rsid w:val="003F4BE9"/>
    <w:rsid w:val="003F525F"/>
    <w:rsid w:val="00435E0C"/>
    <w:rsid w:val="004703F6"/>
    <w:rsid w:val="00472495"/>
    <w:rsid w:val="00515080"/>
    <w:rsid w:val="0053318F"/>
    <w:rsid w:val="00537E7F"/>
    <w:rsid w:val="00566BF1"/>
    <w:rsid w:val="005D0CDE"/>
    <w:rsid w:val="005E4817"/>
    <w:rsid w:val="00701DB3"/>
    <w:rsid w:val="00701E3C"/>
    <w:rsid w:val="008034C3"/>
    <w:rsid w:val="00871E70"/>
    <w:rsid w:val="008B5A98"/>
    <w:rsid w:val="00906490"/>
    <w:rsid w:val="00927F3E"/>
    <w:rsid w:val="0093333A"/>
    <w:rsid w:val="00977AF2"/>
    <w:rsid w:val="009A63A0"/>
    <w:rsid w:val="009D5A6F"/>
    <w:rsid w:val="00A43B9A"/>
    <w:rsid w:val="00A772CC"/>
    <w:rsid w:val="00A81797"/>
    <w:rsid w:val="00B07638"/>
    <w:rsid w:val="00BC13DC"/>
    <w:rsid w:val="00C163EF"/>
    <w:rsid w:val="00C21170"/>
    <w:rsid w:val="00D671DF"/>
    <w:rsid w:val="00EA3C03"/>
    <w:rsid w:val="00EF7452"/>
    <w:rsid w:val="00FD2B32"/>
    <w:rsid w:val="00FD6BAA"/>
    <w:rsid w:val="00FF6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706864F-D266-4DC6-AB0E-64570DEFD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RTi SW Doc Normal"/>
    <w:qFormat/>
    <w:rPr>
      <w:sz w:val="22"/>
    </w:rPr>
  </w:style>
  <w:style w:type="paragraph" w:styleId="Heading1">
    <w:name w:val="heading 1"/>
    <w:aliases w:val="RTi SW Doc"/>
    <w:qFormat/>
    <w:pPr>
      <w:keepNext/>
      <w:outlineLvl w:val="0"/>
    </w:pPr>
    <w:rPr>
      <w:rFonts w:ascii="Arial Bold" w:hAnsi="Arial Bold"/>
      <w:b/>
      <w:sz w:val="24"/>
    </w:rPr>
  </w:style>
  <w:style w:type="paragraph" w:styleId="Heading2">
    <w:name w:val="heading 2"/>
    <w:aliases w:val="RTi SW Doc 2"/>
    <w:qFormat/>
    <w:pPr>
      <w:keepNext/>
      <w:outlineLvl w:val="1"/>
    </w:pPr>
    <w:rPr>
      <w:rFonts w:ascii="Arial Bold" w:hAnsi="Arial Bold"/>
      <w:b/>
    </w:rPr>
  </w:style>
  <w:style w:type="paragraph" w:styleId="Heading3">
    <w:name w:val="heading 3"/>
    <w:aliases w:val="RTi SW Doc 3"/>
    <w:qFormat/>
    <w:pPr>
      <w:keepNext/>
      <w:outlineLvl w:val="2"/>
    </w:pPr>
    <w:rPr>
      <w:rFonts w:ascii="Arial Bold" w:hAnsi="Arial Bold"/>
      <w:b/>
      <w:i/>
    </w:rPr>
  </w:style>
  <w:style w:type="paragraph" w:styleId="Heading4">
    <w:name w:val="heading 4"/>
    <w:aliases w:val="RTi SW Doc 4"/>
    <w:qFormat/>
    <w:pPr>
      <w:keepNext/>
      <w:outlineLvl w:val="3"/>
    </w:pPr>
    <w:rPr>
      <w:rFonts w:ascii="Arial" w:hAnsi="Arial"/>
      <w:i/>
    </w:rPr>
  </w:style>
  <w:style w:type="paragraph" w:styleId="Heading5">
    <w:name w:val="heading 5"/>
    <w:aliases w:val="RTi SW Doc 5"/>
    <w:qFormat/>
    <w:pPr>
      <w:keepNext/>
      <w:outlineLvl w:val="4"/>
    </w:pPr>
    <w:rPr>
      <w:rFonts w:ascii="Arial" w:hAnsi="Arial"/>
      <w:u w:val="single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ascii="Times" w:hAnsi="Times"/>
      <w:u w:val="single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b/>
      <w:i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u w:val="single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TiSWDocChapterSubtitle">
    <w:name w:val="RTi SW Doc Chapter Subtitle"/>
    <w:pPr>
      <w:jc w:val="right"/>
    </w:pPr>
    <w:rPr>
      <w:rFonts w:ascii="Arial Bold" w:hAnsi="Arial Bold"/>
      <w:b/>
      <w:sz w:val="24"/>
    </w:rPr>
  </w:style>
  <w:style w:type="paragraph" w:customStyle="1" w:styleId="RTiSWDocChapterTitle">
    <w:name w:val="RTi SW Doc Chapter Title"/>
    <w:pPr>
      <w:jc w:val="right"/>
    </w:pPr>
    <w:rPr>
      <w:rFonts w:ascii="Arial Bold" w:hAnsi="Arial Bold"/>
      <w:b/>
      <w:sz w:val="40"/>
    </w:rPr>
  </w:style>
  <w:style w:type="paragraph" w:customStyle="1" w:styleId="RTiSWDocFigureTableTitle">
    <w:name w:val="RTi SW Doc Figure/Table Title"/>
    <w:basedOn w:val="Normal"/>
    <w:next w:val="Normal"/>
    <w:pPr>
      <w:jc w:val="center"/>
    </w:pPr>
    <w:rPr>
      <w:rFonts w:ascii="Arial" w:hAnsi="Arial"/>
      <w:b/>
      <w:sz w:val="20"/>
    </w:rPr>
  </w:style>
  <w:style w:type="character" w:customStyle="1" w:styleId="RTiSWDocFileDirReference">
    <w:name w:val="RTi SW Doc File/Dir Reference"/>
    <w:basedOn w:val="DefaultParagraphFont"/>
    <w:rPr>
      <w:rFonts w:ascii="Times New Roman" w:hAnsi="Times New Roman"/>
      <w:i/>
      <w:sz w:val="22"/>
    </w:rPr>
  </w:style>
  <w:style w:type="paragraph" w:customStyle="1" w:styleId="RTiSWDocFooter">
    <w:name w:val="RTi SW Doc Footer"/>
    <w:pPr>
      <w:pBdr>
        <w:top w:val="single" w:sz="4" w:space="1" w:color="auto"/>
      </w:pBdr>
      <w:tabs>
        <w:tab w:val="center" w:pos="4680"/>
        <w:tab w:val="right" w:pos="9360"/>
      </w:tabs>
    </w:pPr>
    <w:rPr>
      <w:rFonts w:ascii="Arial" w:hAnsi="Arial"/>
      <w:sz w:val="16"/>
    </w:rPr>
  </w:style>
  <w:style w:type="character" w:customStyle="1" w:styleId="RTiSWDocGUIReference">
    <w:name w:val="RTi SW Doc GUI Reference"/>
    <w:basedOn w:val="DefaultParagraphFont"/>
    <w:rPr>
      <w:rFonts w:ascii="Arial" w:hAnsi="Arial"/>
      <w:b/>
      <w:i/>
      <w:sz w:val="20"/>
    </w:rPr>
  </w:style>
  <w:style w:type="paragraph" w:customStyle="1" w:styleId="RTiSWDocHeader">
    <w:name w:val="RTi SW Doc Header"/>
    <w:pPr>
      <w:pBdr>
        <w:bottom w:val="single" w:sz="4" w:space="1" w:color="auto"/>
      </w:pBdr>
      <w:tabs>
        <w:tab w:val="center" w:pos="4680"/>
        <w:tab w:val="right" w:pos="9360"/>
      </w:tabs>
    </w:pPr>
    <w:rPr>
      <w:rFonts w:ascii="Arial" w:hAnsi="Arial"/>
    </w:rPr>
  </w:style>
  <w:style w:type="character" w:customStyle="1" w:styleId="RTiSWDocLiteralText">
    <w:name w:val="RTi SW Doc Literal Text"/>
    <w:basedOn w:val="DefaultParagraphFont"/>
    <w:rsid w:val="00022D61"/>
    <w:rPr>
      <w:rFonts w:ascii="Courier New" w:hAnsi="Courier New"/>
      <w:sz w:val="22"/>
    </w:rPr>
  </w:style>
  <w:style w:type="character" w:customStyle="1" w:styleId="RTiSWDocLiteralTextInput">
    <w:name w:val="RTi SW Doc Literal Text Input"/>
    <w:basedOn w:val="DefaultParagraphFont"/>
    <w:rsid w:val="00022D61"/>
    <w:rPr>
      <w:rFonts w:ascii="Courier New" w:hAnsi="Courier New"/>
      <w:b/>
      <w:sz w:val="22"/>
    </w:rPr>
  </w:style>
  <w:style w:type="paragraph" w:customStyle="1" w:styleId="RTiSWDocMainTitle">
    <w:name w:val="RTi SW Doc Main Title"/>
    <w:pPr>
      <w:jc w:val="center"/>
    </w:pPr>
    <w:rPr>
      <w:rFonts w:ascii="Arial Bold" w:hAnsi="Arial Bold"/>
      <w:b/>
      <w:sz w:val="48"/>
    </w:rPr>
  </w:style>
  <w:style w:type="paragraph" w:customStyle="1" w:styleId="RTiSWDocNote">
    <w:name w:val="RTi SW Doc Note"/>
    <w:pPr>
      <w:jc w:val="right"/>
    </w:pPr>
    <w:rPr>
      <w:rFonts w:ascii="Arial" w:hAnsi="Arial"/>
      <w:sz w:val="12"/>
    </w:rPr>
  </w:style>
  <w:style w:type="character" w:customStyle="1" w:styleId="RTiSWDocSectionReference">
    <w:name w:val="RTi SW Doc Section Reference"/>
    <w:basedOn w:val="DefaultParagraphFont"/>
    <w:rPr>
      <w:rFonts w:ascii="Arial" w:hAnsi="Arial"/>
      <w:b/>
      <w:sz w:val="20"/>
    </w:rPr>
  </w:style>
  <w:style w:type="paragraph" w:customStyle="1" w:styleId="RTiSWDocSubtitle">
    <w:name w:val="RTi SW Doc Subtitle"/>
    <w:pPr>
      <w:jc w:val="center"/>
    </w:pPr>
    <w:rPr>
      <w:rFonts w:ascii="Arial Bold" w:hAnsi="Arial Bold"/>
      <w:sz w:val="28"/>
    </w:rPr>
  </w:style>
  <w:style w:type="paragraph" w:customStyle="1" w:styleId="RTiSWDocTableHeading">
    <w:name w:val="RTi SW Doc Table Heading"/>
    <w:basedOn w:val="Normal"/>
    <w:next w:val="Normal"/>
    <w:rPr>
      <w:rFonts w:ascii="Arial" w:hAnsi="Arial"/>
      <w:b/>
    </w:rPr>
  </w:style>
  <w:style w:type="paragraph" w:customStyle="1" w:styleId="RTiSWDocToC">
    <w:name w:val="RTi SW Doc ToC"/>
    <w:pPr>
      <w:tabs>
        <w:tab w:val="left" w:pos="360"/>
        <w:tab w:val="left" w:pos="720"/>
      </w:tabs>
    </w:pPr>
    <w:rPr>
      <w:rFonts w:ascii="Arial" w:hAnsi="Arial"/>
      <w:sz w:val="22"/>
    </w:rPr>
  </w:style>
  <w:style w:type="paragraph" w:styleId="PlainText">
    <w:name w:val="Plain Text"/>
    <w:basedOn w:val="Normal"/>
    <w:rsid w:val="00D671DF"/>
    <w:rPr>
      <w:rFonts w:ascii="Courier New" w:hAnsi="Courier New" w:cs="Courier New"/>
      <w:sz w:val="20"/>
    </w:rPr>
  </w:style>
  <w:style w:type="character" w:styleId="FollowedHyperlink">
    <w:name w:val="FollowedHyperlink"/>
    <w:basedOn w:val="DefaultParagraphFont"/>
    <w:rsid w:val="00004755"/>
    <w:rPr>
      <w:color w:val="800080"/>
      <w:u w:val="single"/>
    </w:rPr>
  </w:style>
  <w:style w:type="paragraph" w:styleId="BalloonText">
    <w:name w:val="Balloon Text"/>
    <w:basedOn w:val="Normal"/>
    <w:semiHidden/>
    <w:rsid w:val="00377825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rsid w:val="00377825"/>
    <w:pPr>
      <w:spacing w:after="120"/>
      <w:ind w:left="1440" w:right="1440"/>
    </w:pPr>
  </w:style>
  <w:style w:type="paragraph" w:styleId="BodyText">
    <w:name w:val="Body Text"/>
    <w:basedOn w:val="Normal"/>
    <w:rsid w:val="00377825"/>
    <w:pPr>
      <w:spacing w:after="120"/>
    </w:pPr>
  </w:style>
  <w:style w:type="paragraph" w:styleId="BodyText2">
    <w:name w:val="Body Text 2"/>
    <w:basedOn w:val="Normal"/>
    <w:rsid w:val="00377825"/>
    <w:pPr>
      <w:spacing w:after="120" w:line="480" w:lineRule="auto"/>
    </w:pPr>
  </w:style>
  <w:style w:type="paragraph" w:styleId="BodyText3">
    <w:name w:val="Body Text 3"/>
    <w:basedOn w:val="Normal"/>
    <w:rsid w:val="00377825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rsid w:val="00377825"/>
    <w:pPr>
      <w:ind w:firstLine="210"/>
    </w:pPr>
  </w:style>
  <w:style w:type="paragraph" w:styleId="BodyTextIndent">
    <w:name w:val="Body Text Indent"/>
    <w:basedOn w:val="Normal"/>
    <w:rsid w:val="00377825"/>
    <w:pPr>
      <w:spacing w:after="120"/>
      <w:ind w:left="360"/>
    </w:pPr>
  </w:style>
  <w:style w:type="paragraph" w:styleId="BodyTextFirstIndent2">
    <w:name w:val="Body Text First Indent 2"/>
    <w:basedOn w:val="BodyTextIndent"/>
    <w:rsid w:val="00377825"/>
    <w:pPr>
      <w:ind w:firstLine="210"/>
    </w:pPr>
  </w:style>
  <w:style w:type="paragraph" w:styleId="BodyTextIndent2">
    <w:name w:val="Body Text Indent 2"/>
    <w:basedOn w:val="Normal"/>
    <w:rsid w:val="00377825"/>
    <w:pPr>
      <w:spacing w:after="120" w:line="480" w:lineRule="auto"/>
      <w:ind w:left="360"/>
    </w:pPr>
  </w:style>
  <w:style w:type="paragraph" w:styleId="BodyTextIndent3">
    <w:name w:val="Body Text Indent 3"/>
    <w:basedOn w:val="Normal"/>
    <w:rsid w:val="00377825"/>
    <w:pPr>
      <w:spacing w:after="120"/>
      <w:ind w:left="360"/>
    </w:pPr>
    <w:rPr>
      <w:sz w:val="16"/>
      <w:szCs w:val="16"/>
    </w:rPr>
  </w:style>
  <w:style w:type="paragraph" w:styleId="Caption">
    <w:name w:val="caption"/>
    <w:basedOn w:val="Normal"/>
    <w:next w:val="Normal"/>
    <w:qFormat/>
    <w:rsid w:val="00377825"/>
    <w:rPr>
      <w:b/>
      <w:bCs/>
      <w:sz w:val="20"/>
    </w:rPr>
  </w:style>
  <w:style w:type="paragraph" w:styleId="Closing">
    <w:name w:val="Closing"/>
    <w:basedOn w:val="Normal"/>
    <w:rsid w:val="00377825"/>
    <w:pPr>
      <w:ind w:left="4320"/>
    </w:pPr>
  </w:style>
  <w:style w:type="paragraph" w:styleId="CommentText">
    <w:name w:val="annotation text"/>
    <w:basedOn w:val="Normal"/>
    <w:semiHidden/>
    <w:rsid w:val="00377825"/>
    <w:rPr>
      <w:sz w:val="20"/>
    </w:rPr>
  </w:style>
  <w:style w:type="paragraph" w:styleId="CommentSubject">
    <w:name w:val="annotation subject"/>
    <w:basedOn w:val="CommentText"/>
    <w:next w:val="CommentText"/>
    <w:semiHidden/>
    <w:rsid w:val="00377825"/>
    <w:rPr>
      <w:b/>
      <w:bCs/>
    </w:rPr>
  </w:style>
  <w:style w:type="paragraph" w:styleId="Date">
    <w:name w:val="Date"/>
    <w:basedOn w:val="Normal"/>
    <w:next w:val="Normal"/>
    <w:rsid w:val="00377825"/>
  </w:style>
  <w:style w:type="paragraph" w:styleId="DocumentMap">
    <w:name w:val="Document Map"/>
    <w:basedOn w:val="Normal"/>
    <w:semiHidden/>
    <w:rsid w:val="00377825"/>
    <w:pPr>
      <w:shd w:val="clear" w:color="auto" w:fill="000080"/>
    </w:pPr>
    <w:rPr>
      <w:rFonts w:ascii="Tahoma" w:hAnsi="Tahoma" w:cs="Tahoma"/>
      <w:sz w:val="20"/>
    </w:rPr>
  </w:style>
  <w:style w:type="paragraph" w:styleId="E-mailSignature">
    <w:name w:val="E-mail Signature"/>
    <w:basedOn w:val="Normal"/>
    <w:rsid w:val="00377825"/>
  </w:style>
  <w:style w:type="paragraph" w:styleId="EndnoteText">
    <w:name w:val="endnote text"/>
    <w:basedOn w:val="Normal"/>
    <w:semiHidden/>
    <w:rsid w:val="00377825"/>
    <w:rPr>
      <w:sz w:val="20"/>
    </w:rPr>
  </w:style>
  <w:style w:type="paragraph" w:styleId="EnvelopeAddress">
    <w:name w:val="envelope address"/>
    <w:basedOn w:val="Normal"/>
    <w:rsid w:val="00377825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sid w:val="00377825"/>
    <w:rPr>
      <w:rFonts w:ascii="Arial" w:hAnsi="Arial" w:cs="Arial"/>
      <w:sz w:val="20"/>
    </w:rPr>
  </w:style>
  <w:style w:type="paragraph" w:styleId="Footer">
    <w:name w:val="footer"/>
    <w:basedOn w:val="Normal"/>
    <w:rsid w:val="00377825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semiHidden/>
    <w:rsid w:val="00377825"/>
    <w:rPr>
      <w:sz w:val="20"/>
    </w:rPr>
  </w:style>
  <w:style w:type="paragraph" w:styleId="Header">
    <w:name w:val="header"/>
    <w:basedOn w:val="Normal"/>
    <w:rsid w:val="00377825"/>
    <w:pPr>
      <w:tabs>
        <w:tab w:val="center" w:pos="4320"/>
        <w:tab w:val="right" w:pos="8640"/>
      </w:tabs>
    </w:pPr>
  </w:style>
  <w:style w:type="paragraph" w:styleId="HTMLAddress">
    <w:name w:val="HTML Address"/>
    <w:basedOn w:val="Normal"/>
    <w:rsid w:val="00377825"/>
    <w:rPr>
      <w:i/>
      <w:iCs/>
    </w:rPr>
  </w:style>
  <w:style w:type="paragraph" w:styleId="HTMLPreformatted">
    <w:name w:val="HTML Preformatted"/>
    <w:basedOn w:val="Normal"/>
    <w:rsid w:val="00377825"/>
    <w:rPr>
      <w:rFonts w:ascii="Courier New" w:hAnsi="Courier New" w:cs="Courier New"/>
      <w:sz w:val="20"/>
    </w:rPr>
  </w:style>
  <w:style w:type="paragraph" w:styleId="Index1">
    <w:name w:val="index 1"/>
    <w:basedOn w:val="Normal"/>
    <w:next w:val="Normal"/>
    <w:autoRedefine/>
    <w:semiHidden/>
    <w:rsid w:val="00377825"/>
    <w:pPr>
      <w:ind w:left="220" w:hanging="220"/>
    </w:pPr>
  </w:style>
  <w:style w:type="paragraph" w:styleId="Index2">
    <w:name w:val="index 2"/>
    <w:basedOn w:val="Normal"/>
    <w:next w:val="Normal"/>
    <w:autoRedefine/>
    <w:semiHidden/>
    <w:rsid w:val="00377825"/>
    <w:pPr>
      <w:ind w:left="440" w:hanging="220"/>
    </w:pPr>
  </w:style>
  <w:style w:type="paragraph" w:styleId="Index3">
    <w:name w:val="index 3"/>
    <w:basedOn w:val="Normal"/>
    <w:next w:val="Normal"/>
    <w:autoRedefine/>
    <w:semiHidden/>
    <w:rsid w:val="00377825"/>
    <w:pPr>
      <w:ind w:left="660" w:hanging="220"/>
    </w:pPr>
  </w:style>
  <w:style w:type="paragraph" w:styleId="Index4">
    <w:name w:val="index 4"/>
    <w:basedOn w:val="Normal"/>
    <w:next w:val="Normal"/>
    <w:autoRedefine/>
    <w:semiHidden/>
    <w:rsid w:val="00377825"/>
    <w:pPr>
      <w:ind w:left="880" w:hanging="220"/>
    </w:pPr>
  </w:style>
  <w:style w:type="paragraph" w:styleId="Index5">
    <w:name w:val="index 5"/>
    <w:basedOn w:val="Normal"/>
    <w:next w:val="Normal"/>
    <w:autoRedefine/>
    <w:semiHidden/>
    <w:rsid w:val="00377825"/>
    <w:pPr>
      <w:ind w:left="1100" w:hanging="220"/>
    </w:pPr>
  </w:style>
  <w:style w:type="paragraph" w:styleId="Index6">
    <w:name w:val="index 6"/>
    <w:basedOn w:val="Normal"/>
    <w:next w:val="Normal"/>
    <w:autoRedefine/>
    <w:semiHidden/>
    <w:rsid w:val="00377825"/>
    <w:pPr>
      <w:ind w:left="1320" w:hanging="220"/>
    </w:pPr>
  </w:style>
  <w:style w:type="paragraph" w:styleId="Index7">
    <w:name w:val="index 7"/>
    <w:basedOn w:val="Normal"/>
    <w:next w:val="Normal"/>
    <w:autoRedefine/>
    <w:semiHidden/>
    <w:rsid w:val="00377825"/>
    <w:pPr>
      <w:ind w:left="1540" w:hanging="220"/>
    </w:pPr>
  </w:style>
  <w:style w:type="paragraph" w:styleId="Index8">
    <w:name w:val="index 8"/>
    <w:basedOn w:val="Normal"/>
    <w:next w:val="Normal"/>
    <w:autoRedefine/>
    <w:semiHidden/>
    <w:rsid w:val="00377825"/>
    <w:pPr>
      <w:ind w:left="1760" w:hanging="220"/>
    </w:pPr>
  </w:style>
  <w:style w:type="paragraph" w:styleId="Index9">
    <w:name w:val="index 9"/>
    <w:basedOn w:val="Normal"/>
    <w:next w:val="Normal"/>
    <w:autoRedefine/>
    <w:semiHidden/>
    <w:rsid w:val="00377825"/>
    <w:pPr>
      <w:ind w:left="1980" w:hanging="220"/>
    </w:pPr>
  </w:style>
  <w:style w:type="paragraph" w:styleId="IndexHeading">
    <w:name w:val="index heading"/>
    <w:basedOn w:val="Normal"/>
    <w:next w:val="Index1"/>
    <w:semiHidden/>
    <w:rsid w:val="00377825"/>
    <w:rPr>
      <w:rFonts w:ascii="Arial" w:hAnsi="Arial" w:cs="Arial"/>
      <w:b/>
      <w:bCs/>
    </w:rPr>
  </w:style>
  <w:style w:type="paragraph" w:styleId="List">
    <w:name w:val="List"/>
    <w:basedOn w:val="Normal"/>
    <w:rsid w:val="00377825"/>
    <w:pPr>
      <w:ind w:left="360" w:hanging="360"/>
    </w:pPr>
  </w:style>
  <w:style w:type="paragraph" w:styleId="List2">
    <w:name w:val="List 2"/>
    <w:basedOn w:val="Normal"/>
    <w:rsid w:val="00377825"/>
    <w:pPr>
      <w:ind w:left="720" w:hanging="360"/>
    </w:pPr>
  </w:style>
  <w:style w:type="paragraph" w:styleId="List3">
    <w:name w:val="List 3"/>
    <w:basedOn w:val="Normal"/>
    <w:rsid w:val="00377825"/>
    <w:pPr>
      <w:ind w:left="1080" w:hanging="360"/>
    </w:pPr>
  </w:style>
  <w:style w:type="paragraph" w:styleId="List4">
    <w:name w:val="List 4"/>
    <w:basedOn w:val="Normal"/>
    <w:rsid w:val="00377825"/>
    <w:pPr>
      <w:ind w:left="1440" w:hanging="360"/>
    </w:pPr>
  </w:style>
  <w:style w:type="paragraph" w:styleId="List5">
    <w:name w:val="List 5"/>
    <w:basedOn w:val="Normal"/>
    <w:rsid w:val="00377825"/>
    <w:pPr>
      <w:ind w:left="1800" w:hanging="360"/>
    </w:pPr>
  </w:style>
  <w:style w:type="paragraph" w:styleId="ListBullet">
    <w:name w:val="List Bullet"/>
    <w:basedOn w:val="Normal"/>
    <w:rsid w:val="00377825"/>
    <w:pPr>
      <w:numPr>
        <w:numId w:val="3"/>
      </w:numPr>
    </w:pPr>
  </w:style>
  <w:style w:type="paragraph" w:styleId="ListBullet2">
    <w:name w:val="List Bullet 2"/>
    <w:basedOn w:val="Normal"/>
    <w:rsid w:val="00377825"/>
    <w:pPr>
      <w:numPr>
        <w:numId w:val="4"/>
      </w:numPr>
    </w:pPr>
  </w:style>
  <w:style w:type="paragraph" w:styleId="ListBullet3">
    <w:name w:val="List Bullet 3"/>
    <w:basedOn w:val="Normal"/>
    <w:rsid w:val="00377825"/>
    <w:pPr>
      <w:numPr>
        <w:numId w:val="5"/>
      </w:numPr>
    </w:pPr>
  </w:style>
  <w:style w:type="paragraph" w:styleId="ListBullet4">
    <w:name w:val="List Bullet 4"/>
    <w:basedOn w:val="Normal"/>
    <w:rsid w:val="00377825"/>
    <w:pPr>
      <w:numPr>
        <w:numId w:val="6"/>
      </w:numPr>
    </w:pPr>
  </w:style>
  <w:style w:type="paragraph" w:styleId="ListBullet5">
    <w:name w:val="List Bullet 5"/>
    <w:basedOn w:val="Normal"/>
    <w:rsid w:val="00377825"/>
    <w:pPr>
      <w:numPr>
        <w:numId w:val="7"/>
      </w:numPr>
    </w:pPr>
  </w:style>
  <w:style w:type="paragraph" w:styleId="ListContinue">
    <w:name w:val="List Continue"/>
    <w:basedOn w:val="Normal"/>
    <w:rsid w:val="00377825"/>
    <w:pPr>
      <w:spacing w:after="120"/>
      <w:ind w:left="360"/>
    </w:pPr>
  </w:style>
  <w:style w:type="paragraph" w:styleId="ListContinue2">
    <w:name w:val="List Continue 2"/>
    <w:basedOn w:val="Normal"/>
    <w:rsid w:val="00377825"/>
    <w:pPr>
      <w:spacing w:after="120"/>
      <w:ind w:left="720"/>
    </w:pPr>
  </w:style>
  <w:style w:type="paragraph" w:styleId="ListContinue3">
    <w:name w:val="List Continue 3"/>
    <w:basedOn w:val="Normal"/>
    <w:rsid w:val="00377825"/>
    <w:pPr>
      <w:spacing w:after="120"/>
      <w:ind w:left="1080"/>
    </w:pPr>
  </w:style>
  <w:style w:type="paragraph" w:styleId="ListContinue4">
    <w:name w:val="List Continue 4"/>
    <w:basedOn w:val="Normal"/>
    <w:rsid w:val="00377825"/>
    <w:pPr>
      <w:spacing w:after="120"/>
      <w:ind w:left="1440"/>
    </w:pPr>
  </w:style>
  <w:style w:type="paragraph" w:styleId="ListContinue5">
    <w:name w:val="List Continue 5"/>
    <w:basedOn w:val="Normal"/>
    <w:rsid w:val="00377825"/>
    <w:pPr>
      <w:spacing w:after="120"/>
      <w:ind w:left="1800"/>
    </w:pPr>
  </w:style>
  <w:style w:type="paragraph" w:styleId="ListNumber">
    <w:name w:val="List Number"/>
    <w:basedOn w:val="Normal"/>
    <w:rsid w:val="00377825"/>
    <w:pPr>
      <w:numPr>
        <w:numId w:val="8"/>
      </w:numPr>
    </w:pPr>
  </w:style>
  <w:style w:type="paragraph" w:styleId="ListNumber2">
    <w:name w:val="List Number 2"/>
    <w:basedOn w:val="Normal"/>
    <w:rsid w:val="00377825"/>
    <w:pPr>
      <w:numPr>
        <w:numId w:val="9"/>
      </w:numPr>
    </w:pPr>
  </w:style>
  <w:style w:type="paragraph" w:styleId="ListNumber3">
    <w:name w:val="List Number 3"/>
    <w:basedOn w:val="Normal"/>
    <w:rsid w:val="00377825"/>
    <w:pPr>
      <w:numPr>
        <w:numId w:val="10"/>
      </w:numPr>
    </w:pPr>
  </w:style>
  <w:style w:type="paragraph" w:styleId="ListNumber4">
    <w:name w:val="List Number 4"/>
    <w:basedOn w:val="Normal"/>
    <w:rsid w:val="00377825"/>
    <w:pPr>
      <w:numPr>
        <w:numId w:val="11"/>
      </w:numPr>
    </w:pPr>
  </w:style>
  <w:style w:type="paragraph" w:styleId="ListNumber5">
    <w:name w:val="List Number 5"/>
    <w:basedOn w:val="Normal"/>
    <w:rsid w:val="00377825"/>
    <w:pPr>
      <w:numPr>
        <w:numId w:val="12"/>
      </w:numPr>
    </w:pPr>
  </w:style>
  <w:style w:type="paragraph" w:styleId="MacroText">
    <w:name w:val="macro"/>
    <w:semiHidden/>
    <w:rsid w:val="0037782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MessageHeader">
    <w:name w:val="Message Header"/>
    <w:basedOn w:val="Normal"/>
    <w:rsid w:val="0037782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rsid w:val="00377825"/>
    <w:rPr>
      <w:sz w:val="24"/>
      <w:szCs w:val="24"/>
    </w:rPr>
  </w:style>
  <w:style w:type="paragraph" w:styleId="NormalIndent">
    <w:name w:val="Normal Indent"/>
    <w:basedOn w:val="Normal"/>
    <w:rsid w:val="00377825"/>
    <w:pPr>
      <w:ind w:left="720"/>
    </w:pPr>
  </w:style>
  <w:style w:type="paragraph" w:styleId="NoteHeading">
    <w:name w:val="Note Heading"/>
    <w:basedOn w:val="Normal"/>
    <w:next w:val="Normal"/>
    <w:rsid w:val="00377825"/>
  </w:style>
  <w:style w:type="paragraph" w:styleId="Salutation">
    <w:name w:val="Salutation"/>
    <w:basedOn w:val="Normal"/>
    <w:next w:val="Normal"/>
    <w:rsid w:val="00377825"/>
  </w:style>
  <w:style w:type="paragraph" w:styleId="Signature">
    <w:name w:val="Signature"/>
    <w:basedOn w:val="Normal"/>
    <w:rsid w:val="00377825"/>
    <w:pPr>
      <w:ind w:left="4320"/>
    </w:pPr>
  </w:style>
  <w:style w:type="paragraph" w:styleId="Subtitle">
    <w:name w:val="Subtitle"/>
    <w:basedOn w:val="Normal"/>
    <w:qFormat/>
    <w:rsid w:val="00377825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TableofAuthorities">
    <w:name w:val="table of authorities"/>
    <w:basedOn w:val="Normal"/>
    <w:next w:val="Normal"/>
    <w:semiHidden/>
    <w:rsid w:val="00377825"/>
    <w:pPr>
      <w:ind w:left="220" w:hanging="220"/>
    </w:pPr>
  </w:style>
  <w:style w:type="paragraph" w:styleId="TableofFigures">
    <w:name w:val="table of figures"/>
    <w:basedOn w:val="Normal"/>
    <w:next w:val="Normal"/>
    <w:semiHidden/>
    <w:rsid w:val="00377825"/>
  </w:style>
  <w:style w:type="paragraph" w:styleId="Title">
    <w:name w:val="Title"/>
    <w:basedOn w:val="Normal"/>
    <w:qFormat/>
    <w:rsid w:val="00377825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rsid w:val="00377825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rsid w:val="00377825"/>
  </w:style>
  <w:style w:type="paragraph" w:styleId="TOC2">
    <w:name w:val="toc 2"/>
    <w:basedOn w:val="Normal"/>
    <w:next w:val="Normal"/>
    <w:autoRedefine/>
    <w:semiHidden/>
    <w:rsid w:val="00377825"/>
    <w:pPr>
      <w:ind w:left="220"/>
    </w:pPr>
  </w:style>
  <w:style w:type="paragraph" w:styleId="TOC3">
    <w:name w:val="toc 3"/>
    <w:basedOn w:val="Normal"/>
    <w:next w:val="Normal"/>
    <w:autoRedefine/>
    <w:semiHidden/>
    <w:rsid w:val="00377825"/>
    <w:pPr>
      <w:ind w:left="440"/>
    </w:pPr>
  </w:style>
  <w:style w:type="paragraph" w:styleId="TOC4">
    <w:name w:val="toc 4"/>
    <w:basedOn w:val="Normal"/>
    <w:next w:val="Normal"/>
    <w:autoRedefine/>
    <w:semiHidden/>
    <w:rsid w:val="00377825"/>
    <w:pPr>
      <w:ind w:left="660"/>
    </w:pPr>
  </w:style>
  <w:style w:type="paragraph" w:styleId="TOC5">
    <w:name w:val="toc 5"/>
    <w:basedOn w:val="Normal"/>
    <w:next w:val="Normal"/>
    <w:autoRedefine/>
    <w:semiHidden/>
    <w:rsid w:val="00377825"/>
    <w:pPr>
      <w:ind w:left="880"/>
    </w:pPr>
  </w:style>
  <w:style w:type="paragraph" w:styleId="TOC6">
    <w:name w:val="toc 6"/>
    <w:basedOn w:val="Normal"/>
    <w:next w:val="Normal"/>
    <w:autoRedefine/>
    <w:semiHidden/>
    <w:rsid w:val="00377825"/>
    <w:pPr>
      <w:ind w:left="1100"/>
    </w:pPr>
  </w:style>
  <w:style w:type="paragraph" w:styleId="TOC7">
    <w:name w:val="toc 7"/>
    <w:basedOn w:val="Normal"/>
    <w:next w:val="Normal"/>
    <w:autoRedefine/>
    <w:semiHidden/>
    <w:rsid w:val="00377825"/>
    <w:pPr>
      <w:ind w:left="1320"/>
    </w:pPr>
  </w:style>
  <w:style w:type="paragraph" w:styleId="TOC8">
    <w:name w:val="toc 8"/>
    <w:basedOn w:val="Normal"/>
    <w:next w:val="Normal"/>
    <w:autoRedefine/>
    <w:semiHidden/>
    <w:rsid w:val="00377825"/>
    <w:pPr>
      <w:ind w:left="1540"/>
    </w:pPr>
  </w:style>
  <w:style w:type="paragraph" w:styleId="TOC9">
    <w:name w:val="toc 9"/>
    <w:basedOn w:val="Normal"/>
    <w:next w:val="Normal"/>
    <w:autoRedefine/>
    <w:semiHidden/>
    <w:rsid w:val="00377825"/>
    <w:pPr>
      <w:ind w:left="17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6</Pages>
  <Words>913</Words>
  <Characters>5207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TSTool Documentation</vt:lpstr>
    </vt:vector>
  </TitlesOfParts>
  <Company>Riverside Technology, inc.</Company>
  <LinksUpToDate>false</LinksUpToDate>
  <CharactersWithSpaces>6108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TSTool Documentation</dc:title>
  <dc:subject/>
  <dc:creator>Steven A. Malers</dc:creator>
  <cp:keywords/>
  <cp:lastModifiedBy>sam</cp:lastModifiedBy>
  <cp:revision>5</cp:revision>
  <cp:lastPrinted>2004-02-15T20:50:00Z</cp:lastPrinted>
  <dcterms:created xsi:type="dcterms:W3CDTF">2015-06-02T07:10:00Z</dcterms:created>
  <dcterms:modified xsi:type="dcterms:W3CDTF">2015-06-07T06:18:00Z</dcterms:modified>
</cp:coreProperties>
</file>