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E4CA4" w:rsidRDefault="005E4CA4">
      <w:pPr>
        <w:pStyle w:val="RTiSWDocChapterTitle"/>
      </w:pPr>
      <w:r>
        <w:t xml:space="preserve">Command Reference: </w:t>
      </w:r>
      <w:r w:rsidR="00BA658F">
        <w:t xml:space="preserve"> C</w:t>
      </w:r>
      <w:r>
        <w:t>ompareTimeSeries()</w:t>
      </w:r>
    </w:p>
    <w:p w:rsidR="005E4CA4" w:rsidRDefault="005E4CA4">
      <w:pPr>
        <w:pStyle w:val="RTiSWDocChapterSubtitle"/>
      </w:pPr>
      <w:r>
        <w:t>Compare time series to find data value differences</w:t>
      </w:r>
    </w:p>
    <w:p w:rsidR="005E4CA4" w:rsidRDefault="005E4CA4">
      <w:pPr>
        <w:pStyle w:val="RTiSWDocNote"/>
      </w:pPr>
      <w:r>
        <w:t xml:space="preserve">Version </w:t>
      </w:r>
      <w:r w:rsidR="00BD787F">
        <w:t>11</w:t>
      </w:r>
      <w:r>
        <w:t>.</w:t>
      </w:r>
      <w:r w:rsidR="00BD787F">
        <w:t>09</w:t>
      </w:r>
      <w:r>
        <w:t>.0</w:t>
      </w:r>
      <w:r w:rsidR="00BD787F">
        <w:t>2</w:t>
      </w:r>
      <w:r>
        <w:t>, 20</w:t>
      </w:r>
      <w:r w:rsidR="00BD787F">
        <w:t>16</w:t>
      </w:r>
      <w:r>
        <w:t>-0</w:t>
      </w:r>
      <w:r w:rsidR="00BD787F">
        <w:t>3</w:t>
      </w:r>
      <w:r>
        <w:t>-</w:t>
      </w:r>
      <w:r w:rsidR="00BD787F">
        <w:t>23</w:t>
      </w:r>
    </w:p>
    <w:p w:rsidR="005E4CA4" w:rsidRDefault="005E4CA4">
      <w:pPr>
        <w:numPr>
          <w:ilvl w:val="12"/>
          <w:numId w:val="0"/>
        </w:numPr>
      </w:pPr>
    </w:p>
    <w:p w:rsidR="005E4CA4" w:rsidRDefault="005E4CA4">
      <w:r>
        <w:t xml:space="preserve">The </w:t>
      </w:r>
      <w:r w:rsidR="00BA658F">
        <w:rPr>
          <w:rStyle w:val="RTiSWDocLiteralText"/>
        </w:rPr>
        <w:t>C</w:t>
      </w:r>
      <w:r>
        <w:rPr>
          <w:rStyle w:val="RTiSWDocLiteralText"/>
        </w:rPr>
        <w:t>ompareTimeSeries()</w:t>
      </w:r>
      <w:r>
        <w:t xml:space="preserve"> command compares time series to determine data differences.  Currently time series header information is NOT compared – only data values are compared.  It is designed to process many time series in bulk fashion.  For example, read commands can be used to read time series from two different versions of a database, or from two files.  Time series to compare are determined by trying to match each available time series with another time series in the list (ignoring itself); consequently, the list of time series should con</w:t>
      </w:r>
      <w:r w:rsidR="00BD787F">
        <w:t>tain only pairs of time series.  Another option is to compare two time series directly.</w:t>
      </w:r>
    </w:p>
    <w:p w:rsidR="005E4CA4" w:rsidRDefault="005E4CA4">
      <w:pPr>
        <w:numPr>
          <w:ilvl w:val="12"/>
          <w:numId w:val="0"/>
        </w:numPr>
      </w:pPr>
    </w:p>
    <w:p w:rsidR="005E4CA4" w:rsidRDefault="00BD787F">
      <w:pPr>
        <w:numPr>
          <w:ilvl w:val="12"/>
          <w:numId w:val="0"/>
        </w:numPr>
      </w:pPr>
      <w:r>
        <w:t xml:space="preserve">Time series are </w:t>
      </w:r>
      <w:r w:rsidR="005E4CA4">
        <w:t xml:space="preserve">compared value by value, with the differences computed as the value from the second time series minus the value from the first time series.  The values can be rounded based on a specified precision.  It may be important to read each set of time series from files to ensure that final round off is consistent.  The checks occur by comparing the difference to one or more specified tolerances.  Differences and simple statistics are printed to the log file.  Values that are different can optionally be tagged with a character flag, for use with the graphing package.  </w:t>
      </w:r>
      <w:r w:rsidR="00B36C3B">
        <w:t xml:space="preserve"> Time series of the differences can optionally be created.  </w:t>
      </w:r>
      <w:r w:rsidR="005E4CA4">
        <w:t xml:space="preserve">A warning can be generated if a difference is detected, or if no differences are detected (see also the </w:t>
      </w:r>
      <w:r w:rsidR="00BA658F">
        <w:rPr>
          <w:rStyle w:val="RTiSWDocLiteralText"/>
        </w:rPr>
        <w:t>C</w:t>
      </w:r>
      <w:r w:rsidR="005E4CA4">
        <w:rPr>
          <w:rStyle w:val="RTiSWDocLiteralText"/>
        </w:rPr>
        <w:t>ompareFiles()</w:t>
      </w:r>
      <w:r w:rsidR="005E4CA4">
        <w:t xml:space="preserve"> and </w:t>
      </w:r>
      <w:r w:rsidR="00855BBB">
        <w:rPr>
          <w:rStyle w:val="RTiSWDocLiteralText"/>
        </w:rPr>
        <w:t>CompareTables</w:t>
      </w:r>
      <w:r w:rsidR="005E4CA4">
        <w:rPr>
          <w:rStyle w:val="RTiSWDocLiteralText"/>
        </w:rPr>
        <w:t>()</w:t>
      </w:r>
      <w:r w:rsidR="005E4CA4">
        <w:t xml:space="preserve"> commands).</w:t>
      </w:r>
    </w:p>
    <w:p w:rsidR="005E4CA4" w:rsidRDefault="005E4CA4">
      <w:pPr>
        <w:numPr>
          <w:ilvl w:val="12"/>
          <w:numId w:val="0"/>
        </w:numPr>
      </w:pPr>
    </w:p>
    <w:p w:rsidR="005E4CA4" w:rsidRDefault="005E4CA4">
      <w:pPr>
        <w:numPr>
          <w:ilvl w:val="12"/>
          <w:numId w:val="0"/>
        </w:numPr>
      </w:pPr>
      <w:r>
        <w:t>The following dialog is used to edit the command and illustrates the syntax for the command.</w:t>
      </w:r>
    </w:p>
    <w:p w:rsidR="005E4CA4" w:rsidRDefault="005E4CA4">
      <w:pPr>
        <w:numPr>
          <w:ilvl w:val="12"/>
          <w:numId w:val="0"/>
        </w:numPr>
      </w:pPr>
    </w:p>
    <w:p w:rsidR="005E4CA4" w:rsidRDefault="00162E15">
      <w:pPr>
        <w:numPr>
          <w:ilvl w:val="12"/>
          <w:numId w:val="0"/>
        </w:numPr>
        <w:jc w:val="center"/>
      </w:pPr>
      <w:r>
        <w:rPr>
          <w:noProof/>
        </w:rPr>
        <w:drawing>
          <wp:inline distT="0" distB="0" distL="0" distR="0">
            <wp:extent cx="5943600" cy="29889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_CompareTimeSeries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88945"/>
                    </a:xfrm>
                    <a:prstGeom prst="rect">
                      <a:avLst/>
                    </a:prstGeom>
                  </pic:spPr>
                </pic:pic>
              </a:graphicData>
            </a:graphic>
          </wp:inline>
        </w:drawing>
      </w:r>
    </w:p>
    <w:p w:rsidR="005E4CA4" w:rsidRDefault="00BA658F">
      <w:pPr>
        <w:pStyle w:val="RTiSWDocNote"/>
      </w:pPr>
      <w:r>
        <w:t>C</w:t>
      </w:r>
      <w:r w:rsidR="005E4CA4">
        <w:t>ompareTimeSeries</w:t>
      </w:r>
      <w:r w:rsidR="00162E15">
        <w:t>_2</w:t>
      </w:r>
    </w:p>
    <w:p w:rsidR="005E4CA4" w:rsidRDefault="00BA658F">
      <w:pPr>
        <w:pStyle w:val="RTiSWDocFigureTableTitle"/>
      </w:pPr>
      <w:r>
        <w:t>C</w:t>
      </w:r>
      <w:r w:rsidR="005E4CA4">
        <w:t>ompareTimeSeries() Command Editor</w:t>
      </w:r>
      <w:r w:rsidR="00162E15">
        <w:t xml:space="preserve"> Showing Parameters to Compare 2 Time Series</w:t>
      </w:r>
    </w:p>
    <w:p w:rsidR="00855BBB" w:rsidRDefault="00855BBB">
      <w:bookmarkStart w:id="0" w:name="replaceValue"/>
    </w:p>
    <w:p w:rsidR="00162E15" w:rsidRDefault="00162E15" w:rsidP="00162E15">
      <w:pPr>
        <w:numPr>
          <w:ilvl w:val="12"/>
          <w:numId w:val="0"/>
        </w:numPr>
        <w:jc w:val="center"/>
      </w:pPr>
      <w:r>
        <w:rPr>
          <w:noProof/>
        </w:rPr>
        <w:lastRenderedPageBreak/>
        <w:drawing>
          <wp:inline distT="0" distB="0" distL="0" distR="0">
            <wp:extent cx="5943600" cy="132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and_CompareTimeSeries_Many.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320800"/>
                    </a:xfrm>
                    <a:prstGeom prst="rect">
                      <a:avLst/>
                    </a:prstGeom>
                  </pic:spPr>
                </pic:pic>
              </a:graphicData>
            </a:graphic>
          </wp:inline>
        </w:drawing>
      </w:r>
    </w:p>
    <w:p w:rsidR="00162E15" w:rsidRDefault="00162E15" w:rsidP="00162E15">
      <w:pPr>
        <w:pStyle w:val="RTiSWDocNote"/>
      </w:pPr>
      <w:r>
        <w:t>CompareTimeSeries</w:t>
      </w:r>
      <w:r>
        <w:t>_Many</w:t>
      </w:r>
    </w:p>
    <w:p w:rsidR="00162E15" w:rsidRDefault="00162E15" w:rsidP="00162E15">
      <w:pPr>
        <w:pStyle w:val="RTiSWDocFigureTableTitle"/>
      </w:pPr>
      <w:r>
        <w:t xml:space="preserve">CompareTimeSeries() Command Editor Showing Parameters to Compare </w:t>
      </w:r>
      <w:r>
        <w:t>Many</w:t>
      </w:r>
      <w:r>
        <w:t xml:space="preserve"> Series</w:t>
      </w:r>
    </w:p>
    <w:p w:rsidR="00855BBB" w:rsidRDefault="00855BBB"/>
    <w:p w:rsidR="00162E15" w:rsidRDefault="00162E15" w:rsidP="00162E15">
      <w:pPr>
        <w:numPr>
          <w:ilvl w:val="12"/>
          <w:numId w:val="0"/>
        </w:numPr>
        <w:jc w:val="center"/>
      </w:pPr>
      <w:r>
        <w:rPr>
          <w:noProof/>
        </w:rPr>
        <w:drawing>
          <wp:inline distT="0" distB="0" distL="0" distR="0">
            <wp:extent cx="5943600" cy="1615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mand_CompareTimeSeries_Analysi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615440"/>
                    </a:xfrm>
                    <a:prstGeom prst="rect">
                      <a:avLst/>
                    </a:prstGeom>
                  </pic:spPr>
                </pic:pic>
              </a:graphicData>
            </a:graphic>
          </wp:inline>
        </w:drawing>
      </w:r>
    </w:p>
    <w:p w:rsidR="00162E15" w:rsidRDefault="00162E15" w:rsidP="00162E15">
      <w:pPr>
        <w:pStyle w:val="RTiSWDocNote"/>
      </w:pPr>
      <w:r>
        <w:t>CompareTimeSeries_</w:t>
      </w:r>
      <w:r>
        <w:t>Analysis</w:t>
      </w:r>
    </w:p>
    <w:p w:rsidR="00162E15" w:rsidRDefault="00162E15" w:rsidP="00162E15">
      <w:pPr>
        <w:pStyle w:val="RTiSWDocFigureTableTitle"/>
      </w:pPr>
      <w:r>
        <w:t xml:space="preserve">CompareTimeSeries() Command Editor Showing </w:t>
      </w:r>
      <w:r>
        <w:t xml:space="preserve">Analysis </w:t>
      </w:r>
      <w:r>
        <w:t>Parameters</w:t>
      </w:r>
    </w:p>
    <w:p w:rsidR="00162E15" w:rsidRDefault="00162E15"/>
    <w:p w:rsidR="00162E15" w:rsidRDefault="00162E15" w:rsidP="00162E15">
      <w:pPr>
        <w:numPr>
          <w:ilvl w:val="12"/>
          <w:numId w:val="0"/>
        </w:numPr>
        <w:jc w:val="center"/>
      </w:pPr>
      <w:r>
        <w:rPr>
          <w:noProof/>
        </w:rPr>
        <w:drawing>
          <wp:inline distT="0" distB="0" distL="0" distR="0">
            <wp:extent cx="5943600" cy="11182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mand_CompareTimeSeries_Outpu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118235"/>
                    </a:xfrm>
                    <a:prstGeom prst="rect">
                      <a:avLst/>
                    </a:prstGeom>
                  </pic:spPr>
                </pic:pic>
              </a:graphicData>
            </a:graphic>
          </wp:inline>
        </w:drawing>
      </w:r>
    </w:p>
    <w:p w:rsidR="00162E15" w:rsidRDefault="00162E15" w:rsidP="00162E15">
      <w:pPr>
        <w:pStyle w:val="RTiSWDocNote"/>
      </w:pPr>
      <w:r>
        <w:t>CompareTimeSeries_</w:t>
      </w:r>
      <w:r>
        <w:t>Output</w:t>
      </w:r>
    </w:p>
    <w:p w:rsidR="00162E15" w:rsidRDefault="00162E15" w:rsidP="00162E15">
      <w:pPr>
        <w:pStyle w:val="RTiSWDocFigureTableTitle"/>
      </w:pPr>
      <w:r>
        <w:t xml:space="preserve">CompareTimeSeries() Command Editor Showing </w:t>
      </w:r>
      <w:r>
        <w:t>Output</w:t>
      </w:r>
      <w:r>
        <w:t xml:space="preserve"> Parameters</w:t>
      </w:r>
    </w:p>
    <w:p w:rsidR="00162E15" w:rsidRDefault="00162E15"/>
    <w:p w:rsidR="005E4CA4" w:rsidRDefault="005E4CA4">
      <w:r>
        <w:t>The command syntax is as follows:</w:t>
      </w:r>
    </w:p>
    <w:p w:rsidR="005E4CA4" w:rsidRDefault="005E4CA4"/>
    <w:p w:rsidR="005E4CA4" w:rsidRDefault="00BA658F">
      <w:pPr>
        <w:ind w:left="720"/>
        <w:rPr>
          <w:rStyle w:val="RTiSWDocLiteralText"/>
        </w:rPr>
      </w:pPr>
      <w:r>
        <w:rPr>
          <w:rStyle w:val="RTiSWDocLiteralText"/>
        </w:rPr>
        <w:t>C</w:t>
      </w:r>
      <w:r w:rsidR="005E4CA4">
        <w:rPr>
          <w:rStyle w:val="RTiSWDocLiteralText"/>
        </w:rPr>
        <w:t>ompareTimeSeries(</w:t>
      </w:r>
      <w:r>
        <w:rPr>
          <w:rStyle w:val="RTiSWDocLiteralText"/>
        </w:rPr>
        <w:t>P</w:t>
      </w:r>
      <w:r w:rsidR="005E4CA4">
        <w:rPr>
          <w:rStyle w:val="RTiSWDocLiteralText"/>
        </w:rPr>
        <w:t>aram</w:t>
      </w:r>
      <w:r>
        <w:rPr>
          <w:rStyle w:val="RTiSWDocLiteralText"/>
        </w:rPr>
        <w:t>eter</w:t>
      </w:r>
      <w:r w:rsidR="005E4CA4">
        <w:rPr>
          <w:rStyle w:val="RTiSWDocLiteralText"/>
        </w:rPr>
        <w:t>=</w:t>
      </w:r>
      <w:r>
        <w:rPr>
          <w:rStyle w:val="RTiSWDocLiteralText"/>
        </w:rPr>
        <w:t>V</w:t>
      </w:r>
      <w:r w:rsidR="005E4CA4">
        <w:rPr>
          <w:rStyle w:val="RTiSWDocLiteralText"/>
        </w:rPr>
        <w:t>alue,…)</w:t>
      </w:r>
    </w:p>
    <w:p w:rsidR="005E4CA4" w:rsidRDefault="005E4CA4"/>
    <w:p w:rsidR="005E4CA4" w:rsidRDefault="005E4CA4">
      <w:pPr>
        <w:pStyle w:val="RTiSWDocFigureTableTitle"/>
      </w:pPr>
      <w:r>
        <w:t>Command Parameters</w:t>
      </w:r>
    </w:p>
    <w:p w:rsidR="005E4CA4" w:rsidRDefault="005E4CA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7"/>
        <w:gridCol w:w="5100"/>
        <w:gridCol w:w="2053"/>
      </w:tblGrid>
      <w:tr w:rsidR="005E4CA4" w:rsidTr="00162E15">
        <w:trPr>
          <w:tblHeader/>
          <w:jc w:val="center"/>
        </w:trPr>
        <w:tc>
          <w:tcPr>
            <w:tcW w:w="2197" w:type="dxa"/>
            <w:shd w:val="clear" w:color="auto" w:fill="C0C0C0"/>
          </w:tcPr>
          <w:p w:rsidR="005E4CA4" w:rsidRDefault="005E4CA4">
            <w:pPr>
              <w:pStyle w:val="RTiSWDocTableHeading"/>
            </w:pPr>
            <w:r>
              <w:t>Parameter</w:t>
            </w:r>
          </w:p>
        </w:tc>
        <w:tc>
          <w:tcPr>
            <w:tcW w:w="5100" w:type="dxa"/>
            <w:shd w:val="clear" w:color="auto" w:fill="C0C0C0"/>
          </w:tcPr>
          <w:p w:rsidR="005E4CA4" w:rsidRDefault="005E4CA4">
            <w:pPr>
              <w:pStyle w:val="RTiSWDocTableHeading"/>
            </w:pPr>
            <w:r>
              <w:t>Description</w:t>
            </w:r>
          </w:p>
        </w:tc>
        <w:tc>
          <w:tcPr>
            <w:tcW w:w="2053" w:type="dxa"/>
            <w:shd w:val="clear" w:color="auto" w:fill="C0C0C0"/>
          </w:tcPr>
          <w:p w:rsidR="005E4CA4" w:rsidRDefault="005E4CA4">
            <w:pPr>
              <w:pStyle w:val="RTiSWDocTableHeading"/>
            </w:pPr>
            <w:r>
              <w:t>Default</w:t>
            </w:r>
          </w:p>
        </w:tc>
      </w:tr>
      <w:tr w:rsidR="00162E15" w:rsidTr="00162E15">
        <w:trPr>
          <w:jc w:val="center"/>
        </w:trPr>
        <w:tc>
          <w:tcPr>
            <w:tcW w:w="2197" w:type="dxa"/>
          </w:tcPr>
          <w:p w:rsidR="00162E15" w:rsidRDefault="00162E15">
            <w:pPr>
              <w:rPr>
                <w:rStyle w:val="RTiSWDocLiteralText"/>
              </w:rPr>
            </w:pPr>
            <w:r>
              <w:rPr>
                <w:rStyle w:val="RTiSWDocLiteralText"/>
              </w:rPr>
              <w:t>TSID1</w:t>
            </w:r>
          </w:p>
        </w:tc>
        <w:tc>
          <w:tcPr>
            <w:tcW w:w="5100" w:type="dxa"/>
          </w:tcPr>
          <w:p w:rsidR="00162E15" w:rsidRDefault="00162E15">
            <w:r>
              <w:t>First time series identifier (or alias) to compare.</w:t>
            </w:r>
          </w:p>
        </w:tc>
        <w:tc>
          <w:tcPr>
            <w:tcW w:w="2053" w:type="dxa"/>
          </w:tcPr>
          <w:p w:rsidR="00162E15" w:rsidRDefault="00162E15">
            <w:pPr>
              <w:rPr>
                <w:rStyle w:val="RTiSWDocLiteralText"/>
              </w:rPr>
            </w:pPr>
            <w:r>
              <w:t>Specify if only 2 time series are compared.</w:t>
            </w:r>
          </w:p>
        </w:tc>
      </w:tr>
      <w:tr w:rsidR="00162E15" w:rsidTr="00162E15">
        <w:trPr>
          <w:jc w:val="center"/>
        </w:trPr>
        <w:tc>
          <w:tcPr>
            <w:tcW w:w="2197" w:type="dxa"/>
          </w:tcPr>
          <w:p w:rsidR="00162E15" w:rsidRDefault="00162E15" w:rsidP="00162E15">
            <w:pPr>
              <w:rPr>
                <w:rStyle w:val="RTiSWDocLiteralText"/>
              </w:rPr>
            </w:pPr>
            <w:r>
              <w:rPr>
                <w:rStyle w:val="RTiSWDocLiteralText"/>
              </w:rPr>
              <w:t>TSID2</w:t>
            </w:r>
          </w:p>
        </w:tc>
        <w:tc>
          <w:tcPr>
            <w:tcW w:w="5100" w:type="dxa"/>
          </w:tcPr>
          <w:p w:rsidR="00162E15" w:rsidRDefault="00162E15" w:rsidP="00162E15">
            <w:r>
              <w:t>Second time series identifier (or alias) to compare.</w:t>
            </w:r>
          </w:p>
        </w:tc>
        <w:tc>
          <w:tcPr>
            <w:tcW w:w="2053" w:type="dxa"/>
          </w:tcPr>
          <w:p w:rsidR="00162E15" w:rsidRDefault="00162E15" w:rsidP="00162E15">
            <w:pPr>
              <w:rPr>
                <w:rStyle w:val="RTiSWDocLiteralText"/>
              </w:rPr>
            </w:pPr>
            <w:r>
              <w:t>Specify if only 2 time series are compared.</w:t>
            </w:r>
          </w:p>
        </w:tc>
      </w:tr>
      <w:tr w:rsidR="00162E15" w:rsidTr="00162E15">
        <w:trPr>
          <w:jc w:val="center"/>
        </w:trPr>
        <w:tc>
          <w:tcPr>
            <w:tcW w:w="2197" w:type="dxa"/>
            <w:shd w:val="clear" w:color="auto" w:fill="F2F2F2" w:themeFill="background1" w:themeFillShade="F2"/>
          </w:tcPr>
          <w:p w:rsidR="00162E15" w:rsidRDefault="00162E15" w:rsidP="00162E15">
            <w:pPr>
              <w:rPr>
                <w:rStyle w:val="RTiSWDocLiteralText"/>
              </w:rPr>
            </w:pPr>
            <w:r>
              <w:rPr>
                <w:rStyle w:val="RTiSWDocLiteralText"/>
              </w:rPr>
              <w:t>MatchLocation</w:t>
            </w:r>
          </w:p>
        </w:tc>
        <w:tc>
          <w:tcPr>
            <w:tcW w:w="5100" w:type="dxa"/>
            <w:shd w:val="clear" w:color="auto" w:fill="F2F2F2" w:themeFill="background1" w:themeFillShade="F2"/>
          </w:tcPr>
          <w:p w:rsidR="00162E15" w:rsidRDefault="00162E15" w:rsidP="00162E15">
            <w:r>
              <w:t>Match the location part of time series identifiers when matching time series to compare.</w:t>
            </w:r>
          </w:p>
        </w:tc>
        <w:tc>
          <w:tcPr>
            <w:tcW w:w="2053" w:type="dxa"/>
            <w:shd w:val="clear" w:color="auto" w:fill="F2F2F2" w:themeFill="background1" w:themeFillShade="F2"/>
          </w:tcPr>
          <w:p w:rsidR="00162E15" w:rsidRDefault="00162E15" w:rsidP="00162E15">
            <w:pPr>
              <w:rPr>
                <w:rStyle w:val="RTiSWDocLiteralText"/>
              </w:rPr>
            </w:pPr>
            <w:r>
              <w:rPr>
                <w:rStyle w:val="RTiSWDocLiteralText"/>
              </w:rPr>
              <w:t>True</w:t>
            </w:r>
          </w:p>
        </w:tc>
      </w:tr>
      <w:tr w:rsidR="00162E15" w:rsidTr="00162E15">
        <w:trPr>
          <w:jc w:val="center"/>
        </w:trPr>
        <w:tc>
          <w:tcPr>
            <w:tcW w:w="2197" w:type="dxa"/>
            <w:shd w:val="clear" w:color="auto" w:fill="F2F2F2" w:themeFill="background1" w:themeFillShade="F2"/>
          </w:tcPr>
          <w:p w:rsidR="00162E15" w:rsidRDefault="00162E15" w:rsidP="00162E15">
            <w:pPr>
              <w:rPr>
                <w:rStyle w:val="RTiSWDocLiteralText"/>
              </w:rPr>
            </w:pPr>
            <w:r>
              <w:rPr>
                <w:rStyle w:val="RTiSWDocLiteralText"/>
              </w:rPr>
              <w:t>MatchDataType</w:t>
            </w:r>
          </w:p>
        </w:tc>
        <w:tc>
          <w:tcPr>
            <w:tcW w:w="5100" w:type="dxa"/>
            <w:shd w:val="clear" w:color="auto" w:fill="F2F2F2" w:themeFill="background1" w:themeFillShade="F2"/>
          </w:tcPr>
          <w:p w:rsidR="00162E15" w:rsidRDefault="00162E15" w:rsidP="00162E15">
            <w:r>
              <w:t>Match the data type part of time series identifiers when matching time series to compare.</w:t>
            </w:r>
          </w:p>
        </w:tc>
        <w:tc>
          <w:tcPr>
            <w:tcW w:w="2053" w:type="dxa"/>
            <w:shd w:val="clear" w:color="auto" w:fill="F2F2F2" w:themeFill="background1" w:themeFillShade="F2"/>
          </w:tcPr>
          <w:p w:rsidR="00162E15" w:rsidRDefault="00162E15" w:rsidP="00162E15">
            <w:pPr>
              <w:rPr>
                <w:rStyle w:val="RTiSWDocLiteralText"/>
              </w:rPr>
            </w:pPr>
            <w:r>
              <w:rPr>
                <w:rStyle w:val="RTiSWDocLiteralText"/>
              </w:rPr>
              <w:t>False</w:t>
            </w:r>
          </w:p>
        </w:tc>
      </w:tr>
      <w:tr w:rsidR="00162E15" w:rsidTr="00162E15">
        <w:trPr>
          <w:jc w:val="center"/>
        </w:trPr>
        <w:tc>
          <w:tcPr>
            <w:tcW w:w="2197" w:type="dxa"/>
          </w:tcPr>
          <w:p w:rsidR="00162E15" w:rsidRDefault="00162E15" w:rsidP="00162E15">
            <w:pPr>
              <w:rPr>
                <w:rStyle w:val="RTiSWDocLiteralText"/>
              </w:rPr>
            </w:pPr>
            <w:r>
              <w:rPr>
                <w:rStyle w:val="RTiSWDocLiteralText"/>
              </w:rPr>
              <w:lastRenderedPageBreak/>
              <w:t>Precision</w:t>
            </w:r>
          </w:p>
        </w:tc>
        <w:tc>
          <w:tcPr>
            <w:tcW w:w="5100" w:type="dxa"/>
          </w:tcPr>
          <w:p w:rsidR="00162E15" w:rsidRDefault="00162E15" w:rsidP="00162E15">
            <w:r>
              <w:t>When comparing data values, round the values to the given precision.  For example, a precision of 2 will round to the hundredths place.  This can be used to do comparisons on the lowest precision of the available time series.</w:t>
            </w:r>
          </w:p>
        </w:tc>
        <w:tc>
          <w:tcPr>
            <w:tcW w:w="2053" w:type="dxa"/>
          </w:tcPr>
          <w:p w:rsidR="00162E15" w:rsidRDefault="00162E15" w:rsidP="00162E15">
            <w:r>
              <w:t>Compare the available values without rounding.</w:t>
            </w:r>
          </w:p>
        </w:tc>
      </w:tr>
      <w:tr w:rsidR="00162E15" w:rsidTr="00162E15">
        <w:trPr>
          <w:jc w:val="center"/>
        </w:trPr>
        <w:tc>
          <w:tcPr>
            <w:tcW w:w="2197" w:type="dxa"/>
          </w:tcPr>
          <w:p w:rsidR="00162E15" w:rsidRDefault="00162E15" w:rsidP="00162E15">
            <w:pPr>
              <w:rPr>
                <w:rStyle w:val="RTiSWDocLiteralText"/>
              </w:rPr>
            </w:pPr>
            <w:r>
              <w:rPr>
                <w:rStyle w:val="RTiSWDocLiteralText"/>
              </w:rPr>
              <w:t>Tolerance</w:t>
            </w:r>
          </w:p>
        </w:tc>
        <w:tc>
          <w:tcPr>
            <w:tcW w:w="5100" w:type="dxa"/>
          </w:tcPr>
          <w:p w:rsidR="00162E15" w:rsidRDefault="00162E15" w:rsidP="00162E15">
            <w:r>
              <w:t>Specify a comma-separated list of values.  The difference in the time series values will be compared to the tolerances and messages printed to the log file.</w:t>
            </w:r>
          </w:p>
        </w:tc>
        <w:tc>
          <w:tcPr>
            <w:tcW w:w="2053" w:type="dxa"/>
          </w:tcPr>
          <w:p w:rsidR="00162E15" w:rsidRDefault="00162E15" w:rsidP="00162E15">
            <w:r>
              <w:t>A tolerance of zero will be used to detect differences.</w:t>
            </w:r>
          </w:p>
        </w:tc>
      </w:tr>
      <w:tr w:rsidR="00162E15" w:rsidTr="00162E15">
        <w:trPr>
          <w:jc w:val="center"/>
        </w:trPr>
        <w:tc>
          <w:tcPr>
            <w:tcW w:w="2197" w:type="dxa"/>
          </w:tcPr>
          <w:p w:rsidR="00162E15" w:rsidRDefault="00162E15" w:rsidP="00162E15">
            <w:pPr>
              <w:rPr>
                <w:rStyle w:val="RTiSWDocLiteralText"/>
              </w:rPr>
            </w:pPr>
            <w:r>
              <w:rPr>
                <w:rStyle w:val="RTiSWDocLiteralText"/>
              </w:rPr>
              <w:t>AnalysisStart</w:t>
            </w:r>
          </w:p>
        </w:tc>
        <w:tc>
          <w:tcPr>
            <w:tcW w:w="5100" w:type="dxa"/>
          </w:tcPr>
          <w:p w:rsidR="00162E15" w:rsidRDefault="00162E15" w:rsidP="00162E15">
            <w:r>
              <w:t xml:space="preserve">The starting date/time to analyze for differences.  Specify a date/time of appropriate precision for the time series or </w:t>
            </w:r>
            <w:r>
              <w:rPr>
                <w:rStyle w:val="RTiSWDocLiteralText"/>
              </w:rPr>
              <w:t>OutputStart</w:t>
            </w:r>
            <w:r>
              <w:t xml:space="preserve"> to use the output start.</w:t>
            </w:r>
          </w:p>
        </w:tc>
        <w:tc>
          <w:tcPr>
            <w:tcW w:w="2053" w:type="dxa"/>
          </w:tcPr>
          <w:p w:rsidR="00162E15" w:rsidRDefault="00162E15" w:rsidP="00162E15">
            <w:r>
              <w:t>Analyze all available data.</w:t>
            </w:r>
          </w:p>
        </w:tc>
      </w:tr>
      <w:tr w:rsidR="00162E15" w:rsidTr="00162E15">
        <w:trPr>
          <w:jc w:val="center"/>
        </w:trPr>
        <w:tc>
          <w:tcPr>
            <w:tcW w:w="2197" w:type="dxa"/>
          </w:tcPr>
          <w:p w:rsidR="00162E15" w:rsidRDefault="00162E15" w:rsidP="00162E15">
            <w:pPr>
              <w:rPr>
                <w:rStyle w:val="RTiSWDocLiteralText"/>
              </w:rPr>
            </w:pPr>
            <w:r>
              <w:rPr>
                <w:rStyle w:val="RTiSWDocLiteralText"/>
              </w:rPr>
              <w:t>AnalysisEnd</w:t>
            </w:r>
          </w:p>
        </w:tc>
        <w:tc>
          <w:tcPr>
            <w:tcW w:w="5100" w:type="dxa"/>
          </w:tcPr>
          <w:p w:rsidR="00162E15" w:rsidRDefault="00162E15" w:rsidP="00162E15">
            <w:r>
              <w:t xml:space="preserve">The ending date/time to analyze for differences.  Specify a date/time of appropriate precision for the time series or </w:t>
            </w:r>
            <w:r>
              <w:rPr>
                <w:rStyle w:val="RTiSWDocLiteralText"/>
              </w:rPr>
              <w:t>OutputEnd</w:t>
            </w:r>
            <w:r>
              <w:t xml:space="preserve"> to use the output end.</w:t>
            </w:r>
          </w:p>
        </w:tc>
        <w:tc>
          <w:tcPr>
            <w:tcW w:w="2053" w:type="dxa"/>
          </w:tcPr>
          <w:p w:rsidR="00162E15" w:rsidRDefault="00162E15" w:rsidP="00162E15">
            <w:r>
              <w:t>Analyze all available data.</w:t>
            </w:r>
          </w:p>
        </w:tc>
      </w:tr>
      <w:tr w:rsidR="00162E15" w:rsidTr="00162E15">
        <w:trPr>
          <w:jc w:val="center"/>
        </w:trPr>
        <w:tc>
          <w:tcPr>
            <w:tcW w:w="2197" w:type="dxa"/>
          </w:tcPr>
          <w:p w:rsidR="00162E15" w:rsidRDefault="00162E15" w:rsidP="00162E15">
            <w:pPr>
              <w:rPr>
                <w:rStyle w:val="RTiSWDocLiteralText"/>
              </w:rPr>
            </w:pPr>
            <w:r>
              <w:rPr>
                <w:rStyle w:val="RTiSWDocLiteralText"/>
              </w:rPr>
              <w:t>DiffFlag</w:t>
            </w:r>
          </w:p>
        </w:tc>
        <w:tc>
          <w:tcPr>
            <w:tcW w:w="5100" w:type="dxa"/>
          </w:tcPr>
          <w:p w:rsidR="00162E15" w:rsidRDefault="00162E15" w:rsidP="00162E15">
            <w:r>
              <w:t xml:space="preserve">Specify as a single character to append a flag to the data flags for the time series.  Each value that is different is flagged in both time series that are compared.  The flag can be displayed by the graphing package.  This is useful for verification processes.  New time series will be created with the original identifier preceded by </w:t>
            </w:r>
            <w:r w:rsidRPr="00BA658F">
              <w:rPr>
                <w:rStyle w:val="RTiSWDocLiteralText"/>
              </w:rPr>
              <w:t>Diff_</w:t>
            </w:r>
            <w:r>
              <w:t>.</w:t>
            </w:r>
          </w:p>
        </w:tc>
        <w:tc>
          <w:tcPr>
            <w:tcW w:w="2053" w:type="dxa"/>
          </w:tcPr>
          <w:p w:rsidR="00162E15" w:rsidRDefault="00162E15" w:rsidP="00162E15">
            <w:r>
              <w:t>Do not flag data.</w:t>
            </w:r>
          </w:p>
        </w:tc>
      </w:tr>
      <w:tr w:rsidR="00162E15" w:rsidTr="00162E15">
        <w:trPr>
          <w:jc w:val="center"/>
        </w:trPr>
        <w:tc>
          <w:tcPr>
            <w:tcW w:w="2197" w:type="dxa"/>
          </w:tcPr>
          <w:p w:rsidR="00162E15" w:rsidRDefault="00162E15" w:rsidP="00162E15">
            <w:pPr>
              <w:rPr>
                <w:rStyle w:val="RTiSWDocLiteralText"/>
              </w:rPr>
            </w:pPr>
            <w:r>
              <w:rPr>
                <w:rStyle w:val="RTiSWDocLiteralText"/>
              </w:rPr>
              <w:t>WarnIfDifferent</w:t>
            </w:r>
          </w:p>
        </w:tc>
        <w:tc>
          <w:tcPr>
            <w:tcW w:w="5100" w:type="dxa"/>
          </w:tcPr>
          <w:p w:rsidR="00162E15" w:rsidRDefault="00162E15" w:rsidP="00162E15">
            <w:r>
              <w:t xml:space="preserve">If </w:t>
            </w:r>
            <w:r>
              <w:rPr>
                <w:rStyle w:val="RTiSWDocLiteralText"/>
              </w:rPr>
              <w:t>True</w:t>
            </w:r>
            <w:r>
              <w:t xml:space="preserve"> and at least one difference is detected, a warning will be generated by the command, which will result in software like TSTool displaying a warning.  If </w:t>
            </w:r>
            <w:r>
              <w:rPr>
                <w:rStyle w:val="RTiSWDocLiteralText"/>
              </w:rPr>
              <w:t>False</w:t>
            </w:r>
            <w:r>
              <w:t>, only status messages are written to the log file.  The warning is useful if it is critical to detect any change in the time series.</w:t>
            </w:r>
          </w:p>
        </w:tc>
        <w:tc>
          <w:tcPr>
            <w:tcW w:w="2053" w:type="dxa"/>
          </w:tcPr>
          <w:p w:rsidR="00162E15" w:rsidRDefault="00162E15" w:rsidP="00162E15">
            <w:r>
              <w:t>Do not generate a warning if time series are different.  Differences are printed to the log file.</w:t>
            </w:r>
          </w:p>
        </w:tc>
      </w:tr>
      <w:tr w:rsidR="00162E15" w:rsidTr="00162E15">
        <w:trPr>
          <w:jc w:val="center"/>
        </w:trPr>
        <w:tc>
          <w:tcPr>
            <w:tcW w:w="2197" w:type="dxa"/>
          </w:tcPr>
          <w:p w:rsidR="00162E15" w:rsidRDefault="00162E15" w:rsidP="00162E15">
            <w:pPr>
              <w:rPr>
                <w:rStyle w:val="RTiSWDocLiteralText"/>
              </w:rPr>
            </w:pPr>
            <w:r>
              <w:rPr>
                <w:rStyle w:val="RTiSWDocLiteralText"/>
              </w:rPr>
              <w:t>WarnIfSame</w:t>
            </w:r>
          </w:p>
        </w:tc>
        <w:tc>
          <w:tcPr>
            <w:tcW w:w="5100" w:type="dxa"/>
          </w:tcPr>
          <w:p w:rsidR="00162E15" w:rsidRDefault="00162E15" w:rsidP="00162E15">
            <w:r>
              <w:t xml:space="preserve">If </w:t>
            </w:r>
            <w:r>
              <w:rPr>
                <w:rStyle w:val="RTiSWDocLiteralText"/>
              </w:rPr>
              <w:t>True</w:t>
            </w:r>
            <w:r>
              <w:t xml:space="preserve"> and no differences are detected, a warning will be generated by the command, which will result in software like TSTool displaying a warning.  If </w:t>
            </w:r>
            <w:r>
              <w:rPr>
                <w:rStyle w:val="RTiSWDocLiteralText"/>
              </w:rPr>
              <w:t>False</w:t>
            </w:r>
            <w:r>
              <w:t>, only status messages are written to the log file.  The warning is useful if it is critical to detect that time series are the same.</w:t>
            </w:r>
          </w:p>
        </w:tc>
        <w:tc>
          <w:tcPr>
            <w:tcW w:w="2053" w:type="dxa"/>
          </w:tcPr>
          <w:p w:rsidR="00162E15" w:rsidRDefault="00162E15" w:rsidP="00162E15">
            <w:r>
              <w:t>Do not generate a warning if time series are the same.</w:t>
            </w:r>
          </w:p>
        </w:tc>
      </w:tr>
      <w:tr w:rsidR="00162E15" w:rsidTr="00162E15">
        <w:trPr>
          <w:jc w:val="center"/>
        </w:trPr>
        <w:tc>
          <w:tcPr>
            <w:tcW w:w="2197" w:type="dxa"/>
            <w:shd w:val="clear" w:color="auto" w:fill="F2F2F2" w:themeFill="background1" w:themeFillShade="F2"/>
          </w:tcPr>
          <w:p w:rsidR="00162E15" w:rsidRDefault="00162E15" w:rsidP="00162E15">
            <w:pPr>
              <w:rPr>
                <w:rStyle w:val="RTiSWDocLiteralText"/>
              </w:rPr>
            </w:pPr>
            <w:r>
              <w:rPr>
                <w:rStyle w:val="RTiSWDocLiteralText"/>
              </w:rPr>
              <w:t>CreateDiffTS</w:t>
            </w:r>
          </w:p>
        </w:tc>
        <w:tc>
          <w:tcPr>
            <w:tcW w:w="5100" w:type="dxa"/>
            <w:shd w:val="clear" w:color="auto" w:fill="F2F2F2" w:themeFill="background1" w:themeFillShade="F2"/>
          </w:tcPr>
          <w:p w:rsidR="00162E15" w:rsidRDefault="00162E15" w:rsidP="00162E15">
            <w:r>
              <w:t>Indicate whether a time series should be created containing the differences between time series (TS2 – TS1).  This is useful to visually evaluate the differences and process the results with other commands.</w:t>
            </w:r>
          </w:p>
        </w:tc>
        <w:tc>
          <w:tcPr>
            <w:tcW w:w="2053" w:type="dxa"/>
            <w:shd w:val="clear" w:color="auto" w:fill="F2F2F2" w:themeFill="background1" w:themeFillShade="F2"/>
          </w:tcPr>
          <w:p w:rsidR="00162E15" w:rsidRDefault="00162E15" w:rsidP="00162E15">
            <w:r>
              <w:rPr>
                <w:rStyle w:val="RTiSWDocLiteralText"/>
              </w:rPr>
              <w:t>False</w:t>
            </w:r>
          </w:p>
        </w:tc>
      </w:tr>
    </w:tbl>
    <w:p w:rsidR="005E4CA4" w:rsidRDefault="005E4CA4">
      <w:pPr>
        <w:rPr>
          <w:color w:val="C0C0C0"/>
        </w:rPr>
      </w:pPr>
    </w:p>
    <w:p w:rsidR="005E4CA4" w:rsidRDefault="005E4CA4">
      <w:pPr>
        <w:rPr>
          <w:color w:val="000000"/>
        </w:rPr>
      </w:pPr>
      <w:r>
        <w:rPr>
          <w:color w:val="000000"/>
        </w:rPr>
        <w:br w:type="page"/>
      </w:r>
      <w:r>
        <w:rPr>
          <w:color w:val="000000"/>
        </w:rPr>
        <w:lastRenderedPageBreak/>
        <w:t>The following example illustrates how time series from two files can be compared.  For example, use similar commands to compare results from two model runs or two database queries:</w:t>
      </w:r>
    </w:p>
    <w:p w:rsidR="005E4CA4" w:rsidRDefault="005E4CA4">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8"/>
      </w:tblGrid>
      <w:tr w:rsidR="005E4CA4">
        <w:trPr>
          <w:jc w:val="center"/>
        </w:trPr>
        <w:tc>
          <w:tcPr>
            <w:tcW w:w="9198" w:type="dxa"/>
          </w:tcPr>
          <w:p w:rsidR="005E4CA4" w:rsidRDefault="005E4CA4">
            <w:pPr>
              <w:rPr>
                <w:rStyle w:val="RTiSWDocLiteralText"/>
                <w:sz w:val="18"/>
              </w:rPr>
            </w:pPr>
            <w:r>
              <w:rPr>
                <w:rStyle w:val="RTiSWDocLiteralText"/>
                <w:sz w:val="18"/>
              </w:rPr>
              <w:t># Example to compare files.  Since they are different, a warning will be generated.</w:t>
            </w:r>
          </w:p>
          <w:p w:rsidR="005E4CA4" w:rsidRDefault="00BA658F">
            <w:pPr>
              <w:rPr>
                <w:rStyle w:val="RTiSWDocLiteralText"/>
                <w:sz w:val="18"/>
              </w:rPr>
            </w:pPr>
            <w:r>
              <w:rPr>
                <w:rStyle w:val="RTiSWDocLiteralText"/>
                <w:sz w:val="18"/>
              </w:rPr>
              <w:t>R</w:t>
            </w:r>
            <w:r w:rsidR="005E4CA4">
              <w:rPr>
                <w:rStyle w:val="RTiSWDocLiteralText"/>
                <w:sz w:val="18"/>
              </w:rPr>
              <w:t>eadDateValue(</w:t>
            </w:r>
            <w:r>
              <w:rPr>
                <w:rStyle w:val="RTiSWDocLiteralText"/>
                <w:sz w:val="18"/>
              </w:rPr>
              <w:t>InputFile=</w:t>
            </w:r>
            <w:r w:rsidR="005E4CA4">
              <w:rPr>
                <w:rStyle w:val="RTiSWDocLiteralText"/>
                <w:sz w:val="18"/>
              </w:rPr>
              <w:t>"RawData1.dv")</w:t>
            </w:r>
          </w:p>
          <w:p w:rsidR="005E4CA4" w:rsidRDefault="00BA658F">
            <w:pPr>
              <w:rPr>
                <w:rStyle w:val="RTiSWDocLiteralText"/>
                <w:sz w:val="18"/>
              </w:rPr>
            </w:pPr>
            <w:r>
              <w:rPr>
                <w:rStyle w:val="RTiSWDocLiteralText"/>
                <w:sz w:val="18"/>
              </w:rPr>
              <w:t>R</w:t>
            </w:r>
            <w:r w:rsidR="005E4CA4">
              <w:rPr>
                <w:rStyle w:val="RTiSWDocLiteralText"/>
                <w:sz w:val="18"/>
              </w:rPr>
              <w:t>eadDateValue(</w:t>
            </w:r>
            <w:r>
              <w:rPr>
                <w:rStyle w:val="RTiSWDocLiteralText"/>
                <w:sz w:val="18"/>
              </w:rPr>
              <w:t>InputFile=</w:t>
            </w:r>
            <w:r w:rsidR="005E4CA4">
              <w:rPr>
                <w:rStyle w:val="RTiSWDocLiteralText"/>
                <w:sz w:val="18"/>
              </w:rPr>
              <w:t>"RawData1Scaled.dv")</w:t>
            </w:r>
          </w:p>
          <w:p w:rsidR="005E4CA4" w:rsidRDefault="00BA658F">
            <w:pPr>
              <w:rPr>
                <w:color w:val="000000"/>
              </w:rPr>
            </w:pPr>
            <w:r>
              <w:rPr>
                <w:rStyle w:val="RTiSWDocLiteralText"/>
                <w:sz w:val="18"/>
              </w:rPr>
              <w:t>C</w:t>
            </w:r>
            <w:r w:rsidR="005E4CA4">
              <w:rPr>
                <w:rStyle w:val="RTiSWDocLiteralText"/>
                <w:sz w:val="18"/>
              </w:rPr>
              <w:t>ompareTimeSeries(Precision=2,WarnIfDifferent=True)</w:t>
            </w:r>
          </w:p>
        </w:tc>
      </w:tr>
    </w:tbl>
    <w:p w:rsidR="005E4CA4" w:rsidRDefault="005E4CA4">
      <w:pPr>
        <w:rPr>
          <w:color w:val="000000"/>
        </w:rPr>
      </w:pPr>
    </w:p>
    <w:p w:rsidR="005E4CA4" w:rsidRDefault="005E4CA4">
      <w:pPr>
        <w:rPr>
          <w:color w:val="000000"/>
        </w:rPr>
      </w:pPr>
      <w:r>
        <w:rPr>
          <w:color w:val="000000"/>
        </w:rPr>
        <w:t>The following example compares matching time series for the full available period, doing checks for several tolerances:</w:t>
      </w:r>
    </w:p>
    <w:p w:rsidR="005E4CA4" w:rsidRDefault="005E4CA4">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8"/>
      </w:tblGrid>
      <w:tr w:rsidR="005E4CA4">
        <w:trPr>
          <w:jc w:val="center"/>
        </w:trPr>
        <w:tc>
          <w:tcPr>
            <w:tcW w:w="9198" w:type="dxa"/>
          </w:tcPr>
          <w:p w:rsidR="005E4CA4" w:rsidRDefault="00BA658F">
            <w:pPr>
              <w:rPr>
                <w:rFonts w:ascii="Courier New" w:hAnsi="Courier New" w:cs="Courier New"/>
                <w:color w:val="000000"/>
                <w:sz w:val="20"/>
              </w:rPr>
            </w:pPr>
            <w:r>
              <w:rPr>
                <w:rFonts w:ascii="Courier New" w:eastAsia="MS Mincho" w:hAnsi="Courier New" w:cs="Courier New"/>
                <w:sz w:val="20"/>
              </w:rPr>
              <w:t>C</w:t>
            </w:r>
            <w:r w:rsidR="005E4CA4">
              <w:rPr>
                <w:rFonts w:ascii="Courier New" w:eastAsia="MS Mincho" w:hAnsi="Courier New" w:cs="Courier New"/>
                <w:sz w:val="20"/>
              </w:rPr>
              <w:t>ompareTimeSeries(Precision=2,Tolerance="0,.1,.5,1",DiffFlag="x")</w:t>
            </w:r>
          </w:p>
        </w:tc>
      </w:tr>
    </w:tbl>
    <w:p w:rsidR="005E4CA4" w:rsidRDefault="005E4CA4">
      <w:pPr>
        <w:rPr>
          <w:color w:val="000000"/>
        </w:rPr>
      </w:pPr>
    </w:p>
    <w:p w:rsidR="005E4CA4" w:rsidRDefault="005E4CA4">
      <w:pPr>
        <w:rPr>
          <w:color w:val="000000"/>
        </w:rPr>
      </w:pPr>
      <w:r>
        <w:rPr>
          <w:color w:val="000000"/>
        </w:rPr>
        <w:t xml:space="preserve">The following example compares data only within the output period, as specified by the </w:t>
      </w:r>
      <w:r w:rsidR="00BA658F">
        <w:rPr>
          <w:rStyle w:val="RTiSWDocLiteralText"/>
        </w:rPr>
        <w:t>S</w:t>
      </w:r>
      <w:r>
        <w:rPr>
          <w:rStyle w:val="RTiSWDocLiteralText"/>
        </w:rPr>
        <w:t>etOutputPeriod()</w:t>
      </w:r>
      <w:r>
        <w:rPr>
          <w:color w:val="000000"/>
        </w:rPr>
        <w:t xml:space="preserve"> command:</w:t>
      </w:r>
    </w:p>
    <w:p w:rsidR="005E4CA4" w:rsidRDefault="005E4CA4">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8"/>
      </w:tblGrid>
      <w:tr w:rsidR="005E4CA4">
        <w:trPr>
          <w:jc w:val="center"/>
        </w:trPr>
        <w:tc>
          <w:tcPr>
            <w:tcW w:w="9198" w:type="dxa"/>
          </w:tcPr>
          <w:p w:rsidR="005E4CA4" w:rsidRDefault="00BA658F">
            <w:pPr>
              <w:rPr>
                <w:rFonts w:ascii="Courier New" w:eastAsia="MS Mincho" w:hAnsi="Courier New" w:cs="Courier New"/>
                <w:sz w:val="20"/>
              </w:rPr>
            </w:pPr>
            <w:r>
              <w:rPr>
                <w:rFonts w:ascii="Courier New" w:eastAsia="MS Mincho" w:hAnsi="Courier New" w:cs="Courier New"/>
                <w:sz w:val="20"/>
              </w:rPr>
              <w:t>C</w:t>
            </w:r>
            <w:r w:rsidR="005E4CA4">
              <w:rPr>
                <w:rFonts w:ascii="Courier New" w:eastAsia="MS Mincho" w:hAnsi="Courier New" w:cs="Courier New"/>
                <w:sz w:val="20"/>
              </w:rPr>
              <w:t>ompareTimeSeries(Precision=2,Tolerance="0,.1,.5,1",</w:t>
            </w:r>
          </w:p>
          <w:p w:rsidR="005E4CA4" w:rsidRDefault="005E4CA4">
            <w:pPr>
              <w:rPr>
                <w:rFonts w:ascii="Courier New" w:hAnsi="Courier New" w:cs="Courier New"/>
                <w:color w:val="000000"/>
                <w:sz w:val="20"/>
              </w:rPr>
            </w:pPr>
            <w:r>
              <w:rPr>
                <w:rFonts w:ascii="Courier New" w:eastAsia="MS Mincho" w:hAnsi="Courier New" w:cs="Courier New"/>
                <w:sz w:val="20"/>
              </w:rPr>
              <w:t>AnalysisStart="OutputStart",AnalysisEnd="OutputEnd",DiffFlag="x")</w:t>
            </w:r>
          </w:p>
        </w:tc>
      </w:tr>
      <w:bookmarkEnd w:id="0"/>
    </w:tbl>
    <w:p w:rsidR="005E4CA4" w:rsidRDefault="005E4CA4">
      <w:pPr>
        <w:rPr>
          <w:color w:val="C0C0C0"/>
        </w:rPr>
      </w:pPr>
    </w:p>
    <w:p w:rsidR="005E4CA4" w:rsidRDefault="005E4CA4">
      <w:pPr>
        <w:rPr>
          <w:color w:val="C0C0C0"/>
        </w:rPr>
      </w:pPr>
    </w:p>
    <w:p w:rsidR="005E4CA4" w:rsidRDefault="005E4CA4">
      <w:pPr>
        <w:rPr>
          <w:color w:val="C0C0C0"/>
        </w:rPr>
      </w:pPr>
      <w:bookmarkStart w:id="1" w:name="_GoBack"/>
      <w:bookmarkEnd w:id="1"/>
    </w:p>
    <w:sectPr w:rsidR="005E4CA4">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4C44" w:rsidRDefault="00B24C44">
      <w:r>
        <w:separator/>
      </w:r>
    </w:p>
  </w:endnote>
  <w:endnote w:type="continuationSeparator" w:id="0">
    <w:p w:rsidR="00B24C44" w:rsidRDefault="00B24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CA4" w:rsidRDefault="005E4CA4">
    <w:pPr>
      <w:pStyle w:val="RTiSWDocFooter"/>
    </w:pPr>
    <w:r>
      <w:t xml:space="preserve">Command Reference – </w:t>
    </w:r>
    <w:r w:rsidR="00BA658F">
      <w:t>C</w:t>
    </w:r>
    <w:r>
      <w:t xml:space="preserve">ompareTimeSeries() - </w:t>
    </w:r>
    <w:r>
      <w:fldChar w:fldCharType="begin"/>
    </w:r>
    <w:r>
      <w:instrText xml:space="preserve"> PAGE </w:instrText>
    </w:r>
    <w:r>
      <w:fldChar w:fldCharType="separate"/>
    </w:r>
    <w:r w:rsidR="000A39A4">
      <w:rPr>
        <w:noProof/>
      </w:rP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CA4" w:rsidRDefault="005E4CA4">
    <w:pPr>
      <w:pStyle w:val="RTiSWDocFooter"/>
    </w:pPr>
    <w:r>
      <w:tab/>
    </w:r>
    <w:r>
      <w:tab/>
      <w:t xml:space="preserve">Command Reference – </w:t>
    </w:r>
    <w:r w:rsidR="00BA658F">
      <w:t>C</w:t>
    </w:r>
    <w:r>
      <w:t xml:space="preserve">ompareTimeSeries() - </w:t>
    </w:r>
    <w:r>
      <w:fldChar w:fldCharType="begin"/>
    </w:r>
    <w:r>
      <w:instrText xml:space="preserve"> PAGE </w:instrText>
    </w:r>
    <w:r>
      <w:fldChar w:fldCharType="separate"/>
    </w:r>
    <w:r w:rsidR="00162E15">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CA4" w:rsidRDefault="005E4CA4">
    <w:pPr>
      <w:pStyle w:val="RTiSWDocFooter"/>
    </w:pPr>
    <w:r>
      <w:tab/>
    </w:r>
    <w:r>
      <w:tab/>
      <w:t xml:space="preserve">Command Reference – </w:t>
    </w:r>
    <w:r w:rsidR="00BA658F">
      <w:t>C</w:t>
    </w:r>
    <w:r>
      <w:t xml:space="preserve">ompareTimeSeries() - </w:t>
    </w:r>
    <w:r>
      <w:fldChar w:fldCharType="begin"/>
    </w:r>
    <w:r>
      <w:instrText xml:space="preserve"> PAGE </w:instrText>
    </w:r>
    <w:r>
      <w:fldChar w:fldCharType="separate"/>
    </w:r>
    <w:r w:rsidR="00ED2DA0">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4C44" w:rsidRDefault="00B24C44">
      <w:r>
        <w:separator/>
      </w:r>
    </w:p>
  </w:footnote>
  <w:footnote w:type="continuationSeparator" w:id="0">
    <w:p w:rsidR="00B24C44" w:rsidRDefault="00B24C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CA4" w:rsidRDefault="00BA658F">
    <w:pPr>
      <w:pStyle w:val="RTiSWDocHeader"/>
    </w:pPr>
    <w:r>
      <w:t>C</w:t>
    </w:r>
    <w:r w:rsidR="005E4CA4">
      <w:t>ompareTimeSeries() Command</w:t>
    </w:r>
    <w:r w:rsidR="005E4CA4">
      <w:tab/>
    </w:r>
    <w:r w:rsidR="005E4CA4">
      <w:tab/>
      <w:t>TSTool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CA4" w:rsidRDefault="005E4CA4">
    <w:pPr>
      <w:pStyle w:val="RTiSWDocHeader"/>
    </w:pPr>
    <w:r>
      <w:t>TSTool Documentation</w:t>
    </w:r>
    <w:r>
      <w:tab/>
    </w:r>
    <w:r>
      <w:tab/>
    </w:r>
    <w:r w:rsidR="00BA658F">
      <w:t>C</w:t>
    </w:r>
    <w:r>
      <w:t>ompareTimeSeries()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CA4" w:rsidRDefault="005E4CA4">
    <w:pPr>
      <w:pStyle w:val="RTiSWDoc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58F"/>
    <w:rsid w:val="000A39A4"/>
    <w:rsid w:val="00162E15"/>
    <w:rsid w:val="00175127"/>
    <w:rsid w:val="005E4CA4"/>
    <w:rsid w:val="00643C7F"/>
    <w:rsid w:val="00712A7F"/>
    <w:rsid w:val="00734A3F"/>
    <w:rsid w:val="00855BBB"/>
    <w:rsid w:val="0091693B"/>
    <w:rsid w:val="00B24C44"/>
    <w:rsid w:val="00B36C3B"/>
    <w:rsid w:val="00BA658F"/>
    <w:rsid w:val="00BD787F"/>
    <w:rsid w:val="00ED2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B37E612-F4AB-41B9-90D8-276CEA9C4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paragraph" w:customStyle="1" w:styleId="RTiSWDocSubtitle">
    <w:name w:val="RTi SW Doc Subtitle"/>
    <w:pPr>
      <w:jc w:val="center"/>
    </w:pPr>
    <w:rPr>
      <w:rFonts w:ascii="Arial Bold" w:hAnsi="Arial Bold"/>
      <w:sz w:val="28"/>
    </w:rPr>
  </w:style>
  <w:style w:type="paragraph" w:customStyle="1" w:styleId="RTiSWDocToC">
    <w:name w:val="RTi SW Doc ToC"/>
    <w:pPr>
      <w:tabs>
        <w:tab w:val="left" w:pos="360"/>
        <w:tab w:val="left" w:pos="720"/>
      </w:tabs>
    </w:pPr>
    <w:rPr>
      <w:rFonts w:ascii="Arial" w:hAnsi="Arial"/>
      <w:sz w:val="22"/>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character" w:customStyle="1" w:styleId="RTiSWDocGUIReference">
    <w:name w:val="RTi SW Doc GUI Reference"/>
    <w:basedOn w:val="DefaultParagraphFont"/>
    <w:rPr>
      <w:rFonts w:ascii="Arial" w:hAnsi="Arial"/>
      <w:b/>
      <w:i/>
      <w:sz w:val="20"/>
    </w:rPr>
  </w:style>
  <w:style w:type="character" w:customStyle="1" w:styleId="RTiSWDocLiteralText">
    <w:name w:val="RTi SW Doc Literal Text"/>
    <w:basedOn w:val="DefaultParagraphFont"/>
    <w:rsid w:val="00BD787F"/>
    <w:rPr>
      <w:rFonts w:ascii="Courier New" w:hAnsi="Courier New"/>
      <w:sz w:val="22"/>
    </w:rPr>
  </w:style>
  <w:style w:type="character" w:customStyle="1" w:styleId="RTiSWDocLiteralTextInput">
    <w:name w:val="RTi SW Doc Literal Text Input"/>
    <w:basedOn w:val="DefaultParagraphFont"/>
    <w:rsid w:val="00BD787F"/>
    <w:rPr>
      <w:rFonts w:ascii="Courier New" w:hAnsi="Courier New"/>
      <w:b/>
      <w:sz w:val="22"/>
    </w:rPr>
  </w:style>
  <w:style w:type="character" w:customStyle="1" w:styleId="RTiSWDocSectionReference">
    <w:name w:val="RTi SW Doc Section Reference"/>
    <w:basedOn w:val="DefaultParagraphFont"/>
    <w:rPr>
      <w:rFonts w:ascii="Arial" w:hAnsi="Arial"/>
      <w:b/>
      <w:sz w:val="20"/>
    </w:rPr>
  </w:style>
  <w:style w:type="paragraph" w:customStyle="1" w:styleId="RTiSWDocTableHeading">
    <w:name w:val="RTi SW Doc Table Heading"/>
    <w:basedOn w:val="Normal"/>
    <w:next w:val="Normal"/>
    <w:rPr>
      <w:rFonts w:ascii="Arial" w:hAnsi="Arial"/>
      <w:b/>
    </w:rPr>
  </w:style>
  <w:style w:type="character" w:styleId="FollowedHyperlink">
    <w:name w:val="FollowedHyperlink"/>
    <w:basedOn w:val="DefaultParagraphFont"/>
    <w:rsid w:val="00B36C3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TSTool Documentation</vt:lpstr>
    </vt:vector>
  </TitlesOfParts>
  <Company>Open Water Foundation</Company>
  <LinksUpToDate>false</LinksUpToDate>
  <CharactersWithSpaces>5677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5</cp:revision>
  <cp:lastPrinted>2004-08-01T21:54:00Z</cp:lastPrinted>
  <dcterms:created xsi:type="dcterms:W3CDTF">2016-03-24T05:16:00Z</dcterms:created>
  <dcterms:modified xsi:type="dcterms:W3CDTF">2016-03-24T06:23:00Z</dcterms:modified>
</cp:coreProperties>
</file>