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0C74" w:rsidRDefault="00D10C74">
      <w:pPr>
        <w:pStyle w:val="RTiSWDocChapterTitle"/>
      </w:pPr>
      <w:r>
        <w:t xml:space="preserve">Command Reference: </w:t>
      </w:r>
      <w:r w:rsidR="00CB1AEF">
        <w:t xml:space="preserve"> </w:t>
      </w:r>
      <w:proofErr w:type="spellStart"/>
      <w:proofErr w:type="gramStart"/>
      <w:r w:rsidR="00805830">
        <w:t>C</w:t>
      </w:r>
      <w:r w:rsidR="00537F0E">
        <w:t>reateTimeSeriesEvent</w:t>
      </w:r>
      <w:r w:rsidR="006F11FD">
        <w:t>Table</w:t>
      </w:r>
      <w:proofErr w:type="spellEnd"/>
      <w:r>
        <w:t>()</w:t>
      </w:r>
      <w:proofErr w:type="gramEnd"/>
    </w:p>
    <w:p w:rsidR="00D10C74" w:rsidRDefault="00805830">
      <w:pPr>
        <w:pStyle w:val="RTiSWDocChapterSubtitle"/>
      </w:pPr>
      <w:r>
        <w:t xml:space="preserve">Create a table </w:t>
      </w:r>
      <w:r w:rsidR="00537F0E">
        <w:t>that contains events associated with time series</w:t>
      </w:r>
    </w:p>
    <w:p w:rsidR="00D10C74" w:rsidRDefault="00D10C74" w:rsidP="003D640B">
      <w:pPr>
        <w:pStyle w:val="RTiSWDocNote"/>
        <w:rPr>
          <w:b/>
        </w:rPr>
      </w:pPr>
      <w:r>
        <w:t xml:space="preserve">Version </w:t>
      </w:r>
      <w:r w:rsidR="00783377">
        <w:t>10</w:t>
      </w:r>
      <w:r>
        <w:t>.</w:t>
      </w:r>
      <w:r w:rsidR="00B675E2">
        <w:t>2</w:t>
      </w:r>
      <w:r w:rsidR="00537F0E">
        <w:t>3</w:t>
      </w:r>
      <w:r>
        <w:t>.0</w:t>
      </w:r>
      <w:r w:rsidR="00805830">
        <w:t>0</w:t>
      </w:r>
      <w:r>
        <w:t>, 20</w:t>
      </w:r>
      <w:r w:rsidR="00C9230E">
        <w:t>1</w:t>
      </w:r>
      <w:r w:rsidR="00783377">
        <w:t>3</w:t>
      </w:r>
      <w:r>
        <w:t>-0</w:t>
      </w:r>
      <w:r w:rsidR="00537F0E">
        <w:t>9</w:t>
      </w:r>
      <w:r>
        <w:t>-</w:t>
      </w:r>
      <w:r w:rsidR="00EC7452">
        <w:t>0</w:t>
      </w:r>
      <w:r w:rsidR="00537F0E">
        <w:t>9</w:t>
      </w:r>
    </w:p>
    <w:p w:rsidR="00D10C74" w:rsidRDefault="00D10C74">
      <w:pPr>
        <w:rPr>
          <w:b/>
        </w:rPr>
      </w:pPr>
    </w:p>
    <w:p w:rsidR="00CB1AEF" w:rsidRDefault="00D10C7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05830">
        <w:rPr>
          <w:rStyle w:val="RTiSWDocLiteralText"/>
        </w:rPr>
        <w:t>C</w:t>
      </w:r>
      <w:r w:rsidR="00537F0E">
        <w:rPr>
          <w:rStyle w:val="RTiSWDocLiteralText"/>
        </w:rPr>
        <w:t>reateTimeSeriesEvent</w:t>
      </w:r>
      <w:r w:rsidR="00805830">
        <w:rPr>
          <w:rStyle w:val="RTiSWDocLiteralText"/>
        </w:rPr>
        <w:t>T</w:t>
      </w:r>
      <w:r w:rsidR="006F11FD">
        <w:rPr>
          <w:rStyle w:val="RTiSWDocLiteralText"/>
        </w:rPr>
        <w:t>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537F0E">
        <w:t>creates an event table associated with time series</w:t>
      </w:r>
      <w:r w:rsidR="00783377">
        <w:t>.</w:t>
      </w:r>
      <w:r w:rsidR="00A43439">
        <w:t xml:space="preserve">  Time series e</w:t>
      </w:r>
      <w:r w:rsidR="00537F0E">
        <w:t>vents have the following properties:</w:t>
      </w:r>
    </w:p>
    <w:p w:rsidR="00537F0E" w:rsidRDefault="00537F0E">
      <w:pPr>
        <w:numPr>
          <w:ilvl w:val="12"/>
          <w:numId w:val="0"/>
        </w:numPr>
      </w:pPr>
    </w:p>
    <w:p w:rsidR="00537F0E" w:rsidRDefault="00537F0E" w:rsidP="00537F0E">
      <w:pPr>
        <w:pStyle w:val="ListParagraph"/>
        <w:numPr>
          <w:ilvl w:val="0"/>
          <w:numId w:val="3"/>
        </w:numPr>
      </w:pPr>
      <w:proofErr w:type="spellStart"/>
      <w:r w:rsidRPr="00746C35">
        <w:rPr>
          <w:rStyle w:val="RTiSWDocLiteralText"/>
        </w:rPr>
        <w:t>EventID</w:t>
      </w:r>
      <w:proofErr w:type="spellEnd"/>
      <w:r>
        <w:t xml:space="preserve"> – unique identifier for the event</w:t>
      </w:r>
    </w:p>
    <w:p w:rsidR="00537F0E" w:rsidRDefault="00537F0E" w:rsidP="00537F0E">
      <w:pPr>
        <w:pStyle w:val="ListParagraph"/>
        <w:numPr>
          <w:ilvl w:val="0"/>
          <w:numId w:val="3"/>
        </w:numPr>
      </w:pPr>
      <w:proofErr w:type="spellStart"/>
      <w:r w:rsidRPr="00746C35">
        <w:rPr>
          <w:rStyle w:val="RTiSWDocLiteralText"/>
        </w:rPr>
        <w:t>EventType</w:t>
      </w:r>
      <w:proofErr w:type="spellEnd"/>
      <w:r>
        <w:t xml:space="preserve"> – event type</w:t>
      </w:r>
      <w:r w:rsidR="00A43439">
        <w:t xml:space="preserve"> for</w:t>
      </w:r>
      <w:r>
        <w:t xml:space="preserve"> the event data (e.g., natural disasters such as drought</w:t>
      </w:r>
      <w:r w:rsidR="00A43439">
        <w:t xml:space="preserve"> and</w:t>
      </w:r>
      <w:r>
        <w:t xml:space="preserve"> flood, economic events, political or legal events)</w:t>
      </w:r>
    </w:p>
    <w:p w:rsidR="00537F0E" w:rsidRDefault="00537F0E" w:rsidP="00537F0E">
      <w:pPr>
        <w:pStyle w:val="ListParagraph"/>
        <w:numPr>
          <w:ilvl w:val="0"/>
          <w:numId w:val="3"/>
        </w:numPr>
      </w:pPr>
      <w:proofErr w:type="spellStart"/>
      <w:r w:rsidRPr="00746C35">
        <w:rPr>
          <w:rStyle w:val="RTiSWDocLiteralText"/>
        </w:rPr>
        <w:t>EventStart</w:t>
      </w:r>
      <w:proofErr w:type="spellEnd"/>
      <w:r>
        <w:t xml:space="preserve"> – starting date/time for the event</w:t>
      </w:r>
    </w:p>
    <w:p w:rsidR="00537F0E" w:rsidRDefault="00537F0E" w:rsidP="00537F0E">
      <w:pPr>
        <w:pStyle w:val="ListParagraph"/>
        <w:numPr>
          <w:ilvl w:val="0"/>
          <w:numId w:val="3"/>
        </w:numPr>
      </w:pPr>
      <w:proofErr w:type="spellStart"/>
      <w:r w:rsidRPr="00746C35">
        <w:rPr>
          <w:rStyle w:val="RTiSWDocLiteralText"/>
        </w:rPr>
        <w:t>EventEnd</w:t>
      </w:r>
      <w:proofErr w:type="spellEnd"/>
      <w:r w:rsidRPr="00746C35">
        <w:rPr>
          <w:rStyle w:val="RTiSWDocLiteralText"/>
        </w:rPr>
        <w:t xml:space="preserve"> </w:t>
      </w:r>
      <w:r>
        <w:t>– ending date/time for the event</w:t>
      </w:r>
    </w:p>
    <w:p w:rsidR="00537F0E" w:rsidRDefault="00537F0E" w:rsidP="00537F0E">
      <w:pPr>
        <w:pStyle w:val="ListParagraph"/>
        <w:numPr>
          <w:ilvl w:val="0"/>
          <w:numId w:val="3"/>
        </w:numPr>
      </w:pPr>
      <w:proofErr w:type="spellStart"/>
      <w:r w:rsidRPr="00746C35">
        <w:rPr>
          <w:rStyle w:val="RTiSWDocLiteralText"/>
        </w:rPr>
        <w:t>EventLocationType</w:t>
      </w:r>
      <w:proofErr w:type="spellEnd"/>
      <w:r>
        <w:t xml:space="preserve"> – the type of location (e.g., County, State), used to join the event to time series by location</w:t>
      </w:r>
    </w:p>
    <w:p w:rsidR="00537F0E" w:rsidRDefault="00537F0E" w:rsidP="00537F0E">
      <w:pPr>
        <w:pStyle w:val="ListParagraph"/>
        <w:numPr>
          <w:ilvl w:val="0"/>
          <w:numId w:val="3"/>
        </w:numPr>
      </w:pPr>
      <w:proofErr w:type="spellStart"/>
      <w:r w:rsidRPr="00746C35">
        <w:rPr>
          <w:rStyle w:val="RTiSWDocLiteralText"/>
        </w:rPr>
        <w:t>EventLocationID</w:t>
      </w:r>
      <w:proofErr w:type="spellEnd"/>
      <w:r>
        <w:t xml:space="preserve"> – the location identifier (e.g., county name, state abbreviation), used to join the event to time series by location</w:t>
      </w:r>
    </w:p>
    <w:p w:rsidR="00537F0E" w:rsidRDefault="00537F0E" w:rsidP="00537F0E">
      <w:pPr>
        <w:pStyle w:val="ListParagraph"/>
        <w:numPr>
          <w:ilvl w:val="0"/>
          <w:numId w:val="3"/>
        </w:numPr>
      </w:pPr>
      <w:proofErr w:type="spellStart"/>
      <w:r w:rsidRPr="00746C35">
        <w:rPr>
          <w:rStyle w:val="RTiSWDocLiteralText"/>
        </w:rPr>
        <w:t>EventLabel</w:t>
      </w:r>
      <w:proofErr w:type="spellEnd"/>
      <w:r>
        <w:t xml:space="preserve"> – short string suitable for labeling a graph or map</w:t>
      </w:r>
    </w:p>
    <w:p w:rsidR="00537F0E" w:rsidRDefault="00537F0E" w:rsidP="00537F0E">
      <w:pPr>
        <w:pStyle w:val="ListParagraph"/>
        <w:numPr>
          <w:ilvl w:val="0"/>
          <w:numId w:val="3"/>
        </w:numPr>
      </w:pPr>
      <w:proofErr w:type="spellStart"/>
      <w:r w:rsidRPr="00746C35">
        <w:rPr>
          <w:rStyle w:val="RTiSWDocLiteralText"/>
        </w:rPr>
        <w:t>EventDescription</w:t>
      </w:r>
      <w:proofErr w:type="spellEnd"/>
      <w:r>
        <w:t xml:space="preserve"> </w:t>
      </w:r>
      <w:r w:rsidR="00CB4171">
        <w:t>–</w:t>
      </w:r>
      <w:r>
        <w:t xml:space="preserve"> </w:t>
      </w:r>
      <w:r w:rsidR="00CB4171">
        <w:t>longer string suitable for a narrative description about the event</w:t>
      </w:r>
    </w:p>
    <w:p w:rsidR="00A43439" w:rsidRDefault="00A43439" w:rsidP="00537F0E">
      <w:pPr>
        <w:pStyle w:val="ListParagraph"/>
        <w:numPr>
          <w:ilvl w:val="0"/>
          <w:numId w:val="3"/>
        </w:numPr>
      </w:pPr>
      <w:r w:rsidRPr="00A43439">
        <w:rPr>
          <w:rStyle w:val="RTiSWDocLiteralText"/>
        </w:rPr>
        <w:t>TSID</w:t>
      </w:r>
      <w:r>
        <w:t xml:space="preserve"> – time series identifier to uniquely identify the matching time series</w:t>
      </w:r>
    </w:p>
    <w:p w:rsidR="00537F0E" w:rsidRDefault="00537F0E">
      <w:pPr>
        <w:numPr>
          <w:ilvl w:val="12"/>
          <w:numId w:val="0"/>
        </w:numPr>
      </w:pPr>
    </w:p>
    <w:p w:rsidR="00537F0E" w:rsidRDefault="00CB4171">
      <w:pPr>
        <w:numPr>
          <w:ilvl w:val="12"/>
          <w:numId w:val="0"/>
        </w:numPr>
      </w:pPr>
      <w:r>
        <w:t xml:space="preserve">Basic event data are associated with time series using location data to create a “time series event”, which can then </w:t>
      </w:r>
      <w:r w:rsidR="00537F0E">
        <w:t>be used to annotate time series graph products.</w:t>
      </w:r>
      <w:r>
        <w:t xml:space="preserve">  The following figure illustrates event data in an Excel worksheet.</w:t>
      </w:r>
      <w:r w:rsidR="00746C35">
        <w:t xml:space="preserve">  The column names do not need to be as shown.  Location data can be specified in multiple columns, as shown in the far right of the figure, where non-blank values indicate the locations that are applicable</w:t>
      </w:r>
      <w:r w:rsidR="00A43439">
        <w:t xml:space="preserve"> for a location type</w:t>
      </w:r>
      <w:r w:rsidR="00746C35">
        <w:t>.</w:t>
      </w:r>
    </w:p>
    <w:p w:rsidR="00CB4171" w:rsidRDefault="00CB4171">
      <w:pPr>
        <w:numPr>
          <w:ilvl w:val="12"/>
          <w:numId w:val="0"/>
        </w:numPr>
      </w:pPr>
    </w:p>
    <w:p w:rsidR="00CB4171" w:rsidRDefault="00CE3CA9" w:rsidP="00CB4171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792095"/>
            <wp:effectExtent l="19050" t="0" r="0" b="0"/>
            <wp:docPr id="6" name="Picture 5" descr="command_CreateTimeSeriesEventTable_Input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CreateTimeSeriesEventTable_InputTabl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71" w:rsidRDefault="00CB4171" w:rsidP="00CB4171">
      <w:pPr>
        <w:pStyle w:val="RTiSWDocNote"/>
      </w:pPr>
      <w:proofErr w:type="spellStart"/>
      <w:r>
        <w:t>CreateTimeSeriesEventTable</w:t>
      </w:r>
      <w:r w:rsidR="00CE3CA9">
        <w:t>_InputTable</w:t>
      </w:r>
      <w:proofErr w:type="spellEnd"/>
    </w:p>
    <w:p w:rsidR="00CB4171" w:rsidRDefault="00CE3CA9" w:rsidP="00CB4171">
      <w:pPr>
        <w:pStyle w:val="RTiSWDocFigureTableTitle"/>
      </w:pPr>
      <w:r>
        <w:t xml:space="preserve">Event Data </w:t>
      </w:r>
      <w:r w:rsidR="00746C35">
        <w:t>before</w:t>
      </w:r>
      <w:r>
        <w:t xml:space="preserve"> Relating to Time Series</w:t>
      </w:r>
    </w:p>
    <w:p w:rsidR="00CB4171" w:rsidRDefault="00CB4171">
      <w:pPr>
        <w:numPr>
          <w:ilvl w:val="12"/>
          <w:numId w:val="0"/>
        </w:numPr>
      </w:pPr>
    </w:p>
    <w:p w:rsidR="00CB1AEF" w:rsidRDefault="00CB1AEF">
      <w:pPr>
        <w:numPr>
          <w:ilvl w:val="12"/>
          <w:numId w:val="0"/>
        </w:numPr>
      </w:pPr>
    </w:p>
    <w:p w:rsidR="00D10C74" w:rsidRDefault="00D10C74">
      <w:pPr>
        <w:numPr>
          <w:ilvl w:val="12"/>
          <w:numId w:val="0"/>
        </w:numPr>
      </w:pPr>
      <w:r>
        <w:lastRenderedPageBreak/>
        <w:t>The following dialog is used to edit the command and illustrates the syntax of the command</w:t>
      </w:r>
      <w:r w:rsidR="009C5A2F">
        <w:t xml:space="preserve"> (in this case illustrating how </w:t>
      </w:r>
      <w:r w:rsidR="00537F0E">
        <w:t>an input event table can be processed to create a time series event table</w:t>
      </w:r>
      <w:r w:rsidR="00B762DF">
        <w:t>)</w:t>
      </w:r>
      <w:r>
        <w:t xml:space="preserve">.  </w:t>
      </w:r>
      <w:r w:rsidR="00894E39">
        <w:t>It is envisioned that additional methods will be enabled in the future to create time series events, for example to estimate extreme events from data.</w:t>
      </w:r>
    </w:p>
    <w:p w:rsidR="00D10C74" w:rsidRDefault="00D10C74">
      <w:pPr>
        <w:numPr>
          <w:ilvl w:val="12"/>
          <w:numId w:val="0"/>
        </w:numPr>
      </w:pPr>
    </w:p>
    <w:p w:rsidR="00D10C74" w:rsidRDefault="00746C3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5868035"/>
            <wp:effectExtent l="19050" t="0" r="0" b="0"/>
            <wp:docPr id="7" name="Picture 6" descr="command_CreateTimeSeriesEvent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CreateTimeSeriesEvent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C74" w:rsidRDefault="00CB4171">
      <w:pPr>
        <w:pStyle w:val="RTiSWDocNote"/>
      </w:pPr>
      <w:proofErr w:type="spellStart"/>
      <w:r>
        <w:t>CreateTimeSeriesEventT</w:t>
      </w:r>
      <w:r w:rsidR="006F11FD">
        <w:t>able</w:t>
      </w:r>
      <w:proofErr w:type="spellEnd"/>
    </w:p>
    <w:p w:rsidR="00D10C74" w:rsidRDefault="00805830">
      <w:pPr>
        <w:pStyle w:val="RTiSWDocFigureTableTitle"/>
      </w:pPr>
      <w:proofErr w:type="spellStart"/>
      <w:proofErr w:type="gramStart"/>
      <w:r>
        <w:t>C</w:t>
      </w:r>
      <w:r w:rsidR="00CB4171">
        <w:t>reateTimeSeriesEvent</w:t>
      </w:r>
      <w:r w:rsidR="006F11FD">
        <w:t>Table</w:t>
      </w:r>
      <w:proofErr w:type="spellEnd"/>
      <w:r w:rsidR="00D10C74">
        <w:t>(</w:t>
      </w:r>
      <w:proofErr w:type="gramEnd"/>
      <w:r w:rsidR="00D10C74">
        <w:t>) Command Editor</w:t>
      </w:r>
    </w:p>
    <w:p w:rsidR="00D10C74" w:rsidRDefault="00D10C74">
      <w:pPr>
        <w:numPr>
          <w:ilvl w:val="12"/>
          <w:numId w:val="0"/>
        </w:numPr>
      </w:pPr>
      <w:bookmarkStart w:id="0" w:name="replaceValue"/>
    </w:p>
    <w:p w:rsidR="00D10C74" w:rsidRDefault="00150751">
      <w:r>
        <w:br w:type="page"/>
      </w:r>
      <w:r w:rsidR="00D10C74">
        <w:lastRenderedPageBreak/>
        <w:t>The command syntax is as follows:</w:t>
      </w:r>
    </w:p>
    <w:p w:rsidR="00D10C74" w:rsidRDefault="00D10C74"/>
    <w:p w:rsidR="00D10C74" w:rsidRDefault="00805830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</w:t>
      </w:r>
      <w:r w:rsidR="00CB4171">
        <w:rPr>
          <w:rStyle w:val="RTiSWDocLiteralText"/>
        </w:rPr>
        <w:t>reateTimeSeriesEvent</w:t>
      </w:r>
      <w:r w:rsidR="006F11FD">
        <w:rPr>
          <w:rStyle w:val="RTiSWDocLiteralText"/>
        </w:rPr>
        <w:t>Table</w:t>
      </w:r>
      <w:proofErr w:type="spellEnd"/>
      <w:r w:rsidR="00D10C74">
        <w:rPr>
          <w:rStyle w:val="RTiSWDocLiteralText"/>
        </w:rPr>
        <w:t>(</w:t>
      </w:r>
      <w:proofErr w:type="gramEnd"/>
      <w:r w:rsidR="00CB1AEF">
        <w:rPr>
          <w:rStyle w:val="RTiSWDocLiteralText"/>
        </w:rPr>
        <w:t>Parameter=Value,…</w:t>
      </w:r>
      <w:r w:rsidR="00D10C74">
        <w:rPr>
          <w:rStyle w:val="RTiSWDocLiteralText"/>
        </w:rPr>
        <w:t>)</w:t>
      </w:r>
    </w:p>
    <w:p w:rsidR="00D10C74" w:rsidRDefault="00D10C74"/>
    <w:p w:rsidR="00D10C74" w:rsidRDefault="00D10C74">
      <w:pPr>
        <w:pStyle w:val="RTiSWDocFigureTableTitle"/>
      </w:pPr>
      <w:r>
        <w:t>Command Parameters</w:t>
      </w:r>
    </w:p>
    <w:p w:rsidR="00D10C74" w:rsidRDefault="00D10C7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11"/>
        <w:gridCol w:w="5509"/>
        <w:gridCol w:w="1856"/>
      </w:tblGrid>
      <w:tr w:rsidR="00F14B8F" w:rsidTr="00F14B8F">
        <w:trPr>
          <w:tblHeader/>
          <w:jc w:val="center"/>
        </w:trPr>
        <w:tc>
          <w:tcPr>
            <w:tcW w:w="2301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Parameter</w:t>
            </w:r>
          </w:p>
        </w:tc>
        <w:tc>
          <w:tcPr>
            <w:tcW w:w="5440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Description</w:t>
            </w:r>
          </w:p>
        </w:tc>
        <w:tc>
          <w:tcPr>
            <w:tcW w:w="1835" w:type="dxa"/>
            <w:shd w:val="clear" w:color="auto" w:fill="C0C0C0"/>
          </w:tcPr>
          <w:p w:rsidR="00D10C74" w:rsidRDefault="00D10C74">
            <w:pPr>
              <w:pStyle w:val="RTiSWDocTableHeading"/>
            </w:pPr>
            <w:r>
              <w:t>Default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746C35" w:rsidRDefault="00746C35" w:rsidP="000D647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440" w:type="dxa"/>
          </w:tcPr>
          <w:p w:rsidR="00746C35" w:rsidRDefault="00746C35" w:rsidP="000D647A">
            <w:r>
              <w:t>Indicates the list of time series to be processed, one of:</w:t>
            </w:r>
          </w:p>
          <w:p w:rsidR="00746C35" w:rsidRDefault="00746C35" w:rsidP="000D647A">
            <w:pPr>
              <w:numPr>
                <w:ilvl w:val="0"/>
                <w:numId w:val="1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all time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746C35" w:rsidRDefault="00746C35" w:rsidP="000D647A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all time series before the command.</w:t>
            </w:r>
          </w:p>
          <w:p w:rsidR="00746C35" w:rsidRDefault="00746C35" w:rsidP="000D647A">
            <w:pPr>
              <w:numPr>
                <w:ilvl w:val="0"/>
                <w:numId w:val="1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all time series in the ensemble will be processed.</w:t>
            </w:r>
          </w:p>
          <w:p w:rsidR="00746C35" w:rsidRDefault="00746C35" w:rsidP="000D647A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746C35" w:rsidRDefault="00746C35" w:rsidP="000D647A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746C35" w:rsidRDefault="00746C35" w:rsidP="000D647A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1835" w:type="dxa"/>
          </w:tcPr>
          <w:p w:rsidR="00746C35" w:rsidRDefault="00746C35" w:rsidP="000D647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746C35" w:rsidRDefault="00746C35" w:rsidP="000D647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440" w:type="dxa"/>
          </w:tcPr>
          <w:p w:rsidR="00746C35" w:rsidRDefault="00746C35" w:rsidP="000D647A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</w:p>
        </w:tc>
        <w:tc>
          <w:tcPr>
            <w:tcW w:w="1835" w:type="dxa"/>
          </w:tcPr>
          <w:p w:rsidR="00746C35" w:rsidRDefault="00746C35" w:rsidP="000D647A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746C35" w:rsidRDefault="00746C35" w:rsidP="000D647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440" w:type="dxa"/>
          </w:tcPr>
          <w:p w:rsidR="00746C35" w:rsidRDefault="00746C35" w:rsidP="000D647A">
            <w:r>
              <w:t>The ensemble to be processed, if processing an ensemble.</w:t>
            </w:r>
          </w:p>
        </w:tc>
        <w:tc>
          <w:tcPr>
            <w:tcW w:w="1835" w:type="dxa"/>
          </w:tcPr>
          <w:p w:rsidR="00746C35" w:rsidRDefault="00746C35" w:rsidP="000D647A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894E39" w:rsidRDefault="00894E39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TimeSeries</w:t>
            </w:r>
            <w:proofErr w:type="spellEnd"/>
          </w:p>
          <w:p w:rsidR="00894E39" w:rsidRDefault="00894E39" w:rsidP="00D10C7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Locations</w:t>
            </w:r>
          </w:p>
        </w:tc>
        <w:tc>
          <w:tcPr>
            <w:tcW w:w="5440" w:type="dxa"/>
          </w:tcPr>
          <w:p w:rsidR="00894E39" w:rsidRDefault="00894E39" w:rsidP="00D10C74">
            <w:r>
              <w:t xml:space="preserve">A dictionary of event location type and time series identifier format </w:t>
            </w:r>
            <w:proofErr w:type="spellStart"/>
            <w:r>
              <w:t>specifiers</w:t>
            </w:r>
            <w:proofErr w:type="spellEnd"/>
            <w:r>
              <w:t>:</w:t>
            </w:r>
          </w:p>
          <w:p w:rsidR="00894E39" w:rsidRPr="00894E39" w:rsidRDefault="00894E39" w:rsidP="00894E39">
            <w:pPr>
              <w:rPr>
                <w:rStyle w:val="RTiSWDocLiteralText"/>
                <w:sz w:val="18"/>
                <w:szCs w:val="18"/>
              </w:rPr>
            </w:pPr>
            <w:r w:rsidRPr="00894E39">
              <w:rPr>
                <w:rStyle w:val="RTiSWDocLiteralText"/>
                <w:sz w:val="18"/>
                <w:szCs w:val="18"/>
              </w:rPr>
              <w:t>LocationType1:Specifier1,LocationType2:Specifier2</w:t>
            </w:r>
          </w:p>
          <w:p w:rsidR="00894E39" w:rsidRDefault="00894E39" w:rsidP="00894E39">
            <w:r>
              <w:t xml:space="preserve">The </w:t>
            </w:r>
            <w:proofErr w:type="spellStart"/>
            <w:r>
              <w:t>specifiers</w:t>
            </w:r>
            <w:proofErr w:type="spellEnd"/>
            <w:r>
              <w:t xml:space="preserve"> can use the </w:t>
            </w:r>
            <w:r w:rsidRPr="00894E39">
              <w:rPr>
                <w:rStyle w:val="RTiSWDocLiteralText"/>
              </w:rPr>
              <w:t>%</w:t>
            </w:r>
            <w:r>
              <w:t xml:space="preserve"> formats that are commonly used for time series alias parameters (e.g., </w:t>
            </w:r>
            <w:r w:rsidRPr="00894E39">
              <w:rPr>
                <w:rStyle w:val="RTiSWDocLiteralText"/>
              </w:rPr>
              <w:t>%L</w:t>
            </w:r>
            <w:r>
              <w:t xml:space="preserve"> is location identifier) and also the </w:t>
            </w:r>
            <w:r w:rsidRPr="00894E39">
              <w:rPr>
                <w:rStyle w:val="RTiSWDocLiteralText"/>
              </w:rPr>
              <w:t>${</w:t>
            </w:r>
            <w:proofErr w:type="spellStart"/>
            <w:r w:rsidRPr="00894E39">
              <w:rPr>
                <w:rStyle w:val="RTiSWDocLiteralText"/>
              </w:rPr>
              <w:t>TS</w:t>
            </w:r>
            <w:proofErr w:type="gramStart"/>
            <w:r w:rsidRPr="00894E39">
              <w:rPr>
                <w:rStyle w:val="RTiSWDocLiteralText"/>
              </w:rPr>
              <w:t>:property</w:t>
            </w:r>
            <w:proofErr w:type="spellEnd"/>
            <w:proofErr w:type="gramEnd"/>
            <w:r w:rsidRPr="00894E39">
              <w:rPr>
                <w:rStyle w:val="RTiSWDocLiteralText"/>
              </w:rPr>
              <w:t>}</w:t>
            </w:r>
            <w:r>
              <w:t xml:space="preserve"> syntax that indicates </w:t>
            </w:r>
            <w:r w:rsidR="00A43439">
              <w:t xml:space="preserve">general </w:t>
            </w:r>
            <w:r>
              <w:t xml:space="preserve">time series properties.  For example, time series location properties are often read when the time series is read, or can be set later with the </w:t>
            </w:r>
            <w:proofErr w:type="spellStart"/>
            <w:proofErr w:type="gramStart"/>
            <w:r w:rsidRPr="00894E39">
              <w:rPr>
                <w:rStyle w:val="RTiSWDocLiteralText"/>
              </w:rPr>
              <w:t>SetTimeSeriesPropertiesFromTable</w:t>
            </w:r>
            <w:proofErr w:type="spellEnd"/>
            <w:r w:rsidRPr="00894E39">
              <w:rPr>
                <w:rStyle w:val="RTiSWDocLiteralText"/>
              </w:rPr>
              <w:t>(</w:t>
            </w:r>
            <w:proofErr w:type="gramEnd"/>
            <w:r w:rsidRPr="00894E39"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1835" w:type="dxa"/>
          </w:tcPr>
          <w:p w:rsidR="00894E39" w:rsidRDefault="00894E39" w:rsidP="00D10C74">
            <w:r>
              <w:t>None – must be specified.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746C35" w:rsidRDefault="00746C35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5440" w:type="dxa"/>
          </w:tcPr>
          <w:p w:rsidR="00746C35" w:rsidRDefault="00746C35" w:rsidP="00D10C74">
            <w:r>
              <w:t xml:space="preserve">The identifier for the original </w:t>
            </w:r>
            <w:r w:rsidR="00894E39">
              <w:t xml:space="preserve">event </w:t>
            </w:r>
            <w:r>
              <w:t>table</w:t>
            </w:r>
            <w:r w:rsidR="00894E39">
              <w:t xml:space="preserve"> (which has not been matched with time series)</w:t>
            </w:r>
            <w:r>
              <w:t>.</w:t>
            </w:r>
          </w:p>
        </w:tc>
        <w:tc>
          <w:tcPr>
            <w:tcW w:w="1835" w:type="dxa"/>
          </w:tcPr>
          <w:p w:rsidR="00746C35" w:rsidRDefault="00746C35" w:rsidP="00D10C74">
            <w:r>
              <w:t>None – must be specified.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746C35" w:rsidRDefault="00746C35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IncludeColumns</w:t>
            </w:r>
            <w:proofErr w:type="spellEnd"/>
          </w:p>
        </w:tc>
        <w:tc>
          <w:tcPr>
            <w:tcW w:w="5440" w:type="dxa"/>
          </w:tcPr>
          <w:p w:rsidR="00746C35" w:rsidRPr="00150751" w:rsidRDefault="00746C35" w:rsidP="00D10C74">
            <w:pPr>
              <w:rPr>
                <w:rStyle w:val="RTiSWDocLiteralText"/>
              </w:rPr>
            </w:pPr>
            <w:r>
              <w:t xml:space="preserve">The names of columns </w:t>
            </w:r>
            <w:r w:rsidR="00A43439">
              <w:t xml:space="preserve">in the </w:t>
            </w:r>
            <w:proofErr w:type="spellStart"/>
            <w:r w:rsidR="00A43439" w:rsidRPr="00F14B8F">
              <w:rPr>
                <w:rStyle w:val="RTiSWDocLiteralText"/>
              </w:rPr>
              <w:t>TableID</w:t>
            </w:r>
            <w:proofErr w:type="spellEnd"/>
            <w:r w:rsidR="00A43439">
              <w:t xml:space="preserve"> table </w:t>
            </w:r>
            <w:r>
              <w:t>to copy, separated by commas.</w:t>
            </w:r>
            <w:r w:rsidR="00894E39">
              <w:t xml:space="preserve">  The required column tables listed below are always copied, but additional columns can be specified.</w:t>
            </w:r>
            <w:r w:rsidR="00A43439">
              <w:t xml:space="preserve">  </w:t>
            </w:r>
            <w:r w:rsidR="00A43439" w:rsidRPr="00A43439">
              <w:rPr>
                <w:highlight w:val="yellow"/>
              </w:rPr>
              <w:t>This parameter is not enabled</w:t>
            </w:r>
            <w:r w:rsidR="00A43439">
              <w:t>.</w:t>
            </w:r>
          </w:p>
        </w:tc>
        <w:tc>
          <w:tcPr>
            <w:tcW w:w="1835" w:type="dxa"/>
          </w:tcPr>
          <w:p w:rsidR="00746C35" w:rsidRDefault="00894E39" w:rsidP="00D10C74">
            <w:r>
              <w:t>Only copy the required columns.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746C35" w:rsidRDefault="00894E39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InputTable</w:t>
            </w:r>
            <w:proofErr w:type="spellEnd"/>
          </w:p>
          <w:p w:rsidR="00894E39" w:rsidRDefault="00894E39" w:rsidP="00D10C7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EventIDColumn</w:t>
            </w:r>
            <w:proofErr w:type="spellEnd"/>
          </w:p>
        </w:tc>
        <w:tc>
          <w:tcPr>
            <w:tcW w:w="5440" w:type="dxa"/>
          </w:tcPr>
          <w:p w:rsidR="00746C35" w:rsidRDefault="00F14B8F" w:rsidP="00D10C74">
            <w:r>
              <w:t xml:space="preserve">The name of the column in the </w:t>
            </w:r>
            <w:proofErr w:type="spellStart"/>
            <w:r w:rsidRPr="00F14B8F">
              <w:rPr>
                <w:rStyle w:val="RTiSWDocLiteralText"/>
              </w:rPr>
              <w:t>TableID</w:t>
            </w:r>
            <w:proofErr w:type="spellEnd"/>
            <w:r>
              <w:t xml:space="preserve"> table containing event identifiers.</w:t>
            </w:r>
          </w:p>
        </w:tc>
        <w:tc>
          <w:tcPr>
            <w:tcW w:w="1835" w:type="dxa"/>
          </w:tcPr>
          <w:p w:rsidR="00746C35" w:rsidRDefault="00F14B8F" w:rsidP="00D10C74">
            <w:r>
              <w:t>None – must be specified.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F14B8F" w:rsidRDefault="00F14B8F" w:rsidP="000D647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InputTable</w:t>
            </w:r>
            <w:proofErr w:type="spellEnd"/>
          </w:p>
          <w:p w:rsidR="00F14B8F" w:rsidRDefault="00F14B8F" w:rsidP="00F14B8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Event</w:t>
            </w:r>
            <w:r>
              <w:rPr>
                <w:rStyle w:val="RTiSWDocLiteralText"/>
              </w:rPr>
              <w:t>Type</w:t>
            </w:r>
            <w:r>
              <w:rPr>
                <w:rStyle w:val="RTiSWDocLiteralText"/>
              </w:rPr>
              <w:t>Column</w:t>
            </w:r>
            <w:proofErr w:type="spellEnd"/>
          </w:p>
        </w:tc>
        <w:tc>
          <w:tcPr>
            <w:tcW w:w="5440" w:type="dxa"/>
          </w:tcPr>
          <w:p w:rsidR="00F14B8F" w:rsidRDefault="00F14B8F" w:rsidP="00F14B8F">
            <w:r>
              <w:t xml:space="preserve">The name of the column in the </w:t>
            </w:r>
            <w:proofErr w:type="spellStart"/>
            <w:r w:rsidRPr="00F14B8F">
              <w:rPr>
                <w:rStyle w:val="RTiSWDocLiteralText"/>
              </w:rPr>
              <w:t>TableID</w:t>
            </w:r>
            <w:proofErr w:type="spellEnd"/>
            <w:r>
              <w:t xml:space="preserve"> table containing event </w:t>
            </w:r>
            <w:r>
              <w:t>types</w:t>
            </w:r>
            <w:r>
              <w:t>.</w:t>
            </w:r>
          </w:p>
        </w:tc>
        <w:tc>
          <w:tcPr>
            <w:tcW w:w="1835" w:type="dxa"/>
          </w:tcPr>
          <w:p w:rsidR="00F14B8F" w:rsidRDefault="00F14B8F" w:rsidP="000D647A">
            <w:r>
              <w:t>None – must be specified.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F14B8F" w:rsidRDefault="00F14B8F" w:rsidP="000D647A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Include</w:t>
            </w:r>
          </w:p>
          <w:p w:rsidR="00F14B8F" w:rsidRDefault="00F14B8F" w:rsidP="000D647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InputTable</w:t>
            </w:r>
            <w:proofErr w:type="spellEnd"/>
          </w:p>
          <w:p w:rsidR="00F14B8F" w:rsidRDefault="00F14B8F" w:rsidP="00F14B8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EventType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5440" w:type="dxa"/>
          </w:tcPr>
          <w:p w:rsidR="00F14B8F" w:rsidRDefault="00F14B8F" w:rsidP="00A43439">
            <w:r>
              <w:t xml:space="preserve">The event types from the </w:t>
            </w:r>
            <w:proofErr w:type="spellStart"/>
            <w:r w:rsidRPr="00F14B8F">
              <w:rPr>
                <w:rStyle w:val="RTiSWDocLiteralText"/>
              </w:rPr>
              <w:t>TableID</w:t>
            </w:r>
            <w:proofErr w:type="spellEnd"/>
            <w:r>
              <w:t xml:space="preserve"> table</w:t>
            </w:r>
            <w:r>
              <w:t xml:space="preserve"> that should be </w:t>
            </w:r>
            <w:r w:rsidR="00A43439">
              <w:t>included</w:t>
            </w:r>
            <w:r>
              <w:t xml:space="preserve"> when processing</w:t>
            </w:r>
            <w:r w:rsidR="00A43439">
              <w:t xml:space="preserve"> (others will be ignored)</w:t>
            </w:r>
            <w:r>
              <w:t>.</w:t>
            </w:r>
          </w:p>
        </w:tc>
        <w:tc>
          <w:tcPr>
            <w:tcW w:w="1835" w:type="dxa"/>
          </w:tcPr>
          <w:p w:rsidR="00F14B8F" w:rsidRDefault="00F14B8F" w:rsidP="00D10C74">
            <w:r>
              <w:t>Include all event types.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F14B8F" w:rsidRDefault="00F14B8F" w:rsidP="000D647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InputTable</w:t>
            </w:r>
            <w:proofErr w:type="spellEnd"/>
          </w:p>
          <w:p w:rsidR="00F14B8F" w:rsidRDefault="00F14B8F" w:rsidP="00F14B8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Event</w:t>
            </w:r>
            <w:r>
              <w:rPr>
                <w:rStyle w:val="RTiSWDocLiteralText"/>
              </w:rPr>
              <w:t>Start</w:t>
            </w:r>
            <w:proofErr w:type="spellEnd"/>
          </w:p>
          <w:p w:rsidR="00F14B8F" w:rsidRDefault="00F14B8F" w:rsidP="00F14B8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440" w:type="dxa"/>
          </w:tcPr>
          <w:p w:rsidR="00F14B8F" w:rsidRDefault="00F14B8F" w:rsidP="00F14B8F">
            <w:r>
              <w:t xml:space="preserve">The name of the column in the </w:t>
            </w:r>
            <w:proofErr w:type="spellStart"/>
            <w:r w:rsidRPr="00F14B8F">
              <w:rPr>
                <w:rStyle w:val="RTiSWDocLiteralText"/>
              </w:rPr>
              <w:t>TableID</w:t>
            </w:r>
            <w:proofErr w:type="spellEnd"/>
            <w:r>
              <w:t xml:space="preserve"> table containing event </w:t>
            </w:r>
            <w:r>
              <w:t>start date/time</w:t>
            </w:r>
            <w:r>
              <w:t>.</w:t>
            </w:r>
          </w:p>
        </w:tc>
        <w:tc>
          <w:tcPr>
            <w:tcW w:w="1835" w:type="dxa"/>
          </w:tcPr>
          <w:p w:rsidR="00F14B8F" w:rsidRDefault="00F14B8F" w:rsidP="000D647A">
            <w:r>
              <w:t>None – must be specified.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F14B8F" w:rsidRDefault="00F14B8F" w:rsidP="000D647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InputTable</w:t>
            </w:r>
            <w:proofErr w:type="spellEnd"/>
          </w:p>
          <w:p w:rsidR="00F14B8F" w:rsidRDefault="00F14B8F" w:rsidP="00F14B8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Event</w:t>
            </w:r>
            <w:r>
              <w:rPr>
                <w:rStyle w:val="RTiSWDocLiteralText"/>
              </w:rPr>
              <w:t>End</w:t>
            </w:r>
            <w:r>
              <w:rPr>
                <w:rStyle w:val="RTiSWDocLiteralText"/>
              </w:rPr>
              <w:t>Column</w:t>
            </w:r>
            <w:proofErr w:type="spellEnd"/>
          </w:p>
        </w:tc>
        <w:tc>
          <w:tcPr>
            <w:tcW w:w="5440" w:type="dxa"/>
          </w:tcPr>
          <w:p w:rsidR="00F14B8F" w:rsidRDefault="00F14B8F" w:rsidP="00F14B8F">
            <w:r>
              <w:t xml:space="preserve">The name of the column in the </w:t>
            </w:r>
            <w:proofErr w:type="spellStart"/>
            <w:r w:rsidRPr="00F14B8F">
              <w:rPr>
                <w:rStyle w:val="RTiSWDocLiteralText"/>
              </w:rPr>
              <w:t>TableID</w:t>
            </w:r>
            <w:proofErr w:type="spellEnd"/>
            <w:r>
              <w:t xml:space="preserve"> table containing event</w:t>
            </w:r>
            <w:r>
              <w:t xml:space="preserve"> end date/time.</w:t>
            </w:r>
          </w:p>
        </w:tc>
        <w:tc>
          <w:tcPr>
            <w:tcW w:w="1835" w:type="dxa"/>
          </w:tcPr>
          <w:p w:rsidR="00F14B8F" w:rsidRDefault="00F14B8F" w:rsidP="000D647A">
            <w:r>
              <w:t>None – must be specified.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F14B8F" w:rsidRDefault="00F14B8F" w:rsidP="000D647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InputTable</w:t>
            </w:r>
            <w:proofErr w:type="spellEnd"/>
          </w:p>
          <w:p w:rsidR="00F14B8F" w:rsidRDefault="00F14B8F" w:rsidP="00F14B8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Event</w:t>
            </w:r>
            <w:r>
              <w:rPr>
                <w:rStyle w:val="RTiSWDocLiteralText"/>
              </w:rPr>
              <w:t>Location</w:t>
            </w:r>
            <w:proofErr w:type="spellEnd"/>
          </w:p>
          <w:p w:rsidR="00F14B8F" w:rsidRDefault="00F14B8F" w:rsidP="00F14B8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  <w:r>
              <w:rPr>
                <w:rStyle w:val="RTiSWDocLiteralText"/>
              </w:rPr>
              <w:t>s</w:t>
            </w:r>
          </w:p>
        </w:tc>
        <w:tc>
          <w:tcPr>
            <w:tcW w:w="5440" w:type="dxa"/>
          </w:tcPr>
          <w:p w:rsidR="00F14B8F" w:rsidRDefault="00F14B8F" w:rsidP="00F14B8F">
            <w:r>
              <w:t xml:space="preserve">A dictionary of location types mapped to </w:t>
            </w:r>
            <w:r>
              <w:t xml:space="preserve">column </w:t>
            </w:r>
            <w:r>
              <w:t xml:space="preserve">names </w:t>
            </w:r>
            <w:r>
              <w:t xml:space="preserve">in the </w:t>
            </w:r>
            <w:proofErr w:type="spellStart"/>
            <w:r w:rsidRPr="00F14B8F">
              <w:rPr>
                <w:rStyle w:val="RTiSWDocLiteralText"/>
              </w:rPr>
              <w:t>TableID</w:t>
            </w:r>
            <w:proofErr w:type="spellEnd"/>
            <w:r>
              <w:t xml:space="preserve"> </w:t>
            </w:r>
            <w:r>
              <w:t>table, using sy</w:t>
            </w:r>
            <w:r w:rsidR="00A43439">
              <w:t>n</w:t>
            </w:r>
            <w:r>
              <w:t>tax:</w:t>
            </w:r>
          </w:p>
          <w:p w:rsidR="00F14B8F" w:rsidRPr="00F14B8F" w:rsidRDefault="00F14B8F" w:rsidP="00F14B8F">
            <w:pPr>
              <w:rPr>
                <w:rStyle w:val="RTiSWDocLiteralText"/>
                <w:sz w:val="20"/>
              </w:rPr>
            </w:pPr>
            <w:r w:rsidRPr="00F14B8F">
              <w:rPr>
                <w:rStyle w:val="RTiSWDocLiteralText"/>
                <w:sz w:val="20"/>
              </w:rPr>
              <w:t>LocationType1:Column1,LocationType2:Column2</w:t>
            </w:r>
          </w:p>
        </w:tc>
        <w:tc>
          <w:tcPr>
            <w:tcW w:w="1835" w:type="dxa"/>
          </w:tcPr>
          <w:p w:rsidR="00F14B8F" w:rsidRDefault="00F14B8F" w:rsidP="000D647A">
            <w:r>
              <w:t>None – must be specified.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F14B8F" w:rsidRDefault="00F14B8F" w:rsidP="000D647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InputTable</w:t>
            </w:r>
            <w:proofErr w:type="spellEnd"/>
          </w:p>
          <w:p w:rsidR="00F14B8F" w:rsidRDefault="00F14B8F" w:rsidP="00F14B8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Event</w:t>
            </w:r>
            <w:r>
              <w:rPr>
                <w:rStyle w:val="RTiSWDocLiteralText"/>
              </w:rPr>
              <w:t>Label</w:t>
            </w:r>
            <w:proofErr w:type="spellEnd"/>
          </w:p>
          <w:p w:rsidR="00F14B8F" w:rsidRDefault="00F14B8F" w:rsidP="00F14B8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440" w:type="dxa"/>
          </w:tcPr>
          <w:p w:rsidR="00F14B8F" w:rsidRDefault="00F14B8F" w:rsidP="00F14B8F">
            <w:r>
              <w:t xml:space="preserve">The name of the column in the </w:t>
            </w:r>
            <w:proofErr w:type="spellStart"/>
            <w:r w:rsidRPr="00F14B8F">
              <w:rPr>
                <w:rStyle w:val="RTiSWDocLiteralText"/>
              </w:rPr>
              <w:t>TableID</w:t>
            </w:r>
            <w:proofErr w:type="spellEnd"/>
            <w:r>
              <w:t xml:space="preserve"> table containing event </w:t>
            </w:r>
            <w:r>
              <w:t>labels</w:t>
            </w:r>
            <w:r>
              <w:t>.</w:t>
            </w:r>
          </w:p>
        </w:tc>
        <w:tc>
          <w:tcPr>
            <w:tcW w:w="1835" w:type="dxa"/>
          </w:tcPr>
          <w:p w:rsidR="00F14B8F" w:rsidRDefault="00F14B8F" w:rsidP="000D647A">
            <w:r>
              <w:t>None – must be specified.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F14B8F" w:rsidRDefault="00F14B8F" w:rsidP="000D647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InputTable</w:t>
            </w:r>
            <w:proofErr w:type="spellEnd"/>
          </w:p>
          <w:p w:rsidR="00015922" w:rsidRDefault="00F14B8F" w:rsidP="00F14B8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Event</w:t>
            </w:r>
          </w:p>
          <w:p w:rsidR="00F14B8F" w:rsidRDefault="00F14B8F" w:rsidP="00F14B8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Description</w:t>
            </w:r>
          </w:p>
          <w:p w:rsidR="00F14B8F" w:rsidRDefault="00F14B8F" w:rsidP="00F14B8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5440" w:type="dxa"/>
          </w:tcPr>
          <w:p w:rsidR="00F14B8F" w:rsidRDefault="00F14B8F" w:rsidP="00F14B8F">
            <w:r>
              <w:t xml:space="preserve">The name of the column in the </w:t>
            </w:r>
            <w:proofErr w:type="spellStart"/>
            <w:r w:rsidRPr="00F14B8F">
              <w:rPr>
                <w:rStyle w:val="RTiSWDocLiteralText"/>
              </w:rPr>
              <w:t>TableID</w:t>
            </w:r>
            <w:proofErr w:type="spellEnd"/>
            <w:r>
              <w:t xml:space="preserve"> table containing event </w:t>
            </w:r>
            <w:r>
              <w:t>descriptions</w:t>
            </w:r>
            <w:r>
              <w:t>.</w:t>
            </w:r>
          </w:p>
        </w:tc>
        <w:tc>
          <w:tcPr>
            <w:tcW w:w="1835" w:type="dxa"/>
          </w:tcPr>
          <w:p w:rsidR="00F14B8F" w:rsidRDefault="00F14B8F" w:rsidP="000D647A">
            <w:r>
              <w:t>None – must be specified.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F14B8F" w:rsidRDefault="00F14B8F" w:rsidP="000D647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NewTableID</w:t>
            </w:r>
            <w:proofErr w:type="spellEnd"/>
          </w:p>
        </w:tc>
        <w:tc>
          <w:tcPr>
            <w:tcW w:w="5440" w:type="dxa"/>
          </w:tcPr>
          <w:p w:rsidR="00F14B8F" w:rsidRDefault="00F14B8F" w:rsidP="00A43439">
            <w:r>
              <w:t xml:space="preserve">The identifier for the new </w:t>
            </w:r>
            <w:r>
              <w:t xml:space="preserve">time series event </w:t>
            </w:r>
            <w:r>
              <w:t>table</w:t>
            </w:r>
            <w:r>
              <w:t xml:space="preserve">, which will be a join of the </w:t>
            </w:r>
            <w:proofErr w:type="spellStart"/>
            <w:r w:rsidR="00A43439" w:rsidRPr="00F14B8F">
              <w:rPr>
                <w:rStyle w:val="RTiSWDocLiteralText"/>
              </w:rPr>
              <w:t>TableID</w:t>
            </w:r>
            <w:proofErr w:type="spellEnd"/>
            <w:r w:rsidR="00A43439">
              <w:t xml:space="preserve"> table</w:t>
            </w:r>
            <w:r>
              <w:t xml:space="preserve"> and time series identifier column specified by the </w:t>
            </w:r>
            <w:proofErr w:type="spellStart"/>
            <w:r w:rsidRPr="00F14B8F">
              <w:rPr>
                <w:rStyle w:val="RTiSWDocLiteralText"/>
              </w:rPr>
              <w:t>OutputTableTSIDColumn</w:t>
            </w:r>
            <w:proofErr w:type="spellEnd"/>
            <w:r>
              <w:t>.</w:t>
            </w:r>
          </w:p>
        </w:tc>
        <w:tc>
          <w:tcPr>
            <w:tcW w:w="1835" w:type="dxa"/>
          </w:tcPr>
          <w:p w:rsidR="00F14B8F" w:rsidRDefault="00F14B8F" w:rsidP="000D647A">
            <w:r>
              <w:t>None – must be specified.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F14B8F" w:rsidRDefault="00F14B8F" w:rsidP="000D647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>
              <w:rPr>
                <w:rStyle w:val="RTiSWDocLiteralText"/>
              </w:rPr>
              <w:t>Table</w:t>
            </w:r>
            <w:proofErr w:type="spellEnd"/>
          </w:p>
          <w:p w:rsidR="00F14B8F" w:rsidRDefault="00F14B8F" w:rsidP="000D647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TSID</w:t>
            </w:r>
            <w:r>
              <w:rPr>
                <w:rStyle w:val="RTiSWDocLiteralText"/>
              </w:rPr>
              <w:t>Column</w:t>
            </w:r>
            <w:proofErr w:type="spellEnd"/>
          </w:p>
        </w:tc>
        <w:tc>
          <w:tcPr>
            <w:tcW w:w="5440" w:type="dxa"/>
          </w:tcPr>
          <w:p w:rsidR="00F14B8F" w:rsidRDefault="00F14B8F" w:rsidP="000D647A">
            <w:r>
              <w:t xml:space="preserve">The name of the column in the </w:t>
            </w:r>
            <w:proofErr w:type="spellStart"/>
            <w:r>
              <w:rPr>
                <w:rStyle w:val="RTiSWDocLiteralText"/>
              </w:rPr>
              <w:t>NewT</w:t>
            </w:r>
            <w:r w:rsidRPr="00F14B8F">
              <w:rPr>
                <w:rStyle w:val="RTiSWDocLiteralText"/>
              </w:rPr>
              <w:t>ableID</w:t>
            </w:r>
            <w:proofErr w:type="spellEnd"/>
            <w:r>
              <w:t xml:space="preserve"> table containing event types.</w:t>
            </w:r>
          </w:p>
        </w:tc>
        <w:tc>
          <w:tcPr>
            <w:tcW w:w="1835" w:type="dxa"/>
          </w:tcPr>
          <w:p w:rsidR="00F14B8F" w:rsidRDefault="00F14B8F" w:rsidP="000D647A">
            <w:r>
              <w:t>None – must be specified.</w:t>
            </w:r>
          </w:p>
        </w:tc>
      </w:tr>
      <w:tr w:rsidR="00F14B8F" w:rsidTr="00F14B8F">
        <w:trPr>
          <w:jc w:val="center"/>
        </w:trPr>
        <w:tc>
          <w:tcPr>
            <w:tcW w:w="2301" w:type="dxa"/>
          </w:tcPr>
          <w:p w:rsidR="00F14B8F" w:rsidRDefault="00F14B8F" w:rsidP="000D647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</w:t>
            </w:r>
            <w:r>
              <w:rPr>
                <w:rStyle w:val="RTiSWDocLiteralText"/>
              </w:rPr>
              <w:t>Table</w:t>
            </w:r>
            <w:proofErr w:type="spellEnd"/>
          </w:p>
          <w:p w:rsidR="00F14B8F" w:rsidRDefault="00F14B8F" w:rsidP="000D647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TSIDFormat</w:t>
            </w:r>
            <w:proofErr w:type="spellEnd"/>
          </w:p>
        </w:tc>
        <w:tc>
          <w:tcPr>
            <w:tcW w:w="5440" w:type="dxa"/>
          </w:tcPr>
          <w:p w:rsidR="00F14B8F" w:rsidRDefault="00F14B8F" w:rsidP="00015922">
            <w:r>
              <w:t xml:space="preserve">The </w:t>
            </w:r>
            <w:r w:rsidR="00015922">
              <w:t xml:space="preserve">format </w:t>
            </w:r>
            <w:proofErr w:type="spellStart"/>
            <w:r w:rsidR="00015922">
              <w:t>specifier</w:t>
            </w:r>
            <w:proofErr w:type="spellEnd"/>
            <w:r w:rsidR="00015922">
              <w:t xml:space="preserve"> to be applied to the time series identifier to create the value for the </w:t>
            </w:r>
            <w:proofErr w:type="spellStart"/>
            <w:r w:rsidR="00015922" w:rsidRPr="00015922">
              <w:rPr>
                <w:rStyle w:val="RTiSWDocLiteralText"/>
              </w:rPr>
              <w:t>OutputTableTSIDColumn</w:t>
            </w:r>
            <w:proofErr w:type="spellEnd"/>
            <w:r w:rsidR="00015922">
              <w:t>.</w:t>
            </w:r>
          </w:p>
        </w:tc>
        <w:tc>
          <w:tcPr>
            <w:tcW w:w="1835" w:type="dxa"/>
          </w:tcPr>
          <w:p w:rsidR="00F14B8F" w:rsidRDefault="00F14B8F" w:rsidP="000D647A">
            <w:r>
              <w:t>None – must be specified.</w:t>
            </w:r>
          </w:p>
        </w:tc>
      </w:tr>
      <w:bookmarkEnd w:id="0"/>
    </w:tbl>
    <w:p w:rsidR="00D10C74" w:rsidRDefault="00D10C74">
      <w:pPr>
        <w:rPr>
          <w:color w:val="C0C0C0"/>
        </w:rPr>
      </w:pPr>
    </w:p>
    <w:p w:rsidR="00015922" w:rsidRDefault="00015922">
      <w:pPr>
        <w:rPr>
          <w:color w:val="000000" w:themeColor="text1"/>
        </w:rPr>
      </w:pPr>
      <w:r>
        <w:rPr>
          <w:color w:val="000000" w:themeColor="text1"/>
        </w:rPr>
        <w:t xml:space="preserve">The following figure illustrates the result of processing the input event table with a time series that has property </w:t>
      </w:r>
      <w:r w:rsidRPr="00015922">
        <w:rPr>
          <w:rStyle w:val="RTiSWDocLiteralText"/>
        </w:rPr>
        <w:t>basin=South</w:t>
      </w:r>
      <w:r>
        <w:rPr>
          <w:color w:val="000000" w:themeColor="text1"/>
        </w:rPr>
        <w:t xml:space="preserve"> Platte and </w:t>
      </w:r>
      <w:r w:rsidRPr="00015922">
        <w:rPr>
          <w:rStyle w:val="RTiSWDocLiteralText"/>
        </w:rPr>
        <w:t>division=1</w:t>
      </w:r>
      <w:r>
        <w:rPr>
          <w:color w:val="000000" w:themeColor="text1"/>
        </w:rPr>
        <w:t>, which results in 21 of the 55 input rows being used in the output time series event table.</w:t>
      </w:r>
      <w:r w:rsidR="00A43439">
        <w:rPr>
          <w:color w:val="000000" w:themeColor="text1"/>
        </w:rPr>
        <w:t xml:space="preserve">  The results can then be used when processing time series products to annotate the graphs (see the </w:t>
      </w:r>
      <w:proofErr w:type="spellStart"/>
      <w:proofErr w:type="gramStart"/>
      <w:r w:rsidR="00A43439" w:rsidRPr="00A43439">
        <w:rPr>
          <w:rStyle w:val="RTiSWDocLiteralText"/>
        </w:rPr>
        <w:t>ProcessTSProduct</w:t>
      </w:r>
      <w:proofErr w:type="spellEnd"/>
      <w:r w:rsidR="00A43439" w:rsidRPr="00A43439">
        <w:rPr>
          <w:rStyle w:val="RTiSWDocLiteralText"/>
        </w:rPr>
        <w:t>(</w:t>
      </w:r>
      <w:proofErr w:type="gramEnd"/>
      <w:r w:rsidR="00A43439" w:rsidRPr="00A43439">
        <w:rPr>
          <w:rStyle w:val="RTiSWDocLiteralText"/>
        </w:rPr>
        <w:t>)</w:t>
      </w:r>
      <w:r w:rsidR="00A43439">
        <w:rPr>
          <w:color w:val="000000" w:themeColor="text1"/>
        </w:rPr>
        <w:t xml:space="preserve"> command).</w:t>
      </w:r>
    </w:p>
    <w:p w:rsidR="00015922" w:rsidRDefault="00015922">
      <w:pPr>
        <w:rPr>
          <w:color w:val="000000" w:themeColor="text1"/>
        </w:rPr>
      </w:pPr>
    </w:p>
    <w:p w:rsidR="00015922" w:rsidRDefault="00015922" w:rsidP="00015922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2181225"/>
            <wp:effectExtent l="19050" t="0" r="0" b="0"/>
            <wp:docPr id="9" name="Picture 8" descr="command_CreateTimeSeriesEventTable_Output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CreateTimeSeriesEventTable_OutputTab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22" w:rsidRDefault="00015922" w:rsidP="00015922">
      <w:pPr>
        <w:pStyle w:val="RTiSWDocNote"/>
      </w:pPr>
      <w:proofErr w:type="spellStart"/>
      <w:r>
        <w:t>CreateTimeSeriesEventTable_OuputTable</w:t>
      </w:r>
      <w:proofErr w:type="spellEnd"/>
    </w:p>
    <w:p w:rsidR="00015922" w:rsidRDefault="00015922" w:rsidP="00015922">
      <w:pPr>
        <w:pStyle w:val="RTiSWDocFigureTableTitle"/>
      </w:pPr>
      <w:r>
        <w:t>Event Data after Relating to Time Series</w:t>
      </w:r>
    </w:p>
    <w:p w:rsidR="00015922" w:rsidRPr="00015922" w:rsidRDefault="00015922">
      <w:pPr>
        <w:rPr>
          <w:color w:val="000000" w:themeColor="text1"/>
        </w:rPr>
      </w:pPr>
    </w:p>
    <w:sectPr w:rsidR="00015922" w:rsidRPr="00015922" w:rsidSect="000672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059" w:rsidRDefault="00E80059">
      <w:r>
        <w:separator/>
      </w:r>
    </w:p>
  </w:endnote>
  <w:endnote w:type="continuationSeparator" w:id="0">
    <w:p w:rsidR="00E80059" w:rsidRDefault="00E800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74" w:rsidRDefault="00D10C74">
    <w:pPr>
      <w:pStyle w:val="RTiSWDocFooter"/>
    </w:pPr>
    <w:r>
      <w:t>Command Reference –</w:t>
    </w:r>
    <w:r w:rsidR="002A5F92">
      <w:t xml:space="preserve"> </w:t>
    </w:r>
    <w:proofErr w:type="spellStart"/>
    <w:proofErr w:type="gramStart"/>
    <w:r w:rsidR="00805830">
      <w:t>C</w:t>
    </w:r>
    <w:r w:rsidR="00CB4171">
      <w:t>reateTimeSeriesEventT</w:t>
    </w:r>
    <w:r w:rsidR="00465D55">
      <w:t>able</w:t>
    </w:r>
    <w:proofErr w:type="spellEnd"/>
    <w:r>
      <w:t>(</w:t>
    </w:r>
    <w:proofErr w:type="gramEnd"/>
    <w:r>
      <w:t xml:space="preserve">) - </w:t>
    </w:r>
    <w:fldSimple w:instr=" PAGE ">
      <w:r w:rsidR="00A43439">
        <w:rPr>
          <w:noProof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74" w:rsidRDefault="00D10C74" w:rsidP="00465D55">
    <w:pPr>
      <w:pStyle w:val="RTiSWDocFooter"/>
    </w:pPr>
    <w:r>
      <w:tab/>
    </w:r>
    <w:r w:rsidR="00465D55">
      <w:tab/>
    </w:r>
    <w:r>
      <w:t xml:space="preserve">Command Reference – </w:t>
    </w:r>
    <w:proofErr w:type="spellStart"/>
    <w:r w:rsidR="00CB4171">
      <w:t>Create</w:t>
    </w:r>
    <w:r w:rsidR="00465D55">
      <w:t>TimeSeries</w:t>
    </w:r>
    <w:r w:rsidR="00CB4171">
      <w:t>Event</w:t>
    </w:r>
    <w:r w:rsidR="00465D55">
      <w:t>Table</w:t>
    </w:r>
    <w:proofErr w:type="spellEnd"/>
    <w:r w:rsidR="00465D55">
      <w:t xml:space="preserve"> </w:t>
    </w:r>
    <w:r>
      <w:t xml:space="preserve">() - </w:t>
    </w:r>
    <w:fldSimple w:instr=" PAGE ">
      <w:r w:rsidR="00A43439">
        <w:rPr>
          <w:noProof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74" w:rsidRDefault="00D10C74">
    <w:pPr>
      <w:pStyle w:val="RTiSWDocFooter"/>
    </w:pPr>
    <w:r>
      <w:tab/>
    </w:r>
    <w:r>
      <w:tab/>
    </w:r>
    <w:r w:rsidR="00CB1AEF">
      <w:t>Command Reference –</w:t>
    </w:r>
    <w:r w:rsidR="002A5F92">
      <w:t xml:space="preserve"> </w:t>
    </w:r>
    <w:proofErr w:type="spellStart"/>
    <w:r w:rsidR="00805830">
      <w:t>C</w:t>
    </w:r>
    <w:r w:rsidR="00CB4171">
      <w:t>reateTimeSeriesEvent</w:t>
    </w:r>
    <w:r w:rsidR="00465D55">
      <w:t>Table</w:t>
    </w:r>
    <w:proofErr w:type="spellEnd"/>
    <w:r w:rsidR="00465D55">
      <w:t xml:space="preserve"> </w:t>
    </w:r>
    <w:r>
      <w:t xml:space="preserve">() - </w:t>
    </w:r>
    <w:fldSimple w:instr=" PAGE ">
      <w:r w:rsidR="00A43439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059" w:rsidRDefault="00E80059">
      <w:r>
        <w:separator/>
      </w:r>
    </w:p>
  </w:footnote>
  <w:footnote w:type="continuationSeparator" w:id="0">
    <w:p w:rsidR="00E80059" w:rsidRDefault="00E800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74" w:rsidRDefault="00805830">
    <w:pPr>
      <w:pStyle w:val="RTiSWDocHeader"/>
    </w:pPr>
    <w:proofErr w:type="spellStart"/>
    <w:proofErr w:type="gramStart"/>
    <w:r>
      <w:t>C</w:t>
    </w:r>
    <w:r w:rsidR="00CB4171">
      <w:t>reateTimeSeriesEvent</w:t>
    </w:r>
    <w:r w:rsidR="00465D55">
      <w:t>Table</w:t>
    </w:r>
    <w:proofErr w:type="spellEnd"/>
    <w:r w:rsidR="00D10C74">
      <w:t>(</w:t>
    </w:r>
    <w:proofErr w:type="gramEnd"/>
    <w:r w:rsidR="00D10C74">
      <w:t>) Command</w:t>
    </w:r>
    <w:r w:rsidR="00D10C74">
      <w:tab/>
    </w:r>
    <w:r w:rsidR="00D10C74">
      <w:tab/>
    </w:r>
    <w:proofErr w:type="spellStart"/>
    <w:r w:rsidR="00D10C74">
      <w:t>TSTool</w:t>
    </w:r>
    <w:proofErr w:type="spellEnd"/>
    <w:r w:rsidR="00D10C74">
      <w:t xml:space="preserve"> Documentation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74" w:rsidRDefault="00465D55" w:rsidP="00465D55">
    <w:pPr>
      <w:pStyle w:val="RTiSWDocHeader"/>
    </w:pPr>
    <w:proofErr w:type="spellStart"/>
    <w:r>
      <w:t>TSTool</w:t>
    </w:r>
    <w:proofErr w:type="spellEnd"/>
    <w:r>
      <w:t xml:space="preserve"> Documentation</w:t>
    </w:r>
    <w:r w:rsidR="00D10C74">
      <w:tab/>
    </w:r>
    <w:r>
      <w:tab/>
    </w:r>
    <w:proofErr w:type="spellStart"/>
    <w:r w:rsidR="00CB4171">
      <w:t>CreateTimeSeriesEvent</w:t>
    </w:r>
    <w:r>
      <w:t>Table</w:t>
    </w:r>
    <w:proofErr w:type="spellEnd"/>
    <w:r>
      <w:t xml:space="preserve"> </w:t>
    </w:r>
    <w:r w:rsidR="00D10C74">
      <w:t>() Command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C74" w:rsidRDefault="00D10C74">
    <w:pPr>
      <w:pStyle w:val="RTiSWDoc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4C86"/>
    <w:multiLevelType w:val="hybridMultilevel"/>
    <w:tmpl w:val="D9E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734A376F"/>
    <w:multiLevelType w:val="hybridMultilevel"/>
    <w:tmpl w:val="B678C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CB1AEF"/>
    <w:rsid w:val="0000132B"/>
    <w:rsid w:val="00015922"/>
    <w:rsid w:val="00033935"/>
    <w:rsid w:val="000420F1"/>
    <w:rsid w:val="0005549D"/>
    <w:rsid w:val="0006729B"/>
    <w:rsid w:val="00150751"/>
    <w:rsid w:val="001E2682"/>
    <w:rsid w:val="00237E36"/>
    <w:rsid w:val="002A015F"/>
    <w:rsid w:val="002A5F92"/>
    <w:rsid w:val="0035319F"/>
    <w:rsid w:val="003C7323"/>
    <w:rsid w:val="003D640B"/>
    <w:rsid w:val="00465D55"/>
    <w:rsid w:val="004B4B91"/>
    <w:rsid w:val="00536F78"/>
    <w:rsid w:val="00537F0E"/>
    <w:rsid w:val="005D5D01"/>
    <w:rsid w:val="006E0D90"/>
    <w:rsid w:val="006F11FD"/>
    <w:rsid w:val="00746C35"/>
    <w:rsid w:val="00764C1D"/>
    <w:rsid w:val="00783377"/>
    <w:rsid w:val="00805830"/>
    <w:rsid w:val="00894E39"/>
    <w:rsid w:val="008A0CFE"/>
    <w:rsid w:val="00931EFC"/>
    <w:rsid w:val="009578E3"/>
    <w:rsid w:val="009C5A2F"/>
    <w:rsid w:val="00A43439"/>
    <w:rsid w:val="00AD05E5"/>
    <w:rsid w:val="00B31CAE"/>
    <w:rsid w:val="00B675E2"/>
    <w:rsid w:val="00B762DF"/>
    <w:rsid w:val="00B960F4"/>
    <w:rsid w:val="00C9230E"/>
    <w:rsid w:val="00CB1AEF"/>
    <w:rsid w:val="00CB4171"/>
    <w:rsid w:val="00CE3CA9"/>
    <w:rsid w:val="00D10C74"/>
    <w:rsid w:val="00D7187E"/>
    <w:rsid w:val="00E42B81"/>
    <w:rsid w:val="00E80059"/>
    <w:rsid w:val="00EC7452"/>
    <w:rsid w:val="00EE3AA7"/>
    <w:rsid w:val="00F14B8F"/>
    <w:rsid w:val="00F926BA"/>
    <w:rsid w:val="00FD0AE5"/>
    <w:rsid w:val="00FD0AFD"/>
    <w:rsid w:val="00FF7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RTi SW Doc Normal"/>
    <w:qFormat/>
    <w:rsid w:val="0006729B"/>
    <w:rPr>
      <w:sz w:val="22"/>
    </w:rPr>
  </w:style>
  <w:style w:type="paragraph" w:styleId="Heading1">
    <w:name w:val="heading 1"/>
    <w:aliases w:val="RTi SW Doc"/>
    <w:qFormat/>
    <w:rsid w:val="0006729B"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rsid w:val="0006729B"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rsid w:val="0006729B"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rsid w:val="0006729B"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rsid w:val="0006729B"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rsid w:val="0006729B"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rsid w:val="0006729B"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06729B"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rsid w:val="0006729B"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rsid w:val="0006729B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rsid w:val="0006729B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rsid w:val="0006729B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sid w:val="0006729B"/>
    <w:rPr>
      <w:rFonts w:ascii="Times New Roman" w:hAnsi="Times New Roman"/>
      <w:i/>
      <w:sz w:val="22"/>
    </w:rPr>
  </w:style>
  <w:style w:type="paragraph" w:customStyle="1" w:styleId="RTiSWDocFooter">
    <w:name w:val="RTi SW Doc Footer"/>
    <w:rsid w:val="0006729B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sid w:val="0006729B"/>
    <w:rPr>
      <w:rFonts w:ascii="Arial" w:hAnsi="Arial"/>
      <w:b/>
      <w:i/>
      <w:sz w:val="20"/>
    </w:rPr>
  </w:style>
  <w:style w:type="paragraph" w:customStyle="1" w:styleId="RTiSWDocHeader">
    <w:name w:val="RTi SW Doc Header"/>
    <w:rsid w:val="0006729B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783377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783377"/>
    <w:rPr>
      <w:rFonts w:ascii="Courier New" w:hAnsi="Courier New"/>
      <w:b/>
      <w:sz w:val="22"/>
    </w:rPr>
  </w:style>
  <w:style w:type="paragraph" w:customStyle="1" w:styleId="RTiSWDocMainTitle">
    <w:name w:val="RTi SW Doc Main Title"/>
    <w:rsid w:val="0006729B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rsid w:val="0006729B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sid w:val="0006729B"/>
    <w:rPr>
      <w:rFonts w:ascii="Arial" w:hAnsi="Arial"/>
      <w:b/>
      <w:sz w:val="20"/>
    </w:rPr>
  </w:style>
  <w:style w:type="paragraph" w:customStyle="1" w:styleId="RTiSWDocSubtitle">
    <w:name w:val="RTi SW Doc Subtitle"/>
    <w:rsid w:val="0006729B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sid w:val="0006729B"/>
    <w:rPr>
      <w:rFonts w:ascii="Arial" w:hAnsi="Arial"/>
      <w:b/>
    </w:rPr>
  </w:style>
  <w:style w:type="paragraph" w:customStyle="1" w:styleId="RTiSWDocToC">
    <w:name w:val="RTi SW Doc ToC"/>
    <w:rsid w:val="0006729B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E42B81"/>
    <w:rPr>
      <w:rFonts w:ascii="Courier New" w:hAnsi="Courier New" w:cs="Courier New"/>
      <w:sz w:val="20"/>
    </w:rPr>
  </w:style>
  <w:style w:type="character" w:styleId="FollowedHyperlink">
    <w:name w:val="FollowedHyperlink"/>
    <w:rsid w:val="004B4B9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37F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37F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7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868</Words>
  <Characters>5156</Characters>
  <Application>Microsoft Office Word</Application>
  <DocSecurity>0</DocSecurity>
  <Lines>171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5933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3</cp:revision>
  <cp:lastPrinted>2013-05-17T13:40:00Z</cp:lastPrinted>
  <dcterms:created xsi:type="dcterms:W3CDTF">2013-09-09T18:02:00Z</dcterms:created>
  <dcterms:modified xsi:type="dcterms:W3CDTF">2013-09-09T20:05:00Z</dcterms:modified>
</cp:coreProperties>
</file>