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4C3" w:rsidRDefault="008034C3">
      <w:pPr>
        <w:pStyle w:val="RTiSWDocChapterTitle"/>
      </w:pPr>
      <w:r>
        <w:t>Command Reference:</w:t>
      </w:r>
      <w:r w:rsidR="001E694D">
        <w:t xml:space="preserve">  </w:t>
      </w:r>
      <w:proofErr w:type="gramStart"/>
      <w:r w:rsidR="00B46D87">
        <w:t>Delta</w:t>
      </w:r>
      <w:r>
        <w:t>()</w:t>
      </w:r>
      <w:proofErr w:type="gramEnd"/>
    </w:p>
    <w:p w:rsidR="008034C3" w:rsidRDefault="00B46D87">
      <w:pPr>
        <w:pStyle w:val="RTiSWDocChapterSubtitle"/>
      </w:pPr>
      <w:r>
        <w:t>Create new time series where values are the difference between each value in original time series</w:t>
      </w:r>
    </w:p>
    <w:p w:rsidR="008034C3" w:rsidRDefault="008034C3">
      <w:pPr>
        <w:pStyle w:val="RTiSWDocNote"/>
      </w:pPr>
      <w:r>
        <w:t xml:space="preserve">Version </w:t>
      </w:r>
      <w:r w:rsidR="00113C01">
        <w:t>11</w:t>
      </w:r>
      <w:r>
        <w:t>.</w:t>
      </w:r>
      <w:r w:rsidR="00113C01">
        <w:t>12</w:t>
      </w:r>
      <w:r>
        <w:t>.0</w:t>
      </w:r>
      <w:r w:rsidR="00113C01">
        <w:t>6</w:t>
      </w:r>
      <w:r>
        <w:t>, 20</w:t>
      </w:r>
      <w:r w:rsidR="00B46D87">
        <w:t>1</w:t>
      </w:r>
      <w:r w:rsidR="00113C01">
        <w:t>6</w:t>
      </w:r>
      <w:r>
        <w:t>-</w:t>
      </w:r>
      <w:r w:rsidR="00B46D87">
        <w:t>0</w:t>
      </w:r>
      <w:r w:rsidR="00113C01">
        <w:t>9</w:t>
      </w:r>
      <w:r>
        <w:t>-</w:t>
      </w:r>
      <w:r w:rsidR="00113C01">
        <w:t>19</w:t>
      </w:r>
    </w:p>
    <w:p w:rsidR="008034C3" w:rsidRDefault="008034C3">
      <w:pPr>
        <w:rPr>
          <w:b/>
        </w:rPr>
      </w:pPr>
    </w:p>
    <w:p w:rsidR="008034C3" w:rsidRDefault="008034C3">
      <w:pPr>
        <w:numPr>
          <w:ilvl w:val="12"/>
          <w:numId w:val="0"/>
        </w:numPr>
      </w:pPr>
      <w:bookmarkStart w:id="0" w:name="_GoBack"/>
      <w:bookmarkEnd w:id="0"/>
      <w:r>
        <w:t xml:space="preserve">The </w:t>
      </w:r>
      <w:r w:rsidR="00B46D87">
        <w:rPr>
          <w:rStyle w:val="RTiSWDocLiteralText"/>
        </w:rPr>
        <w:t>Delta</w:t>
      </w:r>
      <w:r>
        <w:rPr>
          <w:rStyle w:val="RTiSWDocLiteralText"/>
        </w:rPr>
        <w:t>()</w:t>
      </w:r>
      <w:r>
        <w:t xml:space="preserve"> command </w:t>
      </w:r>
      <w:r w:rsidR="0094240B">
        <w:t xml:space="preserve">creates a new time series from an input time series.  The resulting values are computed as the difference </w:t>
      </w:r>
      <w:r w:rsidR="00050813">
        <w:t xml:space="preserve">between </w:t>
      </w:r>
      <w:r w:rsidR="0094240B">
        <w:t xml:space="preserve">each value and the previous value.  Consequently, the delta result is the change from the previous value.  The </w:t>
      </w:r>
      <w:proofErr w:type="spellStart"/>
      <w:proofErr w:type="gramStart"/>
      <w:r w:rsidR="0094240B" w:rsidRPr="00050813">
        <w:rPr>
          <w:rStyle w:val="RTiSWDocLiteralText"/>
        </w:rPr>
        <w:t>CheckTimeSeries</w:t>
      </w:r>
      <w:proofErr w:type="spellEnd"/>
      <w:r w:rsidR="0094240B" w:rsidRPr="00050813">
        <w:rPr>
          <w:rStyle w:val="RTiSWDocLiteralText"/>
        </w:rPr>
        <w:t>(</w:t>
      </w:r>
      <w:proofErr w:type="gramEnd"/>
      <w:r w:rsidR="0094240B" w:rsidRPr="00050813">
        <w:rPr>
          <w:rStyle w:val="RTiSWDocLiteralText"/>
        </w:rPr>
        <w:t>)</w:t>
      </w:r>
      <w:r w:rsidR="0094240B">
        <w:t xml:space="preserve"> command can </w:t>
      </w:r>
      <w:r w:rsidR="00050813">
        <w:t xml:space="preserve">be used to check time series for changes that exceed a threshold; however, the </w:t>
      </w:r>
      <w:r w:rsidR="00050813" w:rsidRPr="00BE4915">
        <w:rPr>
          <w:rStyle w:val="RTiSWDocLiteralText"/>
        </w:rPr>
        <w:t>Delta()</w:t>
      </w:r>
      <w:r w:rsidR="00050813">
        <w:t xml:space="preserve"> command handles </w:t>
      </w:r>
      <w:r w:rsidR="0063618C">
        <w:t xml:space="preserve">the complexity of time series that </w:t>
      </w:r>
      <w:r w:rsidR="00050813">
        <w:t>reset to a new starting value</w:t>
      </w:r>
      <w:r w:rsidR="0063618C">
        <w:t xml:space="preserve"> – the output can be used in</w:t>
      </w:r>
      <w:r w:rsidR="00050813">
        <w:t xml:space="preserve"> conjunction with </w:t>
      </w:r>
      <w:proofErr w:type="spellStart"/>
      <w:r w:rsidR="0063618C">
        <w:rPr>
          <w:rStyle w:val="RTiSWDocLiteralText"/>
        </w:rPr>
        <w:t>CheckTimeSeries</w:t>
      </w:r>
      <w:proofErr w:type="spellEnd"/>
      <w:r w:rsidR="0063618C">
        <w:rPr>
          <w:rStyle w:val="RTiSWDocLiteralText"/>
        </w:rPr>
        <w:t>()</w:t>
      </w:r>
      <w:r>
        <w:t>.</w:t>
      </w:r>
      <w:r w:rsidR="00BE4915">
        <w:t xml:space="preserve">  The </w:t>
      </w:r>
      <w:proofErr w:type="gramStart"/>
      <w:r w:rsidR="00BE4915" w:rsidRPr="00BE4915">
        <w:rPr>
          <w:rStyle w:val="RTiSWDocLiteralText"/>
        </w:rPr>
        <w:t>Delta(</w:t>
      </w:r>
      <w:proofErr w:type="gramEnd"/>
      <w:r w:rsidR="00BE4915" w:rsidRPr="00BE4915">
        <w:rPr>
          <w:rStyle w:val="RTiSWDocLiteralText"/>
        </w:rPr>
        <w:t xml:space="preserve">) </w:t>
      </w:r>
      <w:r w:rsidR="00BE4915">
        <w:t>command will create as many output time series as there are input time series.</w:t>
      </w:r>
    </w:p>
    <w:p w:rsidR="00A83A62" w:rsidRDefault="00A83A62">
      <w:pPr>
        <w:numPr>
          <w:ilvl w:val="12"/>
          <w:numId w:val="0"/>
        </w:numPr>
      </w:pPr>
    </w:p>
    <w:p w:rsidR="00A83A62" w:rsidRDefault="00A83A62">
      <w:pPr>
        <w:numPr>
          <w:ilvl w:val="12"/>
          <w:numId w:val="0"/>
        </w:numPr>
      </w:pPr>
      <w:r>
        <w:t xml:space="preserve">The output value is simply the current value minus the previous value.  The result is set to missing if this value cannot be computed due to missing </w:t>
      </w:r>
      <w:r w:rsidR="005D7A6A">
        <w:t>values, or in cases where a transition across a reset has errors.</w:t>
      </w:r>
    </w:p>
    <w:p w:rsidR="00A83A62" w:rsidRDefault="00A83A62">
      <w:pPr>
        <w:numPr>
          <w:ilvl w:val="12"/>
          <w:numId w:val="0"/>
        </w:numPr>
      </w:pPr>
    </w:p>
    <w:p w:rsidR="00A83A62" w:rsidRDefault="00A83A62">
      <w:pPr>
        <w:numPr>
          <w:ilvl w:val="12"/>
          <w:numId w:val="0"/>
        </w:numPr>
      </w:pPr>
      <w:r>
        <w:t xml:space="preserve">If the data do reset, then the expected trend should be specified to allow the </w:t>
      </w:r>
      <w:proofErr w:type="spellStart"/>
      <w:r w:rsidRPr="00A83A62">
        <w:rPr>
          <w:rStyle w:val="RTiSWDocLiteralText"/>
        </w:rPr>
        <w:t>ResetMin</w:t>
      </w:r>
      <w:proofErr w:type="spellEnd"/>
      <w:r>
        <w:t xml:space="preserve"> and </w:t>
      </w:r>
      <w:proofErr w:type="spellStart"/>
      <w:r w:rsidRPr="00A83A62">
        <w:rPr>
          <w:rStyle w:val="RTiSWDocLiteralText"/>
        </w:rPr>
        <w:t>ResetMax</w:t>
      </w:r>
      <w:proofErr w:type="spellEnd"/>
      <w:r>
        <w:t xml:space="preserve"> parameters to be properly interpreted.  For example, if </w:t>
      </w:r>
      <w:r w:rsidR="005D7A6A" w:rsidRPr="005D7A6A">
        <w:rPr>
          <w:rStyle w:val="RTiSWDocLiteralText"/>
        </w:rPr>
        <w:t>Trend=Increasing</w:t>
      </w:r>
      <w:r>
        <w:t xml:space="preserve"> </w:t>
      </w:r>
      <w:r w:rsidR="005D7A6A">
        <w:t xml:space="preserve">and a </w:t>
      </w:r>
      <w:r>
        <w:t xml:space="preserve">decrease is detected, it is assumed that the values have circled past the reset values.  In this case the command </w:t>
      </w:r>
      <w:r w:rsidR="005D7A6A">
        <w:t xml:space="preserve">will </w:t>
      </w:r>
      <w:r>
        <w:t>attempt to compute the change across the reset values.  If this is not possible, then warnings will be generated and the re</w:t>
      </w:r>
      <w:r w:rsidR="005D7A6A">
        <w:t>sult will be set to missing.  Specific cases that are handled are:</w:t>
      </w:r>
    </w:p>
    <w:p w:rsidR="005D7A6A" w:rsidRDefault="005D7A6A">
      <w:pPr>
        <w:numPr>
          <w:ilvl w:val="12"/>
          <w:numId w:val="0"/>
        </w:numPr>
      </w:pPr>
    </w:p>
    <w:p w:rsidR="005D7A6A" w:rsidRDefault="005D7A6A" w:rsidP="005D7A6A">
      <w:pPr>
        <w:numPr>
          <w:ilvl w:val="0"/>
          <w:numId w:val="5"/>
        </w:numPr>
      </w:pPr>
      <w:r>
        <w:t xml:space="preserve">The previous value is out of range – in this case the contribution from the out of range previous value is added to the delta and default flag value is assigned (see </w:t>
      </w:r>
      <w:r w:rsidRPr="005D7A6A">
        <w:rPr>
          <w:rStyle w:val="RTiSWDocLiteralText"/>
        </w:rPr>
        <w:t>Flag</w:t>
      </w:r>
      <w:r>
        <w:t xml:space="preserve"> parameter description).</w:t>
      </w:r>
      <w:r w:rsidR="003739ED">
        <w:t xml:space="preserve">  A warning will be generated.</w:t>
      </w:r>
    </w:p>
    <w:p w:rsidR="00D01C3A" w:rsidRDefault="00D01C3A" w:rsidP="005D7A6A">
      <w:pPr>
        <w:numPr>
          <w:ilvl w:val="0"/>
          <w:numId w:val="5"/>
        </w:numPr>
      </w:pPr>
      <w:r>
        <w:t xml:space="preserve">The current value is </w:t>
      </w:r>
      <w:r w:rsidR="0063618C">
        <w:t>out of range – i</w:t>
      </w:r>
      <w:r>
        <w:t>n this case the difference will be decreased</w:t>
      </w:r>
      <w:r w:rsidR="0063618C">
        <w:t xml:space="preserve"> because the reset value has not be achieved</w:t>
      </w:r>
      <w:r>
        <w:t>.</w:t>
      </w:r>
      <w:r w:rsidR="003739ED">
        <w:t xml:space="preserve">  A warning will be generated.</w:t>
      </w:r>
    </w:p>
    <w:p w:rsidR="008034C3" w:rsidRDefault="008034C3">
      <w:pPr>
        <w:numPr>
          <w:ilvl w:val="12"/>
          <w:numId w:val="0"/>
        </w:numPr>
      </w:pPr>
    </w:p>
    <w:p w:rsidR="003739ED" w:rsidRPr="00152693" w:rsidRDefault="003739ED">
      <w:pPr>
        <w:numPr>
          <w:ilvl w:val="12"/>
          <w:numId w:val="0"/>
        </w:numPr>
        <w:rPr>
          <w:b/>
        </w:rPr>
      </w:pPr>
      <w:r w:rsidRPr="00152693">
        <w:rPr>
          <w:b/>
        </w:rPr>
        <w:t xml:space="preserve">The above special cases result in somewhat arbitrary difference values because the inputs do not conform to expected values.  Out of range values indicate erroneous data that should be corrected before being used in </w:t>
      </w:r>
      <w:r w:rsidR="0063618C">
        <w:rPr>
          <w:b/>
        </w:rPr>
        <w:t xml:space="preserve">further </w:t>
      </w:r>
      <w:r w:rsidRPr="00152693">
        <w:rPr>
          <w:b/>
        </w:rPr>
        <w:t>analysis.</w:t>
      </w:r>
    </w:p>
    <w:p w:rsidR="003739ED" w:rsidRDefault="003739ED">
      <w:pPr>
        <w:numPr>
          <w:ilvl w:val="12"/>
          <w:numId w:val="0"/>
        </w:numPr>
      </w:pPr>
    </w:p>
    <w:p w:rsidR="008034C3" w:rsidRDefault="003739ED">
      <w:pPr>
        <w:numPr>
          <w:ilvl w:val="12"/>
          <w:numId w:val="0"/>
        </w:numPr>
      </w:pPr>
      <w:r>
        <w:t>Irregular-interval time series that  result in differences not being computed will have missing values inserted at appropriate locations to maintain consistent data point spacing with the original data.</w:t>
      </w:r>
      <w:r>
        <w:br w:type="page"/>
      </w:r>
      <w:r w:rsidR="008034C3">
        <w:lastRenderedPageBreak/>
        <w:t>The following dialog is used to edit the command and illustrates the command syntax.</w:t>
      </w:r>
    </w:p>
    <w:p w:rsidR="008034C3" w:rsidRDefault="008034C3">
      <w:pPr>
        <w:numPr>
          <w:ilvl w:val="12"/>
          <w:numId w:val="0"/>
        </w:numPr>
      </w:pPr>
    </w:p>
    <w:p w:rsidR="008034C3" w:rsidRDefault="00113C01">
      <w:pPr>
        <w:numPr>
          <w:ilvl w:val="12"/>
          <w:numId w:val="0"/>
        </w:numPr>
        <w:jc w:val="center"/>
      </w:pPr>
      <w:r>
        <w:rPr>
          <w:noProof/>
        </w:rPr>
        <w:drawing>
          <wp:inline distT="0" distB="0" distL="0" distR="0">
            <wp:extent cx="594360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Del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8034C3" w:rsidRDefault="006F43E6">
      <w:pPr>
        <w:pStyle w:val="RTiSWDocNote"/>
      </w:pPr>
      <w:r>
        <w:t>Delta</w:t>
      </w:r>
    </w:p>
    <w:p w:rsidR="008034C3" w:rsidRDefault="006F43E6">
      <w:pPr>
        <w:pStyle w:val="RTiSWDocFigureTableTitle"/>
      </w:pPr>
      <w:proofErr w:type="gramStart"/>
      <w:r>
        <w:t>Delta</w:t>
      </w:r>
      <w:r w:rsidR="008034C3">
        <w:t>(</w:t>
      </w:r>
      <w:proofErr w:type="gramEnd"/>
      <w:r w:rsidR="008034C3">
        <w:t>) Command Editor</w:t>
      </w:r>
    </w:p>
    <w:p w:rsidR="008034C3" w:rsidRDefault="008034C3">
      <w:pPr>
        <w:numPr>
          <w:ilvl w:val="12"/>
          <w:numId w:val="0"/>
        </w:numPr>
      </w:pPr>
      <w:bookmarkStart w:id="1" w:name="replaceValue"/>
    </w:p>
    <w:p w:rsidR="008034C3" w:rsidRDefault="008034C3">
      <w:r>
        <w:t>The command syntax is as follows:</w:t>
      </w:r>
    </w:p>
    <w:p w:rsidR="008034C3" w:rsidRDefault="008034C3"/>
    <w:p w:rsidR="008034C3" w:rsidRDefault="00050813">
      <w:pPr>
        <w:ind w:left="720"/>
        <w:rPr>
          <w:rStyle w:val="RTiSWDocLiteralText"/>
        </w:rPr>
      </w:pPr>
      <w:proofErr w:type="gramStart"/>
      <w:r>
        <w:rPr>
          <w:rStyle w:val="RTiSWDocLiteralText"/>
        </w:rPr>
        <w:t>Delta</w:t>
      </w:r>
      <w:r w:rsidR="008034C3">
        <w:rPr>
          <w:rStyle w:val="RTiSWDocLiteralText"/>
        </w:rPr>
        <w:t>(</w:t>
      </w:r>
      <w:proofErr w:type="gramEnd"/>
      <w:r w:rsidR="00D671DF">
        <w:rPr>
          <w:rStyle w:val="RTiSWDocLiteralText"/>
        </w:rPr>
        <w:t>P</w:t>
      </w:r>
      <w:r w:rsidR="008034C3">
        <w:rPr>
          <w:rStyle w:val="RTiSWDocLiteralText"/>
        </w:rPr>
        <w:t>aram</w:t>
      </w:r>
      <w:r w:rsidR="00D671DF">
        <w:rPr>
          <w:rStyle w:val="RTiSWDocLiteralText"/>
        </w:rPr>
        <w:t>eter</w:t>
      </w:r>
      <w:r w:rsidR="008034C3">
        <w:rPr>
          <w:rStyle w:val="RTiSWDocLiteralText"/>
        </w:rPr>
        <w:t>=</w:t>
      </w:r>
      <w:r w:rsidR="00D671DF">
        <w:rPr>
          <w:rStyle w:val="RTiSWDocLiteralText"/>
        </w:rPr>
        <w:t>V</w:t>
      </w:r>
      <w:r w:rsidR="008034C3">
        <w:rPr>
          <w:rStyle w:val="RTiSWDocLiteralText"/>
        </w:rPr>
        <w:t>alue,…)</w:t>
      </w:r>
    </w:p>
    <w:p w:rsidR="008034C3" w:rsidRDefault="008034C3"/>
    <w:p w:rsidR="008034C3" w:rsidRDefault="008034C3">
      <w:pPr>
        <w:pStyle w:val="RTiSWDocFigureTableTitle"/>
      </w:pPr>
      <w:r>
        <w:t>Command Parameters</w:t>
      </w:r>
    </w:p>
    <w:p w:rsidR="008034C3" w:rsidRDefault="008034C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5526"/>
        <w:gridCol w:w="1908"/>
      </w:tblGrid>
      <w:tr w:rsidR="008034C3" w:rsidTr="006F43E6">
        <w:trPr>
          <w:tblHeader/>
          <w:jc w:val="center"/>
        </w:trPr>
        <w:tc>
          <w:tcPr>
            <w:tcW w:w="2142" w:type="dxa"/>
            <w:shd w:val="clear" w:color="auto" w:fill="C0C0C0"/>
          </w:tcPr>
          <w:p w:rsidR="008034C3" w:rsidRDefault="008034C3">
            <w:pPr>
              <w:pStyle w:val="RTiSWDocTableHeading"/>
            </w:pPr>
            <w:r>
              <w:t>Parameter</w:t>
            </w:r>
          </w:p>
        </w:tc>
        <w:tc>
          <w:tcPr>
            <w:tcW w:w="5526" w:type="dxa"/>
            <w:shd w:val="clear" w:color="auto" w:fill="C0C0C0"/>
          </w:tcPr>
          <w:p w:rsidR="008034C3" w:rsidRDefault="008034C3">
            <w:pPr>
              <w:pStyle w:val="RTiSWDocTableHeading"/>
            </w:pPr>
            <w:r>
              <w:t>Description</w:t>
            </w:r>
          </w:p>
        </w:tc>
        <w:tc>
          <w:tcPr>
            <w:tcW w:w="1908" w:type="dxa"/>
            <w:shd w:val="clear" w:color="auto" w:fill="C0C0C0"/>
          </w:tcPr>
          <w:p w:rsidR="008034C3" w:rsidRDefault="008034C3">
            <w:pPr>
              <w:pStyle w:val="RTiSWDocTableHeading"/>
            </w:pPr>
            <w:r>
              <w:t>Default</w:t>
            </w:r>
          </w:p>
        </w:tc>
      </w:tr>
      <w:tr w:rsidR="00D671DF" w:rsidTr="006F43E6">
        <w:trPr>
          <w:jc w:val="center"/>
        </w:trPr>
        <w:tc>
          <w:tcPr>
            <w:tcW w:w="2142" w:type="dxa"/>
          </w:tcPr>
          <w:p w:rsidR="00D671DF" w:rsidRDefault="00D671DF" w:rsidP="008034C3">
            <w:pPr>
              <w:rPr>
                <w:rStyle w:val="RTiSWDocLiteralText"/>
              </w:rPr>
            </w:pPr>
            <w:proofErr w:type="spellStart"/>
            <w:r>
              <w:rPr>
                <w:rStyle w:val="RTiSWDocLiteralText"/>
              </w:rPr>
              <w:t>TSList</w:t>
            </w:r>
            <w:proofErr w:type="spellEnd"/>
          </w:p>
        </w:tc>
        <w:tc>
          <w:tcPr>
            <w:tcW w:w="5526" w:type="dxa"/>
          </w:tcPr>
          <w:p w:rsidR="00D671DF" w:rsidRDefault="00D671DF" w:rsidP="008034C3">
            <w:r>
              <w:t>Indicates the list of time series to be processed, one of:</w:t>
            </w:r>
          </w:p>
          <w:p w:rsidR="00D671DF" w:rsidRDefault="00D671DF" w:rsidP="008034C3">
            <w:pPr>
              <w:numPr>
                <w:ilvl w:val="0"/>
                <w:numId w:val="2"/>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w:t>
            </w:r>
          </w:p>
          <w:p w:rsidR="00D671DF" w:rsidRDefault="00D671DF" w:rsidP="008034C3">
            <w:pPr>
              <w:numPr>
                <w:ilvl w:val="0"/>
                <w:numId w:val="2"/>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D671DF" w:rsidRDefault="00D671DF" w:rsidP="008034C3">
            <w:pPr>
              <w:numPr>
                <w:ilvl w:val="0"/>
                <w:numId w:val="2"/>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w:t>
            </w:r>
            <w:r w:rsidR="00BE4915">
              <w:t xml:space="preserve"> specified by </w:t>
            </w:r>
            <w:r w:rsidR="00BE4915" w:rsidRPr="00BE4915">
              <w:rPr>
                <w:rStyle w:val="RTiSWDocLiteralText"/>
              </w:rPr>
              <w:t>TSID</w:t>
            </w:r>
            <w:r>
              <w:t>.</w:t>
            </w:r>
          </w:p>
          <w:p w:rsidR="00BE4915" w:rsidRDefault="00BE4915" w:rsidP="00BE4915">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w:t>
            </w:r>
          </w:p>
          <w:p w:rsidR="00D671DF" w:rsidRDefault="00D671DF" w:rsidP="008034C3">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w:t>
            </w:r>
          </w:p>
          <w:p w:rsidR="00D671DF" w:rsidRDefault="00D671DF" w:rsidP="008034C3">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1908" w:type="dxa"/>
          </w:tcPr>
          <w:p w:rsidR="00D671DF" w:rsidRDefault="00D671DF" w:rsidP="008034C3">
            <w:pPr>
              <w:rPr>
                <w:rStyle w:val="RTiSWDocLiteralText"/>
              </w:rPr>
            </w:pPr>
            <w:proofErr w:type="spellStart"/>
            <w:r>
              <w:rPr>
                <w:rStyle w:val="RTiSWDocLiteralText"/>
              </w:rPr>
              <w:t>AllTS</w:t>
            </w:r>
            <w:proofErr w:type="spellEnd"/>
          </w:p>
        </w:tc>
      </w:tr>
      <w:tr w:rsidR="00D671DF" w:rsidTr="006F43E6">
        <w:trPr>
          <w:jc w:val="center"/>
        </w:trPr>
        <w:tc>
          <w:tcPr>
            <w:tcW w:w="2142" w:type="dxa"/>
          </w:tcPr>
          <w:p w:rsidR="00D671DF" w:rsidRDefault="00D671DF" w:rsidP="008034C3">
            <w:pPr>
              <w:rPr>
                <w:rStyle w:val="RTiSWDocLiteralText"/>
              </w:rPr>
            </w:pPr>
            <w:r>
              <w:rPr>
                <w:rStyle w:val="RTiSWDocLiteralText"/>
              </w:rPr>
              <w:t>TSID</w:t>
            </w:r>
          </w:p>
        </w:tc>
        <w:tc>
          <w:tcPr>
            <w:tcW w:w="5526" w:type="dxa"/>
          </w:tcPr>
          <w:p w:rsidR="00D671DF" w:rsidRDefault="00D671DF" w:rsidP="008034C3">
            <w:r>
              <w:t xml:space="preserve">The time series identifier or alias for the time series to be modified, using the </w:t>
            </w:r>
            <w:r w:rsidRPr="0084310A">
              <w:rPr>
                <w:rStyle w:val="RTiSWDocLiteralText"/>
              </w:rPr>
              <w:t>*</w:t>
            </w:r>
            <w:r>
              <w:t xml:space="preserve"> wildcard character to match multiple time series.</w:t>
            </w:r>
            <w:r w:rsidR="00113C01">
              <w:t xml:space="preserve">  Can be specified using </w:t>
            </w:r>
            <w:r w:rsidR="00113C01" w:rsidRPr="00113C01">
              <w:rPr>
                <w:rStyle w:val="RTiSWDocLiteralText"/>
              </w:rPr>
              <w:t>${Property}</w:t>
            </w:r>
            <w:r w:rsidR="00113C01">
              <w:t>.</w:t>
            </w:r>
          </w:p>
        </w:tc>
        <w:tc>
          <w:tcPr>
            <w:tcW w:w="1908" w:type="dxa"/>
          </w:tcPr>
          <w:p w:rsidR="00D671DF" w:rsidRDefault="00BE4915" w:rsidP="008034C3">
            <w:r>
              <w:t>Must be specified if</w:t>
            </w:r>
            <w:r w:rsidRPr="00FD6DFE">
              <w:rPr>
                <w:rStyle w:val="RTiSWDocLiteralText"/>
              </w:rPr>
              <w:t xml:space="preserve"> </w:t>
            </w:r>
            <w:proofErr w:type="spellStart"/>
            <w:r w:rsidR="00D671DF" w:rsidRPr="00FD6DFE">
              <w:rPr>
                <w:rStyle w:val="RTiSWDocLiteralText"/>
              </w:rPr>
              <w:t>TS</w:t>
            </w:r>
            <w:r>
              <w:rPr>
                <w:rStyle w:val="RTiSWDocLiteralText"/>
              </w:rPr>
              <w:t>List</w:t>
            </w:r>
            <w:proofErr w:type="spellEnd"/>
            <w:r>
              <w:rPr>
                <w:rStyle w:val="RTiSWDocLiteralText"/>
              </w:rPr>
              <w:t>=*TSID</w:t>
            </w:r>
            <w:r w:rsidR="00D671DF">
              <w:t>.</w:t>
            </w:r>
          </w:p>
        </w:tc>
      </w:tr>
      <w:tr w:rsidR="00D671DF" w:rsidTr="006F43E6">
        <w:trPr>
          <w:jc w:val="center"/>
        </w:trPr>
        <w:tc>
          <w:tcPr>
            <w:tcW w:w="2142" w:type="dxa"/>
          </w:tcPr>
          <w:p w:rsidR="00D671DF" w:rsidRDefault="00D671DF" w:rsidP="008034C3">
            <w:pPr>
              <w:rPr>
                <w:rStyle w:val="RTiSWDocLiteralText"/>
              </w:rPr>
            </w:pPr>
            <w:proofErr w:type="spellStart"/>
            <w:r>
              <w:rPr>
                <w:rStyle w:val="RTiSWDocLiteralText"/>
              </w:rPr>
              <w:lastRenderedPageBreak/>
              <w:t>EnsembleID</w:t>
            </w:r>
            <w:proofErr w:type="spellEnd"/>
          </w:p>
        </w:tc>
        <w:tc>
          <w:tcPr>
            <w:tcW w:w="5526" w:type="dxa"/>
          </w:tcPr>
          <w:p w:rsidR="00D671DF" w:rsidRDefault="00D671DF" w:rsidP="008034C3">
            <w:r>
              <w:t>The ensemble to be modified, if processing an ensemble.</w:t>
            </w:r>
            <w:r w:rsidR="00113C01">
              <w:t xml:space="preserve">  </w:t>
            </w:r>
            <w:r w:rsidR="00113C01">
              <w:t xml:space="preserve">Can be specified using </w:t>
            </w:r>
            <w:r w:rsidR="00113C01" w:rsidRPr="00113C01">
              <w:rPr>
                <w:rStyle w:val="RTiSWDocLiteralText"/>
              </w:rPr>
              <w:t>${Property}</w:t>
            </w:r>
            <w:r w:rsidR="00113C01">
              <w:t>.</w:t>
            </w:r>
          </w:p>
        </w:tc>
        <w:tc>
          <w:tcPr>
            <w:tcW w:w="1908" w:type="dxa"/>
          </w:tcPr>
          <w:p w:rsidR="00D671DF" w:rsidRDefault="00BE4915" w:rsidP="008034C3">
            <w:pPr>
              <w:rPr>
                <w:rStyle w:val="RTiSWDocLiteralText"/>
              </w:rPr>
            </w:pPr>
            <w:r>
              <w:t>Must be specified if</w:t>
            </w:r>
            <w:r w:rsidRPr="00FD6DFE">
              <w:rPr>
                <w:rStyle w:val="RTiSWDocLiteralText"/>
              </w:rPr>
              <w:t xml:space="preserve"> </w:t>
            </w:r>
            <w:proofErr w:type="spellStart"/>
            <w:r w:rsidRPr="00FD6DFE">
              <w:rPr>
                <w:rStyle w:val="RTiSWDocLiteralText"/>
              </w:rPr>
              <w:t>TS</w:t>
            </w:r>
            <w:r>
              <w:rPr>
                <w:rStyle w:val="RTiSWDocLiteralText"/>
              </w:rPr>
              <w:t>List</w:t>
            </w:r>
            <w:proofErr w:type="spellEnd"/>
            <w:r>
              <w:rPr>
                <w:rStyle w:val="RTiSWDocLiteralText"/>
              </w:rPr>
              <w:t>=</w:t>
            </w:r>
            <w:r w:rsidR="006F43E6">
              <w:rPr>
                <w:rStyle w:val="RTiSWDocLiteralText"/>
              </w:rPr>
              <w:t xml:space="preserve"> </w:t>
            </w:r>
            <w:proofErr w:type="spellStart"/>
            <w:r>
              <w:rPr>
                <w:rStyle w:val="RTiSWDocLiteralText"/>
              </w:rPr>
              <w:t>EnsembleID</w:t>
            </w:r>
            <w:proofErr w:type="spellEnd"/>
            <w:r>
              <w:t>.</w:t>
            </w:r>
          </w:p>
        </w:tc>
      </w:tr>
      <w:tr w:rsidR="00BE4915" w:rsidTr="006F43E6">
        <w:trPr>
          <w:jc w:val="center"/>
        </w:trPr>
        <w:tc>
          <w:tcPr>
            <w:tcW w:w="2142" w:type="dxa"/>
          </w:tcPr>
          <w:p w:rsidR="00BE4915" w:rsidRDefault="00BE4915">
            <w:pPr>
              <w:rPr>
                <w:rStyle w:val="RTiSWDocLiteralText"/>
              </w:rPr>
            </w:pPr>
            <w:proofErr w:type="spellStart"/>
            <w:r>
              <w:rPr>
                <w:rStyle w:val="RTiSWDocLiteralText"/>
              </w:rPr>
              <w:t>ResetMin</w:t>
            </w:r>
            <w:proofErr w:type="spellEnd"/>
          </w:p>
        </w:tc>
        <w:tc>
          <w:tcPr>
            <w:tcW w:w="5526" w:type="dxa"/>
          </w:tcPr>
          <w:p w:rsidR="00BE4915" w:rsidRDefault="00BE4915">
            <w:r>
              <w:t>The minimum expected data value</w:t>
            </w:r>
            <w:r w:rsidR="006F43E6">
              <w:t>, used when data are expected to increase (or decrease) to a threshold and then reset, for example raw precipitation values that reset to zero when a container fills.</w:t>
            </w:r>
          </w:p>
        </w:tc>
        <w:tc>
          <w:tcPr>
            <w:tcW w:w="1908" w:type="dxa"/>
          </w:tcPr>
          <w:p w:rsidR="00BE4915" w:rsidRDefault="006F43E6">
            <w:r>
              <w:t>Data are not expected to reset.</w:t>
            </w:r>
          </w:p>
        </w:tc>
      </w:tr>
      <w:tr w:rsidR="006F43E6" w:rsidTr="006F43E6">
        <w:trPr>
          <w:jc w:val="center"/>
        </w:trPr>
        <w:tc>
          <w:tcPr>
            <w:tcW w:w="2142" w:type="dxa"/>
          </w:tcPr>
          <w:p w:rsidR="006F43E6" w:rsidRDefault="006F43E6" w:rsidP="008441DE">
            <w:pPr>
              <w:rPr>
                <w:rStyle w:val="RTiSWDocLiteralText"/>
              </w:rPr>
            </w:pPr>
            <w:proofErr w:type="spellStart"/>
            <w:r>
              <w:rPr>
                <w:rStyle w:val="RTiSWDocLiteralText"/>
              </w:rPr>
              <w:t>ResetMax</w:t>
            </w:r>
            <w:proofErr w:type="spellEnd"/>
          </w:p>
        </w:tc>
        <w:tc>
          <w:tcPr>
            <w:tcW w:w="5526" w:type="dxa"/>
          </w:tcPr>
          <w:p w:rsidR="006F43E6" w:rsidRDefault="006F43E6" w:rsidP="008441DE">
            <w:r>
              <w:t>The maximum expected data value, used when data are expected to increase (or decrease) to a threshold and then reset, for example raw precipitation values that reset to zero when a container fills.</w:t>
            </w:r>
          </w:p>
        </w:tc>
        <w:tc>
          <w:tcPr>
            <w:tcW w:w="1908" w:type="dxa"/>
          </w:tcPr>
          <w:p w:rsidR="006F43E6" w:rsidRDefault="006F43E6" w:rsidP="008441DE">
            <w:r>
              <w:t>Data are not expected to reset.</w:t>
            </w:r>
          </w:p>
        </w:tc>
      </w:tr>
      <w:tr w:rsidR="006F43E6" w:rsidTr="006F43E6">
        <w:trPr>
          <w:jc w:val="center"/>
        </w:trPr>
        <w:tc>
          <w:tcPr>
            <w:tcW w:w="2142" w:type="dxa"/>
          </w:tcPr>
          <w:p w:rsidR="006F43E6" w:rsidRDefault="006F43E6">
            <w:pPr>
              <w:rPr>
                <w:rStyle w:val="RTiSWDocLiteralText"/>
              </w:rPr>
            </w:pPr>
            <w:proofErr w:type="spellStart"/>
            <w:r>
              <w:rPr>
                <w:rStyle w:val="RTiSWDocLiteralText"/>
              </w:rPr>
              <w:t>ExpectedTrend</w:t>
            </w:r>
            <w:proofErr w:type="spellEnd"/>
          </w:p>
        </w:tc>
        <w:tc>
          <w:tcPr>
            <w:tcW w:w="5526" w:type="dxa"/>
          </w:tcPr>
          <w:p w:rsidR="006F43E6" w:rsidRDefault="006F43E6">
            <w:r>
              <w:t>Indicates trend of data, used when values can reset:</w:t>
            </w:r>
          </w:p>
          <w:p w:rsidR="006F43E6" w:rsidRDefault="006F43E6" w:rsidP="006F43E6">
            <w:pPr>
              <w:numPr>
                <w:ilvl w:val="0"/>
                <w:numId w:val="4"/>
              </w:numPr>
            </w:pPr>
            <w:r w:rsidRPr="006F43E6">
              <w:rPr>
                <w:rStyle w:val="RTiSWDocLiteralText"/>
              </w:rPr>
              <w:t>Decreasing</w:t>
            </w:r>
            <w:r>
              <w:t xml:space="preserve"> – values should decrease and then reset</w:t>
            </w:r>
          </w:p>
          <w:p w:rsidR="006F43E6" w:rsidRDefault="006F43E6" w:rsidP="006F43E6">
            <w:pPr>
              <w:numPr>
                <w:ilvl w:val="0"/>
                <w:numId w:val="4"/>
              </w:numPr>
            </w:pPr>
            <w:r w:rsidRPr="006F43E6">
              <w:rPr>
                <w:rStyle w:val="RTiSWDocLiteralText"/>
              </w:rPr>
              <w:t>Increasing</w:t>
            </w:r>
            <w:r w:rsidR="0063618C">
              <w:t xml:space="preserve"> </w:t>
            </w:r>
            <w:r>
              <w:t>– values should increase and then reset</w:t>
            </w:r>
          </w:p>
          <w:p w:rsidR="00113C01" w:rsidRDefault="00113C01" w:rsidP="00113C01">
            <w:pPr>
              <w:numPr>
                <w:ilvl w:val="0"/>
                <w:numId w:val="4"/>
              </w:numPr>
            </w:pPr>
            <w:r>
              <w:rPr>
                <w:rStyle w:val="RTiSWDocLiteralText"/>
              </w:rPr>
              <w:t>Variable</w:t>
            </w:r>
            <w:r>
              <w:t xml:space="preserve"> – </w:t>
            </w:r>
            <w:r>
              <w:t>variable pattern increasing and decreasing and don’t reset at fixed thresholds</w:t>
            </w:r>
          </w:p>
        </w:tc>
        <w:tc>
          <w:tcPr>
            <w:tcW w:w="1908" w:type="dxa"/>
          </w:tcPr>
          <w:p w:rsidR="006F43E6" w:rsidRDefault="00113C01">
            <w:r>
              <w:rPr>
                <w:rStyle w:val="RTiSWDocLiteralText"/>
              </w:rPr>
              <w:t>Variable</w:t>
            </w:r>
          </w:p>
        </w:tc>
      </w:tr>
      <w:tr w:rsidR="006F43E6" w:rsidTr="006F43E6">
        <w:trPr>
          <w:jc w:val="center"/>
        </w:trPr>
        <w:tc>
          <w:tcPr>
            <w:tcW w:w="2142" w:type="dxa"/>
          </w:tcPr>
          <w:p w:rsidR="006F43E6" w:rsidRDefault="006F43E6">
            <w:pPr>
              <w:rPr>
                <w:rStyle w:val="RTiSWDocLiteralText"/>
              </w:rPr>
            </w:pPr>
            <w:proofErr w:type="spellStart"/>
            <w:r>
              <w:rPr>
                <w:rStyle w:val="RTiSWDocLiteralText"/>
              </w:rPr>
              <w:t>AnalysisStart</w:t>
            </w:r>
            <w:proofErr w:type="spellEnd"/>
          </w:p>
        </w:tc>
        <w:tc>
          <w:tcPr>
            <w:tcW w:w="5526" w:type="dxa"/>
          </w:tcPr>
          <w:p w:rsidR="006F43E6" w:rsidRDefault="006F43E6">
            <w:r>
              <w:t>The date/time to start analyzing data.</w:t>
            </w:r>
            <w:r w:rsidR="00113C01">
              <w:t xml:space="preserve">  </w:t>
            </w:r>
            <w:r w:rsidR="00113C01">
              <w:t xml:space="preserve">Can be specified using </w:t>
            </w:r>
            <w:r w:rsidR="00113C01" w:rsidRPr="00113C01">
              <w:rPr>
                <w:rStyle w:val="RTiSWDocLiteralText"/>
              </w:rPr>
              <w:t>${Property}</w:t>
            </w:r>
            <w:r w:rsidR="00113C01">
              <w:t>.</w:t>
            </w:r>
          </w:p>
        </w:tc>
        <w:tc>
          <w:tcPr>
            <w:tcW w:w="1908" w:type="dxa"/>
          </w:tcPr>
          <w:p w:rsidR="006F43E6" w:rsidRDefault="006F43E6">
            <w:r>
              <w:t>Full period is analyzed.</w:t>
            </w:r>
          </w:p>
        </w:tc>
      </w:tr>
      <w:tr w:rsidR="006F43E6" w:rsidTr="006F43E6">
        <w:trPr>
          <w:jc w:val="center"/>
        </w:trPr>
        <w:tc>
          <w:tcPr>
            <w:tcW w:w="2142" w:type="dxa"/>
          </w:tcPr>
          <w:p w:rsidR="006F43E6" w:rsidRDefault="006F43E6">
            <w:pPr>
              <w:rPr>
                <w:rStyle w:val="RTiSWDocLiteralText"/>
              </w:rPr>
            </w:pPr>
            <w:proofErr w:type="spellStart"/>
            <w:r>
              <w:rPr>
                <w:rStyle w:val="RTiSWDocLiteralText"/>
              </w:rPr>
              <w:t>AnalysisEnd</w:t>
            </w:r>
            <w:proofErr w:type="spellEnd"/>
          </w:p>
        </w:tc>
        <w:tc>
          <w:tcPr>
            <w:tcW w:w="5526" w:type="dxa"/>
          </w:tcPr>
          <w:p w:rsidR="006F43E6" w:rsidRDefault="006F43E6">
            <w:r>
              <w:t>The date/time to end analyzing data.</w:t>
            </w:r>
            <w:r w:rsidR="00113C01">
              <w:t xml:space="preserve">  </w:t>
            </w:r>
            <w:r w:rsidR="00113C01">
              <w:t xml:space="preserve">Can be specified using </w:t>
            </w:r>
            <w:r w:rsidR="00113C01" w:rsidRPr="00113C01">
              <w:rPr>
                <w:rStyle w:val="RTiSWDocLiteralText"/>
              </w:rPr>
              <w:t>${Property}</w:t>
            </w:r>
            <w:r w:rsidR="00113C01">
              <w:t>.</w:t>
            </w:r>
          </w:p>
        </w:tc>
        <w:tc>
          <w:tcPr>
            <w:tcW w:w="1908" w:type="dxa"/>
          </w:tcPr>
          <w:p w:rsidR="006F43E6" w:rsidRDefault="006F43E6">
            <w:r>
              <w:t>Full period is analyzed.</w:t>
            </w:r>
          </w:p>
        </w:tc>
      </w:tr>
      <w:tr w:rsidR="006F43E6" w:rsidTr="006F43E6">
        <w:trPr>
          <w:jc w:val="center"/>
        </w:trPr>
        <w:tc>
          <w:tcPr>
            <w:tcW w:w="2142" w:type="dxa"/>
          </w:tcPr>
          <w:p w:rsidR="006F43E6" w:rsidRDefault="006F43E6">
            <w:pPr>
              <w:rPr>
                <w:rStyle w:val="RTiSWDocLiteralText"/>
              </w:rPr>
            </w:pPr>
            <w:r>
              <w:rPr>
                <w:rStyle w:val="RTiSWDocLiteralText"/>
              </w:rPr>
              <w:t>Flag</w:t>
            </w:r>
          </w:p>
        </w:tc>
        <w:tc>
          <w:tcPr>
            <w:tcW w:w="5526" w:type="dxa"/>
          </w:tcPr>
          <w:p w:rsidR="006F43E6" w:rsidRDefault="006F43E6">
            <w:r>
              <w:t xml:space="preserve">A string to flag problem values, or </w:t>
            </w:r>
            <w:r w:rsidRPr="00EE2D82">
              <w:rPr>
                <w:rStyle w:val="RTiSWDocLiteralText"/>
              </w:rPr>
              <w:t>Auto</w:t>
            </w:r>
            <w:r>
              <w:t xml:space="preserve"> </w:t>
            </w:r>
            <w:r w:rsidR="00EE2D82">
              <w:t>for</w:t>
            </w:r>
            <w:r>
              <w:t xml:space="preserve"> default flags:</w:t>
            </w:r>
          </w:p>
          <w:p w:rsidR="006F43E6" w:rsidRDefault="006F43E6" w:rsidP="00BE4915">
            <w:pPr>
              <w:numPr>
                <w:ilvl w:val="0"/>
                <w:numId w:val="3"/>
              </w:numPr>
            </w:pPr>
            <w:r w:rsidRPr="00BE4915">
              <w:rPr>
                <w:rStyle w:val="RTiSWDocLiteralText"/>
              </w:rPr>
              <w:t>R</w:t>
            </w:r>
            <w:r>
              <w:t xml:space="preserve"> – indicates reset transition out of range &gt; </w:t>
            </w:r>
            <w:proofErr w:type="spellStart"/>
            <w:r w:rsidRPr="00BE4915">
              <w:rPr>
                <w:rStyle w:val="RTiSWDocLiteralText"/>
              </w:rPr>
              <w:t>ResetMax</w:t>
            </w:r>
            <w:proofErr w:type="spellEnd"/>
          </w:p>
          <w:p w:rsidR="006F43E6" w:rsidRDefault="006F43E6" w:rsidP="00BE4915">
            <w:pPr>
              <w:numPr>
                <w:ilvl w:val="0"/>
                <w:numId w:val="3"/>
              </w:numPr>
            </w:pPr>
            <w:r w:rsidRPr="00BE4915">
              <w:rPr>
                <w:rStyle w:val="RTiSWDocLiteralText"/>
              </w:rPr>
              <w:t>r</w:t>
            </w:r>
            <w:r>
              <w:t xml:space="preserve"> – indicates reset transition out of range &lt; </w:t>
            </w:r>
            <w:proofErr w:type="spellStart"/>
            <w:r w:rsidRPr="00BE4915">
              <w:rPr>
                <w:rStyle w:val="RTiSWDocLiteralText"/>
              </w:rPr>
              <w:t>ResetMin</w:t>
            </w:r>
            <w:proofErr w:type="spellEnd"/>
          </w:p>
          <w:p w:rsidR="006F43E6" w:rsidRDefault="006F43E6" w:rsidP="00BE4915">
            <w:pPr>
              <w:numPr>
                <w:ilvl w:val="0"/>
                <w:numId w:val="3"/>
              </w:numPr>
            </w:pPr>
            <w:r w:rsidRPr="00BE4915">
              <w:rPr>
                <w:rStyle w:val="RTiSWDocLiteralText"/>
              </w:rPr>
              <w:t>V</w:t>
            </w:r>
            <w:r>
              <w:t xml:space="preserve"> – indicates </w:t>
            </w:r>
            <w:r w:rsidR="00685113">
              <w:t xml:space="preserve">value </w:t>
            </w:r>
            <w:r>
              <w:t xml:space="preserve">out of range &gt; </w:t>
            </w:r>
            <w:proofErr w:type="spellStart"/>
            <w:r w:rsidRPr="00BE4915">
              <w:rPr>
                <w:rStyle w:val="RTiSWDocLiteralText"/>
              </w:rPr>
              <w:t>ResetMax</w:t>
            </w:r>
            <w:proofErr w:type="spellEnd"/>
          </w:p>
          <w:p w:rsidR="00113C01" w:rsidRDefault="006F43E6" w:rsidP="00113C01">
            <w:pPr>
              <w:numPr>
                <w:ilvl w:val="0"/>
                <w:numId w:val="3"/>
              </w:numPr>
              <w:rPr>
                <w:rStyle w:val="RTiSWDocLiteralText"/>
                <w:rFonts w:ascii="Times New Roman" w:hAnsi="Times New Roman"/>
              </w:rPr>
            </w:pPr>
            <w:r w:rsidRPr="00BE4915">
              <w:rPr>
                <w:rStyle w:val="RTiSWDocLiteralText"/>
              </w:rPr>
              <w:t>v</w:t>
            </w:r>
            <w:r>
              <w:t xml:space="preserve"> – indicates </w:t>
            </w:r>
            <w:r w:rsidR="00685113">
              <w:t xml:space="preserve">value </w:t>
            </w:r>
            <w:r>
              <w:t xml:space="preserve">out of range &lt; </w:t>
            </w:r>
            <w:proofErr w:type="spellStart"/>
            <w:r w:rsidRPr="00BE4915">
              <w:rPr>
                <w:rStyle w:val="RTiSWDocLiteralText"/>
              </w:rPr>
              <w:t>ResetMin</w:t>
            </w:r>
            <w:proofErr w:type="spellEnd"/>
          </w:p>
          <w:p w:rsidR="00113C01" w:rsidRDefault="00113C01" w:rsidP="00113C01">
            <w:r>
              <w:t xml:space="preserve">Can be specified using </w:t>
            </w:r>
            <w:r w:rsidRPr="00113C01">
              <w:rPr>
                <w:rStyle w:val="RTiSWDocLiteralText"/>
              </w:rPr>
              <w:t>${Property}</w:t>
            </w:r>
            <w:r>
              <w:t>.</w:t>
            </w:r>
          </w:p>
        </w:tc>
        <w:tc>
          <w:tcPr>
            <w:tcW w:w="1908" w:type="dxa"/>
          </w:tcPr>
          <w:p w:rsidR="006F43E6" w:rsidRDefault="006F43E6">
            <w:r>
              <w:t>Do not flag problem values.</w:t>
            </w:r>
          </w:p>
        </w:tc>
      </w:tr>
      <w:tr w:rsidR="006F43E6" w:rsidTr="006F43E6">
        <w:trPr>
          <w:jc w:val="center"/>
        </w:trPr>
        <w:tc>
          <w:tcPr>
            <w:tcW w:w="2142" w:type="dxa"/>
          </w:tcPr>
          <w:p w:rsidR="006F43E6" w:rsidRDefault="006F43E6">
            <w:pPr>
              <w:rPr>
                <w:rStyle w:val="RTiSWDocLiteralText"/>
              </w:rPr>
            </w:pPr>
            <w:r>
              <w:rPr>
                <w:rStyle w:val="RTiSWDocLiteralText"/>
              </w:rPr>
              <w:t>Alias</w:t>
            </w:r>
          </w:p>
        </w:tc>
        <w:tc>
          <w:tcPr>
            <w:tcW w:w="5526" w:type="dxa"/>
          </w:tcPr>
          <w:p w:rsidR="006F43E6" w:rsidRDefault="006F43E6">
            <w:r>
              <w:t xml:space="preserve">Alias to assign to created time series.  A literal string can be specified or use </w:t>
            </w:r>
            <w:r w:rsidRPr="006F43E6">
              <w:rPr>
                <w:rStyle w:val="RTiSWDocLiteralText"/>
              </w:rPr>
              <w:t>%</w:t>
            </w:r>
            <w:r>
              <w:t xml:space="preserve">-specifiers to set the alias dynamically (e.g., </w:t>
            </w:r>
            <w:r w:rsidRPr="006F43E6">
              <w:rPr>
                <w:rStyle w:val="RTiSWDocLiteralText"/>
              </w:rPr>
              <w:t>%L</w:t>
            </w:r>
            <w:r>
              <w:t>) to use the location part of the identifier.</w:t>
            </w:r>
          </w:p>
        </w:tc>
        <w:tc>
          <w:tcPr>
            <w:tcW w:w="1908" w:type="dxa"/>
          </w:tcPr>
          <w:p w:rsidR="006F43E6" w:rsidRDefault="006F43E6">
            <w:r>
              <w:t>None (but is highly recommended).</w:t>
            </w:r>
          </w:p>
        </w:tc>
      </w:tr>
    </w:tbl>
    <w:p w:rsidR="008034C3" w:rsidRDefault="008034C3">
      <w:pPr>
        <w:rPr>
          <w:color w:val="C0C0C0"/>
        </w:rPr>
      </w:pPr>
    </w:p>
    <w:bookmarkEnd w:id="1"/>
    <w:p w:rsidR="008034C3" w:rsidRDefault="008034C3">
      <w:pPr>
        <w:rPr>
          <w:color w:val="C0C0C0"/>
        </w:rPr>
      </w:pPr>
    </w:p>
    <w:p w:rsidR="00D01C3A" w:rsidRDefault="00D01C3A">
      <w:pPr>
        <w:rPr>
          <w:color w:val="C0C0C0"/>
        </w:rPr>
      </w:pPr>
    </w:p>
    <w:p w:rsidR="00D01C3A" w:rsidRDefault="00D01C3A">
      <w:pPr>
        <w:rPr>
          <w:color w:val="C0C0C0"/>
        </w:rPr>
      </w:pPr>
      <w:r>
        <w:rPr>
          <w:color w:val="C0C0C0"/>
        </w:rPr>
        <w:br w:type="page"/>
      </w:r>
    </w:p>
    <w:p w:rsidR="00D01C3A" w:rsidRDefault="00D01C3A">
      <w:pPr>
        <w:rPr>
          <w:color w:val="C0C0C0"/>
        </w:rPr>
      </w:pPr>
    </w:p>
    <w:p w:rsidR="00D01C3A" w:rsidRDefault="00D01C3A">
      <w:pPr>
        <w:rPr>
          <w:color w:val="C0C0C0"/>
        </w:rPr>
      </w:pPr>
    </w:p>
    <w:p w:rsidR="00D01C3A" w:rsidRDefault="00D01C3A" w:rsidP="00D01C3A">
      <w:pPr>
        <w:jc w:val="center"/>
        <w:rPr>
          <w:color w:val="C0C0C0"/>
        </w:rPr>
      </w:pPr>
      <w:r>
        <w:rPr>
          <w:color w:val="C0C0C0"/>
        </w:rPr>
        <w:t>This page is intentionally blank.</w:t>
      </w:r>
    </w:p>
    <w:sectPr w:rsidR="00D01C3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C47" w:rsidRDefault="00E46C47" w:rsidP="008034C3">
      <w:r>
        <w:separator/>
      </w:r>
    </w:p>
  </w:endnote>
  <w:endnote w:type="continuationSeparator" w:id="0">
    <w:p w:rsidR="00E46C47" w:rsidRDefault="00E46C47" w:rsidP="0080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D671DF">
    <w:pPr>
      <w:pStyle w:val="RTiSWDocFooter"/>
    </w:pPr>
    <w:r>
      <w:t xml:space="preserve">Command Reference – </w:t>
    </w:r>
    <w:r w:rsidR="00EE2D82">
      <w:t>Delta</w:t>
    </w:r>
    <w:r w:rsidR="008034C3">
      <w:t xml:space="preserve"> () - </w:t>
    </w:r>
    <w:r w:rsidR="008034C3">
      <w:fldChar w:fldCharType="begin"/>
    </w:r>
    <w:r w:rsidR="008034C3">
      <w:instrText xml:space="preserve"> PAGE </w:instrText>
    </w:r>
    <w:r w:rsidR="008034C3">
      <w:fldChar w:fldCharType="separate"/>
    </w:r>
    <w:r w:rsidR="00113C01">
      <w:rPr>
        <w:noProof/>
      </w:rPr>
      <w:t>4</w:t>
    </w:r>
    <w:r w:rsidR="008034C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rsidP="00D01C3A">
    <w:pPr>
      <w:pStyle w:val="RTiSWDocFooter"/>
    </w:pPr>
    <w:r>
      <w:tab/>
    </w:r>
    <w:r w:rsidR="00D01C3A">
      <w:tab/>
    </w:r>
    <w:r>
      <w:t xml:space="preserve">Command Reference – </w:t>
    </w:r>
    <w:proofErr w:type="gramStart"/>
    <w:r w:rsidR="00D01C3A">
      <w:t>Delta</w:t>
    </w:r>
    <w:r>
      <w:t>(</w:t>
    </w:r>
    <w:proofErr w:type="gramEnd"/>
    <w:r>
      <w:t xml:space="preserve">) - </w:t>
    </w:r>
    <w:r>
      <w:fldChar w:fldCharType="begin"/>
    </w:r>
    <w:r>
      <w:instrText xml:space="preserve"> PAGE </w:instrText>
    </w:r>
    <w:r>
      <w:fldChar w:fldCharType="separate"/>
    </w:r>
    <w:r w:rsidR="00113C01">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D671DF">
    <w:pPr>
      <w:pStyle w:val="RTiSWDocFooter"/>
    </w:pPr>
    <w:r>
      <w:tab/>
    </w:r>
    <w:r>
      <w:tab/>
      <w:t>Command Reference –</w:t>
    </w:r>
    <w:r w:rsidR="00EE2D82">
      <w:t xml:space="preserve"> Delta</w:t>
    </w:r>
    <w:r w:rsidR="008034C3">
      <w:t xml:space="preserve"> () - </w:t>
    </w:r>
    <w:r w:rsidR="008034C3">
      <w:fldChar w:fldCharType="begin"/>
    </w:r>
    <w:r w:rsidR="008034C3">
      <w:instrText xml:space="preserve"> PAGE </w:instrText>
    </w:r>
    <w:r w:rsidR="008034C3">
      <w:fldChar w:fldCharType="separate"/>
    </w:r>
    <w:r w:rsidR="00113C01">
      <w:rPr>
        <w:noProof/>
      </w:rPr>
      <w:t>1</w:t>
    </w:r>
    <w:r w:rsidR="008034C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C47" w:rsidRDefault="00E46C47" w:rsidP="008034C3">
      <w:r>
        <w:separator/>
      </w:r>
    </w:p>
  </w:footnote>
  <w:footnote w:type="continuationSeparator" w:id="0">
    <w:p w:rsidR="00E46C47" w:rsidRDefault="00E46C47" w:rsidP="00803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EE2D82">
    <w:pPr>
      <w:pStyle w:val="RTiSWDocHeader"/>
    </w:pPr>
    <w:proofErr w:type="gramStart"/>
    <w:r>
      <w:t>Delta</w:t>
    </w:r>
    <w:r w:rsidR="008034C3">
      <w:t>(</w:t>
    </w:r>
    <w:proofErr w:type="gramEnd"/>
    <w:r w:rsidR="008034C3">
      <w:t>) Command</w:t>
    </w:r>
    <w:r w:rsidR="008034C3">
      <w:tab/>
    </w:r>
    <w:r w:rsidR="008034C3">
      <w:tab/>
    </w:r>
    <w:proofErr w:type="spellStart"/>
    <w:r w:rsidR="008034C3">
      <w:t>TSTool</w:t>
    </w:r>
    <w:proofErr w:type="spellEnd"/>
    <w:r w:rsidR="008034C3">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rsidP="00D01C3A">
    <w:pPr>
      <w:pStyle w:val="RTiSWDocHeader"/>
    </w:pPr>
    <w:proofErr w:type="spellStart"/>
    <w:r>
      <w:t>TSTool</w:t>
    </w:r>
    <w:proofErr w:type="spellEnd"/>
    <w:r>
      <w:t xml:space="preserve"> Documentation</w:t>
    </w:r>
    <w:r>
      <w:tab/>
    </w:r>
    <w:r w:rsidR="00D01C3A">
      <w:tab/>
    </w:r>
    <w:proofErr w:type="gramStart"/>
    <w:r w:rsidR="00D01C3A">
      <w:t>Delta</w:t>
    </w:r>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AAD"/>
    <w:multiLevelType w:val="hybridMultilevel"/>
    <w:tmpl w:val="45C29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3E1563"/>
    <w:multiLevelType w:val="hybridMultilevel"/>
    <w:tmpl w:val="77A45E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91C5CFC"/>
    <w:multiLevelType w:val="hybridMultilevel"/>
    <w:tmpl w:val="F53466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ABC5CBD"/>
    <w:multiLevelType w:val="hybridMultilevel"/>
    <w:tmpl w:val="EF44C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4D"/>
    <w:rsid w:val="00004755"/>
    <w:rsid w:val="00050813"/>
    <w:rsid w:val="00113C01"/>
    <w:rsid w:val="00136D22"/>
    <w:rsid w:val="00152693"/>
    <w:rsid w:val="001E694D"/>
    <w:rsid w:val="002B6126"/>
    <w:rsid w:val="003739ED"/>
    <w:rsid w:val="005D7A6A"/>
    <w:rsid w:val="0063618C"/>
    <w:rsid w:val="00685113"/>
    <w:rsid w:val="006F43E6"/>
    <w:rsid w:val="008034C3"/>
    <w:rsid w:val="008051CF"/>
    <w:rsid w:val="008441DE"/>
    <w:rsid w:val="009212EB"/>
    <w:rsid w:val="0094240B"/>
    <w:rsid w:val="00A83A62"/>
    <w:rsid w:val="00B46D87"/>
    <w:rsid w:val="00BE4915"/>
    <w:rsid w:val="00C703C9"/>
    <w:rsid w:val="00D01C3A"/>
    <w:rsid w:val="00D671DF"/>
    <w:rsid w:val="00E46C47"/>
    <w:rsid w:val="00EC5381"/>
    <w:rsid w:val="00EE2D82"/>
    <w:rsid w:val="00F1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E0ADA69-4D97-44E4-B2C5-3A40F28A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113C01"/>
    <w:rPr>
      <w:rFonts w:ascii="Courier New" w:hAnsi="Courier New"/>
      <w:sz w:val="22"/>
    </w:rPr>
  </w:style>
  <w:style w:type="character" w:customStyle="1" w:styleId="RTiSWDocLiteralTextInput">
    <w:name w:val="RTi SW Doc Literal Text Input"/>
    <w:basedOn w:val="DefaultParagraphFont"/>
    <w:rsid w:val="00113C0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D671DF"/>
    <w:rPr>
      <w:rFonts w:ascii="Courier New" w:hAnsi="Courier New" w:cs="Courier New"/>
      <w:sz w:val="20"/>
    </w:rPr>
  </w:style>
  <w:style w:type="character" w:styleId="FollowedHyperlink">
    <w:name w:val="FollowedHyperlink"/>
    <w:basedOn w:val="DefaultParagraphFont"/>
    <w:rsid w:val="000047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2016-09-20T06:18:00Z</dcterms:created>
  <dcterms:modified xsi:type="dcterms:W3CDTF">2016-09-20T06:24:00Z</dcterms:modified>
</cp:coreProperties>
</file>