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C39E3" w:rsidRDefault="00AC39E3">
      <w:pPr>
        <w:pStyle w:val="RTiSWDocChapterTitle"/>
      </w:pPr>
      <w:r>
        <w:t xml:space="preserve">Command Reference:  </w:t>
      </w:r>
      <w:proofErr w:type="spellStart"/>
      <w:proofErr w:type="gramStart"/>
      <w:r>
        <w:t>FillRegression</w:t>
      </w:r>
      <w:proofErr w:type="spellEnd"/>
      <w:r>
        <w:t>()</w:t>
      </w:r>
      <w:proofErr w:type="gramEnd"/>
    </w:p>
    <w:p w:rsidR="00AC39E3" w:rsidRDefault="00AC39E3">
      <w:pPr>
        <w:pStyle w:val="RTiSWDocChapterSubtitle"/>
      </w:pPr>
      <w:r>
        <w:t>Fill missing time series data using ordinary least squares regression</w:t>
      </w:r>
    </w:p>
    <w:p w:rsidR="00AC39E3" w:rsidRDefault="00AC39E3">
      <w:pPr>
        <w:pStyle w:val="RTiSWDocNote"/>
        <w:rPr>
          <w:b/>
        </w:rPr>
      </w:pPr>
      <w:r>
        <w:t>Version 1</w:t>
      </w:r>
      <w:r w:rsidR="00F116B2">
        <w:t>1</w:t>
      </w:r>
      <w:r>
        <w:t>.</w:t>
      </w:r>
      <w:r w:rsidR="00F116B2">
        <w:t>03</w:t>
      </w:r>
      <w:r>
        <w:t>.00, 201</w:t>
      </w:r>
      <w:r w:rsidR="00F116B2">
        <w:t>5</w:t>
      </w:r>
      <w:r>
        <w:t>-0</w:t>
      </w:r>
      <w:r w:rsidR="00F116B2">
        <w:t>6</w:t>
      </w:r>
      <w:r>
        <w:t>-</w:t>
      </w:r>
      <w:r w:rsidR="00F116B2">
        <w:t>03</w:t>
      </w:r>
    </w:p>
    <w:p w:rsidR="00AC39E3" w:rsidRDefault="00AC39E3">
      <w:pPr>
        <w:rPr>
          <w:b/>
        </w:rPr>
      </w:pPr>
    </w:p>
    <w:p w:rsidR="00AC39E3" w:rsidRDefault="00AC39E3">
      <w:r>
        <w:t xml:space="preserve">The </w:t>
      </w:r>
      <w:proofErr w:type="spellStart"/>
      <w:r>
        <w:rPr>
          <w:rStyle w:val="RTiSWDocLiteralText"/>
        </w:rPr>
        <w:t>FillRegression</w:t>
      </w:r>
      <w:proofErr w:type="spellEnd"/>
      <w:r>
        <w:rPr>
          <w:rStyle w:val="RTiSWDocLiteralText"/>
        </w:rPr>
        <w:t>()</w:t>
      </w:r>
      <w:r>
        <w:t xml:space="preserve"> command fills missing data in a time series using ordinary least squares (OLS) regression and provides a variety of options for transforming the data and controlling the analysis.   In OLS regression, the vertical distance from the data point to the regression line is minimized.  OLS regression provides the minimum-variance estimate for a single value or observation.  However, if an ensemble of points is estimated from OLS regression, the estimated values will have lesser variability than the true values.</w:t>
      </w:r>
    </w:p>
    <w:p w:rsidR="00AC39E3" w:rsidRDefault="00AC39E3"/>
    <w:p w:rsidR="00AC39E3" w:rsidRDefault="00AC39E3">
      <w:pPr>
        <w:jc w:val="center"/>
      </w:pPr>
      <w:r>
        <w:object w:dxaOrig="7455" w:dyaOrig="5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250.2pt" o:ole="" o:bordertopcolor="black" o:borderleftcolor="black" o:borderbottomcolor="black" o:borderrightcolor="black" filled="t">
            <v:fill color2="black"/>
            <v:imagedata r:id="rId7" o:title=""/>
            <w10:bordertop type="single" width="4"/>
            <w10:borderleft type="single" width="4"/>
            <w10:borderbottom type="single" width="4"/>
            <w10:borderright type="single" width="4"/>
          </v:shape>
          <o:OLEObject Type="Embed" ProgID="PowerPoint.Slide.8" ShapeID="_x0000_i1025" DrawAspect="Content" ObjectID="_1494834272" r:id="rId8"/>
        </w:object>
      </w:r>
    </w:p>
    <w:p w:rsidR="00AC39E3" w:rsidRDefault="00AC39E3"/>
    <w:p w:rsidR="00AC39E3" w:rsidRDefault="00AC39E3">
      <w:r>
        <w:t xml:space="preserve">See also the </w:t>
      </w:r>
      <w:proofErr w:type="gramStart"/>
      <w:r>
        <w:rPr>
          <w:rStyle w:val="RTiSWDocLiteralText"/>
        </w:rPr>
        <w:t>FillMOVE2(</w:t>
      </w:r>
      <w:proofErr w:type="gramEnd"/>
      <w:r>
        <w:rPr>
          <w:rStyle w:val="RTiSWDocLiteralText"/>
        </w:rPr>
        <w:t>)</w:t>
      </w:r>
      <w:r>
        <w:t xml:space="preserve">command, which utilizes additional variance from independent time series to determine the regression relationship, and the </w:t>
      </w:r>
      <w:proofErr w:type="spellStart"/>
      <w:r>
        <w:rPr>
          <w:rStyle w:val="RTiSWDocLiteralText"/>
        </w:rPr>
        <w:t>FillMixedStation</w:t>
      </w:r>
      <w:proofErr w:type="spellEnd"/>
      <w:r>
        <w:rPr>
          <w:rStyle w:val="RTiSWDocLiteralText"/>
        </w:rPr>
        <w:t>()</w:t>
      </w:r>
      <w:r>
        <w:t xml:space="preserve"> command, which automates the analysis of many time series to determine a “best estimate” filling approach.  Regression can be applied only to regular interval time series.</w:t>
      </w:r>
      <w:r>
        <w:rPr>
          <w:b/>
        </w:rPr>
        <w:t xml:space="preserve">  </w:t>
      </w:r>
      <w:r>
        <w:t xml:space="preserve">The dependent time series will be filled using the independent time series.  The periods of record and output period for the time series should be verified to make sure that the time series periods overlap sufficiently.  Regression relationships are developed using the analysis period for the time series and are applied to the fill period.  Refer to the output statistics table, log file, and time series properties for analysis details.  Several parameters are available to ensure that filling uses reasonable relationships.  This command has functionality that may not be needed for simple analysis but which is useful for software testing and comparison with the </w:t>
      </w:r>
      <w:proofErr w:type="spellStart"/>
      <w:proofErr w:type="gramStart"/>
      <w:r>
        <w:rPr>
          <w:rStyle w:val="RTiSWDocLiteralText"/>
        </w:rPr>
        <w:t>FillMixedStation</w:t>
      </w:r>
      <w:proofErr w:type="spellEnd"/>
      <w:r>
        <w:rPr>
          <w:rStyle w:val="RTiSWDocLiteralText"/>
        </w:rPr>
        <w:t>(</w:t>
      </w:r>
      <w:proofErr w:type="gramEnd"/>
      <w:r>
        <w:rPr>
          <w:rStyle w:val="RTiSWDocLiteralText"/>
        </w:rPr>
        <w:t>)</w:t>
      </w:r>
      <w:r>
        <w:t xml:space="preserve"> command.</w:t>
      </w:r>
    </w:p>
    <w:p w:rsidR="00AC39E3" w:rsidRDefault="00AC39E3"/>
    <w:p w:rsidR="00AC39E3" w:rsidRDefault="00AC39E3">
      <w:pPr>
        <w:sectPr w:rsidR="00AC39E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600" w:charSpace="36864"/>
        </w:sectPr>
      </w:pPr>
    </w:p>
    <w:p w:rsidR="00AC39E3" w:rsidRDefault="00AC39E3">
      <w:r>
        <w:lastRenderedPageBreak/>
        <w:t>Important:  TSTool does allow filled values to be flagged.  However, other commands do not exclude these values from computations when determining relationships for subsequent fill steps.  Therefore, it is important to perform regression data filling as early in data processing as possible so that data manipulation does not introduce derived values and bias.</w:t>
      </w:r>
    </w:p>
    <w:p w:rsidR="00AC39E3" w:rsidRDefault="00AC39E3"/>
    <w:p w:rsidR="00AC39E3" w:rsidRDefault="00AC39E3">
      <w:r>
        <w:t>The following OLS equation is used to estimate values for the dependent time series from the independent time series:</w:t>
      </w:r>
    </w:p>
    <w:p w:rsidR="00AC39E3" w:rsidRDefault="00AC39E3">
      <w:pPr>
        <w:ind w:left="-1440"/>
        <w:jc w:val="center"/>
      </w:pPr>
      <w:r>
        <w:rPr>
          <w:position w:val="-16"/>
        </w:rPr>
        <w:object w:dxaOrig="2740" w:dyaOrig="800">
          <v:shape id="_x0000_i1026" type="#_x0000_t75" style="width:129pt;height:27.6pt" o:ole="" filled="t">
            <v:fill color2="black"/>
            <v:imagedata r:id="rId15" o:title=""/>
          </v:shape>
          <o:OLEObject Type="Embed" ProgID="Equation.3" ShapeID="_x0000_i1026" DrawAspect="Content" ObjectID="_1494834273" r:id="rId16"/>
        </w:object>
      </w:r>
    </w:p>
    <w:p w:rsidR="00AC39E3" w:rsidRDefault="00AC39E3">
      <w:proofErr w:type="gramStart"/>
      <w:r>
        <w:t>or</w:t>
      </w:r>
      <w:proofErr w:type="gramEnd"/>
    </w:p>
    <w:p w:rsidR="00AC39E3" w:rsidRDefault="00AC39E3">
      <w:pPr>
        <w:jc w:val="center"/>
      </w:pPr>
      <w:r>
        <w:rPr>
          <w:position w:val="-10"/>
        </w:rPr>
        <w:object w:dxaOrig="1359" w:dyaOrig="620">
          <v:shape id="_x0000_i1027" type="#_x0000_t75" style="width:63.6pt;height:21.6pt" o:ole="" filled="t">
            <v:fill color2="black"/>
            <v:imagedata r:id="rId17" o:title=""/>
          </v:shape>
          <o:OLEObject Type="Embed" ProgID="Equation.3" ShapeID="_x0000_i1027" DrawAspect="Content" ObjectID="_1494834274" r:id="rId18"/>
        </w:object>
      </w:r>
    </w:p>
    <w:p w:rsidR="00AC39E3" w:rsidRDefault="00AC39E3">
      <w:proofErr w:type="gramStart"/>
      <w:r>
        <w:t>where</w:t>
      </w:r>
      <w:proofErr w:type="gramEnd"/>
    </w:p>
    <w:p w:rsidR="00AC39E3" w:rsidRDefault="00AC39E3"/>
    <w:p w:rsidR="00AC39E3" w:rsidRDefault="00AC39E3">
      <w:r>
        <w:rPr>
          <w:i/>
        </w:rPr>
        <w:t>N</w:t>
      </w:r>
      <w:r>
        <w:rPr>
          <w:i/>
          <w:vertAlign w:val="subscript"/>
        </w:rPr>
        <w:t>1</w:t>
      </w:r>
      <w:r>
        <w:t xml:space="preserve"> = concurrent or overlapping period of record (the notation </w:t>
      </w:r>
      <w:r>
        <w:rPr>
          <w:i/>
        </w:rPr>
        <w:t>N</w:t>
      </w:r>
      <w:r>
        <w:rPr>
          <w:i/>
          <w:vertAlign w:val="subscript"/>
        </w:rPr>
        <w:t>1</w:t>
      </w:r>
      <w:r>
        <w:t xml:space="preserve"> is used because the MOVE2 fill technique refers to </w:t>
      </w:r>
      <w:r>
        <w:rPr>
          <w:i/>
        </w:rPr>
        <w:t>N</w:t>
      </w:r>
      <w:r>
        <w:rPr>
          <w:i/>
          <w:vertAlign w:val="subscript"/>
        </w:rPr>
        <w:t>2</w:t>
      </w:r>
      <w:r>
        <w:t xml:space="preserve">, which is the number of additional points outside of </w:t>
      </w:r>
      <w:r>
        <w:rPr>
          <w:i/>
        </w:rPr>
        <w:t>N</w:t>
      </w:r>
      <w:r>
        <w:rPr>
          <w:i/>
          <w:vertAlign w:val="subscript"/>
        </w:rPr>
        <w:t>1</w:t>
      </w:r>
      <w:r>
        <w:t xml:space="preserve"> in the independent time series)</w:t>
      </w:r>
      <w:r>
        <w:rPr>
          <w:i/>
        </w:rPr>
        <w:t xml:space="preserve"> </w:t>
      </w:r>
    </w:p>
    <w:p w:rsidR="00AC39E3" w:rsidRDefault="00AC39E3">
      <w:r>
        <w:rPr>
          <w:position w:val="-7"/>
        </w:rPr>
        <w:object w:dxaOrig="560" w:dyaOrig="360">
          <v:shape id="_x0000_i1028" type="#_x0000_t75" style="width:36pt;height:18pt" o:ole="" filled="t">
            <v:fill color2="black"/>
            <v:imagedata r:id="rId19" o:title=""/>
          </v:shape>
          <o:OLEObject Type="Embed" ProgID="Equation.3" ShapeID="_x0000_i1028" DrawAspect="Content" ObjectID="_1494834275" r:id="rId20"/>
        </w:object>
      </w:r>
      <w:proofErr w:type="gramStart"/>
      <w:r>
        <w:t>mean</w:t>
      </w:r>
      <w:proofErr w:type="gramEnd"/>
      <w:r>
        <w:t xml:space="preserve"> for independent variable for </w:t>
      </w:r>
      <w:r>
        <w:rPr>
          <w:i/>
        </w:rPr>
        <w:t>N</w:t>
      </w:r>
      <w:r>
        <w:rPr>
          <w:i/>
          <w:vertAlign w:val="subscript"/>
        </w:rPr>
        <w:t>1</w:t>
      </w:r>
      <w:r>
        <w:t xml:space="preserve"> year</w:t>
      </w:r>
      <w:r>
        <w:rPr>
          <w:i/>
        </w:rPr>
        <w:t xml:space="preserve">s = </w:t>
      </w:r>
      <w:r>
        <w:rPr>
          <w:position w:val="-29"/>
        </w:rPr>
        <w:object w:dxaOrig="820" w:dyaOrig="800">
          <v:shape id="_x0000_i1029" type="#_x0000_t75" style="width:40.8pt;height:40.2pt" o:ole="" filled="t">
            <v:fill color2="black"/>
            <v:imagedata r:id="rId21" o:title=""/>
          </v:shape>
          <o:OLEObject Type="Embed" ProgID="Equation.3" ShapeID="_x0000_i1029" DrawAspect="Content" ObjectID="_1494834276" r:id="rId22"/>
        </w:object>
      </w:r>
    </w:p>
    <w:p w:rsidR="00AC39E3" w:rsidRDefault="00AC39E3">
      <w:r>
        <w:rPr>
          <w:position w:val="-9"/>
        </w:rPr>
        <w:object w:dxaOrig="499" w:dyaOrig="340">
          <v:shape id="_x0000_i1030" type="#_x0000_t75" style="width:32.4pt;height:21pt" o:ole="" filled="t">
            <v:fill color2="black"/>
            <v:imagedata r:id="rId23" o:title=""/>
          </v:shape>
          <o:OLEObject Type="Embed" ProgID="Equation.3" ShapeID="_x0000_i1030" DrawAspect="Content" ObjectID="_1494834277" r:id="rId24"/>
        </w:object>
      </w:r>
      <w:proofErr w:type="gramStart"/>
      <w:r>
        <w:t>mean</w:t>
      </w:r>
      <w:proofErr w:type="gramEnd"/>
      <w:r>
        <w:t xml:space="preserve"> for dependent variable for </w:t>
      </w:r>
      <w:r>
        <w:rPr>
          <w:i/>
        </w:rPr>
        <w:t>N</w:t>
      </w:r>
      <w:r>
        <w:rPr>
          <w:i/>
          <w:vertAlign w:val="subscript"/>
        </w:rPr>
        <w:t>1</w:t>
      </w:r>
      <w:r>
        <w:t xml:space="preserve"> years </w:t>
      </w:r>
      <w:r>
        <w:rPr>
          <w:i/>
        </w:rPr>
        <w:t xml:space="preserve">= </w:t>
      </w:r>
      <w:r>
        <w:rPr>
          <w:position w:val="-27"/>
        </w:rPr>
        <w:object w:dxaOrig="639" w:dyaOrig="760">
          <v:shape id="_x0000_i1031" type="#_x0000_t75" style="width:31.8pt;height:37.8pt" o:ole="" filled="t">
            <v:fill color2="black"/>
            <v:imagedata r:id="rId25" o:title=""/>
          </v:shape>
          <o:OLEObject Type="Embed" ProgID="Equation.3" ShapeID="_x0000_i1031" DrawAspect="Content" ObjectID="_1494834278" r:id="rId26"/>
        </w:object>
      </w:r>
    </w:p>
    <w:p w:rsidR="00AC39E3" w:rsidRDefault="00AC39E3">
      <w:r>
        <w:rPr>
          <w:position w:val="-7"/>
        </w:rPr>
        <w:object w:dxaOrig="580" w:dyaOrig="380">
          <v:shape id="_x0000_i1032" type="#_x0000_t75" style="width:34.8pt;height:18.6pt" o:ole="" filled="t">
            <v:fill color2="black"/>
            <v:imagedata r:id="rId27" o:title=""/>
          </v:shape>
          <o:OLEObject Type="Embed" ProgID="Equation.3" ShapeID="_x0000_i1032" DrawAspect="Content" ObjectID="_1494834279" r:id="rId28"/>
        </w:object>
      </w:r>
      <w:proofErr w:type="gramStart"/>
      <w:r>
        <w:t>standard</w:t>
      </w:r>
      <w:proofErr w:type="gramEnd"/>
      <w:r>
        <w:t xml:space="preserve"> deviation for </w:t>
      </w:r>
      <w:r>
        <w:rPr>
          <w:i/>
        </w:rPr>
        <w:t>N</w:t>
      </w:r>
      <w:r>
        <w:rPr>
          <w:i/>
          <w:vertAlign w:val="subscript"/>
        </w:rPr>
        <w:t>1</w:t>
      </w:r>
      <w:r>
        <w:t xml:space="preserve"> years = </w:t>
      </w:r>
      <w:r>
        <w:rPr>
          <w:position w:val="-27"/>
        </w:rPr>
        <w:object w:dxaOrig="2000" w:dyaOrig="760">
          <v:shape id="_x0000_i1033" type="#_x0000_t75" style="width:100.2pt;height:37.8pt" o:ole="" filled="t">
            <v:fill color2="black"/>
            <v:imagedata r:id="rId29" o:title=""/>
          </v:shape>
          <o:OLEObject Type="Embed" ProgID="Equation.3" ShapeID="_x0000_i1033" DrawAspect="Content" ObjectID="_1494834280" r:id="rId30"/>
        </w:object>
      </w:r>
    </w:p>
    <w:p w:rsidR="00AC39E3" w:rsidRDefault="00AC39E3">
      <w:pPr>
        <w:rPr>
          <w:i/>
        </w:rPr>
      </w:pPr>
      <w:r>
        <w:rPr>
          <w:position w:val="-7"/>
        </w:rPr>
        <w:object w:dxaOrig="560" w:dyaOrig="360">
          <v:shape id="_x0000_i1034" type="#_x0000_t75" style="width:35.4pt;height:18pt" o:ole="" filled="t">
            <v:fill color2="black"/>
            <v:imagedata r:id="rId31" o:title=""/>
          </v:shape>
          <o:OLEObject Type="Embed" ProgID="Equation.3" ShapeID="_x0000_i1034" DrawAspect="Content" ObjectID="_1494834281" r:id="rId32"/>
        </w:object>
      </w:r>
      <w:proofErr w:type="gramStart"/>
      <w:r>
        <w:t>standard</w:t>
      </w:r>
      <w:proofErr w:type="gramEnd"/>
      <w:r>
        <w:t xml:space="preserve"> deviation for </w:t>
      </w:r>
      <w:r>
        <w:rPr>
          <w:i/>
        </w:rPr>
        <w:t>N</w:t>
      </w:r>
      <w:r>
        <w:rPr>
          <w:i/>
          <w:vertAlign w:val="subscript"/>
        </w:rPr>
        <w:t>1</w:t>
      </w:r>
      <w:r>
        <w:t xml:space="preserve"> years = </w:t>
      </w:r>
      <w:r>
        <w:rPr>
          <w:position w:val="-27"/>
        </w:rPr>
        <w:object w:dxaOrig="2180" w:dyaOrig="760">
          <v:shape id="_x0000_i1035" type="#_x0000_t75" style="width:109.2pt;height:37.8pt" o:ole="" filled="t">
            <v:fill color2="black"/>
            <v:imagedata r:id="rId33" o:title=""/>
          </v:shape>
          <o:OLEObject Type="Embed" ProgID="Equation.3" ShapeID="_x0000_i1035" DrawAspect="Content" ObjectID="_1494834282" r:id="rId34"/>
        </w:object>
      </w:r>
    </w:p>
    <w:p w:rsidR="00AC39E3" w:rsidRDefault="00AC39E3">
      <w:pPr>
        <w:rPr>
          <w:i/>
        </w:rPr>
      </w:pPr>
      <w:r>
        <w:rPr>
          <w:i/>
        </w:rPr>
        <w:t>r</w:t>
      </w:r>
      <w:r>
        <w:t xml:space="preserve"> = </w:t>
      </w:r>
      <w:r>
        <w:rPr>
          <w:i/>
        </w:rPr>
        <w:t>R</w:t>
      </w:r>
      <w:r>
        <w:t xml:space="preserve"> = correlation coefficient = </w:t>
      </w:r>
      <w:r>
        <w:rPr>
          <w:position w:val="-34"/>
        </w:rPr>
        <w:object w:dxaOrig="4599" w:dyaOrig="900">
          <v:shape id="_x0000_i1036" type="#_x0000_t75" style="width:229.8pt;height:45pt" o:ole="" filled="t">
            <v:fill color2="black"/>
            <v:imagedata r:id="rId35" o:title=""/>
          </v:shape>
          <o:OLEObject Type="Embed" ProgID="Equation.3" ShapeID="_x0000_i1036" DrawAspect="Content" ObjectID="_1494834283" r:id="rId36"/>
        </w:object>
      </w:r>
    </w:p>
    <w:p w:rsidR="00AC39E3" w:rsidRDefault="00AC39E3">
      <w:pPr>
        <w:rPr>
          <w:i/>
        </w:rPr>
      </w:pPr>
    </w:p>
    <w:p w:rsidR="00AC39E3" w:rsidRDefault="00AC39E3">
      <w:pPr>
        <w:rPr>
          <w:i/>
        </w:rPr>
      </w:pPr>
      <w:r>
        <w:rPr>
          <w:position w:val="-25"/>
        </w:rPr>
        <w:object w:dxaOrig="920" w:dyaOrig="720">
          <v:shape id="_x0000_i1037" type="#_x0000_t75" style="width:55.8pt;height:36pt" o:ole="" filled="t">
            <v:fill color2="black"/>
            <v:imagedata r:id="rId37" o:title=""/>
          </v:shape>
          <o:OLEObject Type="Embed" ProgID="Equation.3" ShapeID="_x0000_i1037" DrawAspect="Content" ObjectID="_1494834284" r:id="rId38"/>
        </w:object>
      </w:r>
    </w:p>
    <w:p w:rsidR="00AC39E3" w:rsidRDefault="00AC39E3">
      <w:r>
        <w:rPr>
          <w:i/>
        </w:rPr>
        <w:t>a</w:t>
      </w:r>
      <w:r>
        <w:t xml:space="preserve"> = </w:t>
      </w:r>
      <w:r>
        <w:rPr>
          <w:position w:val="-9"/>
        </w:rPr>
        <w:object w:dxaOrig="859" w:dyaOrig="340">
          <v:shape id="_x0000_i1038" type="#_x0000_t75" style="width:55.2pt;height:21pt" o:ole="" filled="t">
            <v:fill color2="black"/>
            <v:imagedata r:id="rId39" o:title=""/>
          </v:shape>
          <o:OLEObject Type="Embed" ProgID="Equation.3" ShapeID="_x0000_i1038" DrawAspect="Content" ObjectID="_1494834285" r:id="rId40"/>
        </w:object>
      </w:r>
    </w:p>
    <w:p w:rsidR="00AC39E3" w:rsidRDefault="00AC39E3"/>
    <w:p w:rsidR="00AC39E3" w:rsidRDefault="00AC39E3">
      <w:r>
        <w:t>The correlation coefficient</w:t>
      </w:r>
      <w:r>
        <w:rPr>
          <w:i/>
        </w:rPr>
        <w:t>, r</w:t>
      </w:r>
      <w:r>
        <w:t>, is used to compute the slope</w:t>
      </w:r>
      <w:r>
        <w:rPr>
          <w:i/>
        </w:rPr>
        <w:t xml:space="preserve">, b, </w:t>
      </w:r>
      <w:r>
        <w:t>of the line.</w:t>
      </w:r>
    </w:p>
    <w:p w:rsidR="00AC39E3" w:rsidRDefault="00AC39E3"/>
    <w:p w:rsidR="00AC39E3" w:rsidRDefault="00AC39E3">
      <w:r>
        <w:t xml:space="preserve">A number of statistics are computed and are available for output to a table, as described below (see the </w:t>
      </w:r>
      <w:proofErr w:type="spellStart"/>
      <w:r>
        <w:rPr>
          <w:rStyle w:val="RTiSWDocLiteralText"/>
        </w:rPr>
        <w:t>TableID</w:t>
      </w:r>
      <w:proofErr w:type="spellEnd"/>
      <w:r>
        <w:t xml:space="preserve"> and related command parameters for how to specify the table output).  Creating a statistics table and then writing the table to a file is useful for checking the analysis and software.  For example, the </w:t>
      </w:r>
      <w:proofErr w:type="spellStart"/>
      <w:proofErr w:type="gramStart"/>
      <w:r>
        <w:rPr>
          <w:rStyle w:val="RTiSWDocLiteralText"/>
        </w:rPr>
        <w:t>CompareTables</w:t>
      </w:r>
      <w:proofErr w:type="spellEnd"/>
      <w:r>
        <w:rPr>
          <w:rStyle w:val="RTiSWDocLiteralText"/>
        </w:rPr>
        <w:t>(</w:t>
      </w:r>
      <w:proofErr w:type="gramEnd"/>
      <w:r>
        <w:rPr>
          <w:rStyle w:val="RTiSWDocLiteralText"/>
        </w:rPr>
        <w:t>)</w:t>
      </w:r>
      <w:r>
        <w:t xml:space="preserve"> command can be used to compare this statistics table with a verification data set that is calculated by another tool.  In the following descriptions, the statistic for one equation has a name like </w:t>
      </w:r>
      <w:r>
        <w:rPr>
          <w:rStyle w:val="RTiSWDocLiteralText"/>
        </w:rPr>
        <w:t>Mean</w:t>
      </w:r>
      <w:r>
        <w:t xml:space="preserve"> and monthly statistics correspondingly have a name like </w:t>
      </w:r>
      <w:r>
        <w:rPr>
          <w:rStyle w:val="RTiSWDocLiteralText"/>
        </w:rPr>
        <w:t>Mean_1</w:t>
      </w:r>
      <w:r>
        <w:t xml:space="preserve">, where </w:t>
      </w:r>
      <w:r>
        <w:rPr>
          <w:rStyle w:val="RTiSWDocLiteralText"/>
        </w:rPr>
        <w:t>1</w:t>
      </w:r>
      <w:r>
        <w:t xml:space="preserve"> corresponds to January and </w:t>
      </w:r>
      <w:r>
        <w:rPr>
          <w:rStyle w:val="RTiSWDocLiteralText"/>
        </w:rPr>
        <w:t>12</w:t>
      </w:r>
      <w:r>
        <w:t xml:space="preserve"> to December.</w:t>
      </w:r>
    </w:p>
    <w:p w:rsidR="00AC39E3" w:rsidRDefault="00AC39E3"/>
    <w:p w:rsidR="00AC39E3" w:rsidRDefault="00AC39E3">
      <w:r>
        <w:lastRenderedPageBreak/>
        <w:t xml:space="preserve">In some cases, statistics are relevant in units of the raw values, in some cases statistics are relevant in transformed (log10) units, and in some cases both are relevant.  For example, if the log10 transform is used to compute the relationship, then </w:t>
      </w:r>
      <w:proofErr w:type="gramStart"/>
      <w:r>
        <w:rPr>
          <w:rStyle w:val="RTiSWDocLiteralText"/>
        </w:rPr>
        <w:t>a</w:t>
      </w:r>
      <w:r>
        <w:t xml:space="preserve"> and</w:t>
      </w:r>
      <w:proofErr w:type="gramEnd"/>
      <w:r>
        <w:t xml:space="preserve"> </w:t>
      </w:r>
      <w:r>
        <w:rPr>
          <w:rStyle w:val="RTiSWDocLiteralText"/>
        </w:rPr>
        <w:t>b</w:t>
      </w:r>
      <w:r>
        <w:t xml:space="preserve"> are in transformed units.  However, error computations between the original data values and values that would be computed by the relationship are in the raw units (regardless of whether the data were transformed) – this allows errors to be compared between relationships using raw and transformed values (the </w:t>
      </w:r>
      <w:proofErr w:type="spellStart"/>
      <w:r>
        <w:rPr>
          <w:rStyle w:val="RTiSWDocLiteralText"/>
        </w:rPr>
        <w:t>FillMixedStation</w:t>
      </w:r>
      <w:proofErr w:type="spellEnd"/>
      <w:r>
        <w:rPr>
          <w:rStyle w:val="RTiSWDocLiteralText"/>
        </w:rPr>
        <w:t>()</w:t>
      </w:r>
      <w:r>
        <w:t xml:space="preserve"> command uses this information to compare relationships).  Consequently, the third column of the following table indicates whether statistics are provided in raw (column name uses statistic only) or transformed units (additional </w:t>
      </w:r>
      <w:r>
        <w:rPr>
          <w:rStyle w:val="RTiSWDocLiteralText"/>
        </w:rPr>
        <w:t>_trans</w:t>
      </w:r>
      <w:r>
        <w:t xml:space="preserve"> added to statistic for column name).  Therefore, if the statistic is </w:t>
      </w:r>
      <w:proofErr w:type="spellStart"/>
      <w:r>
        <w:t>unitless</w:t>
      </w:r>
      <w:proofErr w:type="spellEnd"/>
      <w:r>
        <w:t xml:space="preserve">, it will never have the </w:t>
      </w:r>
      <w:r>
        <w:rPr>
          <w:rFonts w:ascii="Courier New" w:hAnsi="Courier New" w:cs="Courier New"/>
        </w:rPr>
        <w:t>_trans</w:t>
      </w:r>
      <w:r>
        <w:t xml:space="preserve"> addition.  If the analysis does not use a transformation, then </w:t>
      </w:r>
      <w:r>
        <w:rPr>
          <w:rStyle w:val="RTiSWDocLiteralText"/>
        </w:rPr>
        <w:t>_trans</w:t>
      </w:r>
      <w:r>
        <w:t xml:space="preserve"> will be omitted from column headings.</w:t>
      </w:r>
    </w:p>
    <w:p w:rsidR="00AC39E3" w:rsidRDefault="00AC39E3"/>
    <w:p w:rsidR="00AC39E3" w:rsidRDefault="00AC39E3">
      <w:pPr>
        <w:pStyle w:val="RTiSWDocFigureTableTitle"/>
      </w:pPr>
      <w:r>
        <w:t xml:space="preserve">Statistics </w:t>
      </w:r>
      <w:proofErr w:type="gramStart"/>
      <w:r>
        <w:t>From</w:t>
      </w:r>
      <w:proofErr w:type="gramEnd"/>
      <w:r>
        <w:t xml:space="preserve"> Regression Analysis</w:t>
      </w:r>
    </w:p>
    <w:p w:rsidR="00AC39E3" w:rsidRDefault="00AC39E3"/>
    <w:tbl>
      <w:tblPr>
        <w:tblW w:w="0" w:type="auto"/>
        <w:tblInd w:w="108" w:type="dxa"/>
        <w:tblLayout w:type="fixed"/>
        <w:tblLook w:val="0000" w:firstRow="0" w:lastRow="0" w:firstColumn="0" w:lastColumn="0" w:noHBand="0" w:noVBand="0"/>
      </w:tblPr>
      <w:tblGrid>
        <w:gridCol w:w="1410"/>
        <w:gridCol w:w="1603"/>
        <w:gridCol w:w="1847"/>
        <w:gridCol w:w="4766"/>
      </w:tblGrid>
      <w:tr w:rsidR="00AC39E3">
        <w:trPr>
          <w:tblHeader/>
        </w:trPr>
        <w:tc>
          <w:tcPr>
            <w:tcW w:w="1410" w:type="dxa"/>
            <w:tcBorders>
              <w:top w:val="single" w:sz="4" w:space="0" w:color="000000"/>
              <w:left w:val="single" w:sz="4" w:space="0" w:color="000000"/>
              <w:bottom w:val="single" w:sz="4" w:space="0" w:color="000000"/>
            </w:tcBorders>
            <w:shd w:val="clear" w:color="auto" w:fill="C0C0C0"/>
          </w:tcPr>
          <w:p w:rsidR="00AC39E3" w:rsidRDefault="00AC39E3">
            <w:pPr>
              <w:pStyle w:val="RTiSWDocTableHeading"/>
            </w:pPr>
            <w:r>
              <w:t>Statistic (Table Column Name)</w:t>
            </w:r>
          </w:p>
        </w:tc>
        <w:tc>
          <w:tcPr>
            <w:tcW w:w="1603" w:type="dxa"/>
            <w:tcBorders>
              <w:top w:val="single" w:sz="4" w:space="0" w:color="000000"/>
              <w:left w:val="single" w:sz="4" w:space="0" w:color="000000"/>
              <w:bottom w:val="single" w:sz="4" w:space="0" w:color="000000"/>
            </w:tcBorders>
            <w:shd w:val="clear" w:color="auto" w:fill="C0C0C0"/>
          </w:tcPr>
          <w:p w:rsidR="00AC39E3" w:rsidRDefault="00AC39E3">
            <w:pPr>
              <w:pStyle w:val="RTiSWDocTableHeading"/>
            </w:pPr>
            <w:r>
              <w:t>Involves Dependent, Independent, or Both</w:t>
            </w:r>
          </w:p>
        </w:tc>
        <w:tc>
          <w:tcPr>
            <w:tcW w:w="1847" w:type="dxa"/>
            <w:tcBorders>
              <w:top w:val="single" w:sz="4" w:space="0" w:color="000000"/>
              <w:left w:val="single" w:sz="4" w:space="0" w:color="000000"/>
              <w:bottom w:val="single" w:sz="4" w:space="0" w:color="000000"/>
            </w:tcBorders>
            <w:shd w:val="clear" w:color="auto" w:fill="C0C0C0"/>
          </w:tcPr>
          <w:p w:rsidR="00AC39E3" w:rsidRDefault="00AC39E3">
            <w:pPr>
              <w:pStyle w:val="RTiSWDocTableHeading"/>
            </w:pPr>
            <w:r>
              <w:t>Statistics Output in Raw or Transformed units</w:t>
            </w:r>
          </w:p>
        </w:tc>
        <w:tc>
          <w:tcPr>
            <w:tcW w:w="4766" w:type="dxa"/>
            <w:tcBorders>
              <w:top w:val="single" w:sz="4" w:space="0" w:color="000000"/>
              <w:left w:val="single" w:sz="4" w:space="0" w:color="000000"/>
              <w:bottom w:val="single" w:sz="4" w:space="0" w:color="000000"/>
              <w:right w:val="single" w:sz="4" w:space="0" w:color="000000"/>
            </w:tcBorders>
            <w:shd w:val="clear" w:color="auto" w:fill="C0C0C0"/>
          </w:tcPr>
          <w:p w:rsidR="00AC39E3" w:rsidRDefault="00AC39E3">
            <w:pPr>
              <w:pStyle w:val="RTiSWDocTableHeading"/>
              <w:snapToGrid w:val="0"/>
            </w:pPr>
          </w:p>
          <w:p w:rsidR="00AC39E3" w:rsidRDefault="00AC39E3">
            <w:pPr>
              <w:pStyle w:val="RTiSWDocTableHeading"/>
            </w:pPr>
          </w:p>
          <w:p w:rsidR="00AC39E3" w:rsidRDefault="00AC39E3">
            <w:pPr>
              <w:pStyle w:val="RTiSWDocTableHeading"/>
            </w:pPr>
          </w:p>
          <w:p w:rsidR="00AC39E3" w:rsidRDefault="00AC39E3">
            <w:pPr>
              <w:pStyle w:val="RTiSWDocTableHeading"/>
            </w:pPr>
            <w:r>
              <w:t>Description</w:t>
            </w: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N1</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Both</w:t>
            </w:r>
          </w:p>
        </w:tc>
        <w:tc>
          <w:tcPr>
            <w:tcW w:w="1847" w:type="dxa"/>
            <w:tcBorders>
              <w:top w:val="single" w:sz="4" w:space="0" w:color="000000"/>
              <w:left w:val="single" w:sz="4" w:space="0" w:color="000000"/>
              <w:bottom w:val="single" w:sz="4" w:space="0" w:color="000000"/>
            </w:tcBorders>
            <w:shd w:val="clear" w:color="auto" w:fill="auto"/>
          </w:tcPr>
          <w:p w:rsidR="00AC39E3" w:rsidRDefault="00AC39E3">
            <w:pPr>
              <w:snapToGrid w:val="0"/>
            </w:pPr>
            <w:r>
              <w:t xml:space="preserve">N/A - </w:t>
            </w:r>
            <w:proofErr w:type="spellStart"/>
            <w:r>
              <w:t>unitless</w:t>
            </w:r>
            <w:proofErr w:type="spellEnd"/>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The number (count) of non-missing data values overlapping in the dependent and independent time series.</w:t>
            </w: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MeanX1</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Independent</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raw, transformed</w:t>
            </w:r>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 xml:space="preserve">The mean of the independent </w:t>
            </w:r>
            <w:r>
              <w:rPr>
                <w:rStyle w:val="RTiSWDocLiteralText"/>
              </w:rPr>
              <w:t>N1</w:t>
            </w:r>
            <w:r>
              <w:t xml:space="preserve"> data values.</w:t>
            </w: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SX1</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Independent</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raw, transformed</w:t>
            </w:r>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 xml:space="preserve">The standard deviation of the independent </w:t>
            </w:r>
            <w:r>
              <w:rPr>
                <w:rStyle w:val="RTiSWDocLiteralText"/>
              </w:rPr>
              <w:t>N1</w:t>
            </w:r>
            <w:r>
              <w:t xml:space="preserve"> values.</w:t>
            </w:r>
          </w:p>
        </w:tc>
      </w:tr>
      <w:tr w:rsidR="00AC39E3">
        <w:tc>
          <w:tcPr>
            <w:tcW w:w="1410" w:type="dxa"/>
            <w:tcBorders>
              <w:top w:val="single" w:sz="4" w:space="0" w:color="000000"/>
              <w:left w:val="single" w:sz="4" w:space="0" w:color="000000"/>
              <w:bottom w:val="single" w:sz="4" w:space="0" w:color="000000"/>
            </w:tcBorders>
            <w:shd w:val="clear" w:color="auto" w:fill="E5E5E5"/>
          </w:tcPr>
          <w:p w:rsidR="00AC39E3" w:rsidRDefault="00AC39E3">
            <w:pPr>
              <w:snapToGrid w:val="0"/>
              <w:rPr>
                <w:b/>
              </w:rPr>
            </w:pPr>
          </w:p>
        </w:tc>
        <w:tc>
          <w:tcPr>
            <w:tcW w:w="1603" w:type="dxa"/>
            <w:tcBorders>
              <w:top w:val="single" w:sz="4" w:space="0" w:color="000000"/>
              <w:left w:val="single" w:sz="4" w:space="0" w:color="000000"/>
              <w:bottom w:val="single" w:sz="4" w:space="0" w:color="000000"/>
            </w:tcBorders>
            <w:shd w:val="clear" w:color="auto" w:fill="E5E5E5"/>
          </w:tcPr>
          <w:p w:rsidR="00AC39E3" w:rsidRDefault="00AC39E3">
            <w:pPr>
              <w:snapToGrid w:val="0"/>
            </w:pPr>
          </w:p>
        </w:tc>
        <w:tc>
          <w:tcPr>
            <w:tcW w:w="1847" w:type="dxa"/>
            <w:tcBorders>
              <w:top w:val="single" w:sz="4" w:space="0" w:color="000000"/>
              <w:left w:val="single" w:sz="4" w:space="0" w:color="000000"/>
              <w:bottom w:val="single" w:sz="4" w:space="0" w:color="000000"/>
            </w:tcBorders>
            <w:shd w:val="clear" w:color="auto" w:fill="E5E5E5"/>
          </w:tcPr>
          <w:p w:rsidR="00AC39E3" w:rsidRDefault="00AC39E3">
            <w:pPr>
              <w:snapToGrid w:val="0"/>
            </w:pPr>
          </w:p>
        </w:tc>
        <w:tc>
          <w:tcPr>
            <w:tcW w:w="4766" w:type="dxa"/>
            <w:tcBorders>
              <w:top w:val="single" w:sz="4" w:space="0" w:color="000000"/>
              <w:left w:val="single" w:sz="4" w:space="0" w:color="000000"/>
              <w:bottom w:val="single" w:sz="4" w:space="0" w:color="000000"/>
              <w:right w:val="single" w:sz="4" w:space="0" w:color="000000"/>
            </w:tcBorders>
            <w:shd w:val="clear" w:color="auto" w:fill="E5E5E5"/>
          </w:tcPr>
          <w:p w:rsidR="00AC39E3" w:rsidRDefault="00AC39E3">
            <w:pPr>
              <w:snapToGrid w:val="0"/>
            </w:pP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N2</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Independent</w:t>
            </w:r>
          </w:p>
        </w:tc>
        <w:tc>
          <w:tcPr>
            <w:tcW w:w="1847" w:type="dxa"/>
            <w:tcBorders>
              <w:top w:val="single" w:sz="4" w:space="0" w:color="000000"/>
              <w:left w:val="single" w:sz="4" w:space="0" w:color="000000"/>
              <w:bottom w:val="single" w:sz="4" w:space="0" w:color="000000"/>
            </w:tcBorders>
            <w:shd w:val="clear" w:color="auto" w:fill="auto"/>
          </w:tcPr>
          <w:p w:rsidR="00AC39E3" w:rsidRDefault="00AC39E3">
            <w:pPr>
              <w:snapToGrid w:val="0"/>
            </w:pPr>
            <w:r>
              <w:t xml:space="preserve">N/A - </w:t>
            </w:r>
            <w:proofErr w:type="spellStart"/>
            <w:r>
              <w:t>unitless</w:t>
            </w:r>
            <w:proofErr w:type="spellEnd"/>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 xml:space="preserve">The number (count) of non-missing independent values outside of </w:t>
            </w:r>
            <w:r>
              <w:rPr>
                <w:rStyle w:val="RTiSWDocLiteralText"/>
              </w:rPr>
              <w:t>N1</w:t>
            </w:r>
            <w:r>
              <w:t>.</w:t>
            </w: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MeanX2</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Independent</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raw, transformed</w:t>
            </w:r>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 xml:space="preserve">The mean of the independent </w:t>
            </w:r>
            <w:r>
              <w:rPr>
                <w:rStyle w:val="RTiSWDocLiteralText"/>
              </w:rPr>
              <w:t>N2</w:t>
            </w:r>
            <w:r>
              <w:t xml:space="preserve"> values.</w:t>
            </w: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SX2</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Independent</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raw, transformed</w:t>
            </w:r>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 xml:space="preserve">The standard deviation of the independent </w:t>
            </w:r>
            <w:r>
              <w:rPr>
                <w:rStyle w:val="RTiSWDocLiteralText"/>
              </w:rPr>
              <w:t>N2</w:t>
            </w:r>
            <w:r>
              <w:t xml:space="preserve"> values.</w:t>
            </w:r>
          </w:p>
        </w:tc>
      </w:tr>
      <w:tr w:rsidR="00AC39E3">
        <w:tc>
          <w:tcPr>
            <w:tcW w:w="1410" w:type="dxa"/>
            <w:tcBorders>
              <w:top w:val="single" w:sz="4" w:space="0" w:color="000000"/>
              <w:left w:val="single" w:sz="4" w:space="0" w:color="000000"/>
              <w:bottom w:val="single" w:sz="4" w:space="0" w:color="000000"/>
            </w:tcBorders>
            <w:shd w:val="clear" w:color="auto" w:fill="E5E5E5"/>
          </w:tcPr>
          <w:p w:rsidR="00AC39E3" w:rsidRDefault="00AC39E3">
            <w:pPr>
              <w:snapToGrid w:val="0"/>
              <w:rPr>
                <w:b/>
              </w:rPr>
            </w:pPr>
          </w:p>
        </w:tc>
        <w:tc>
          <w:tcPr>
            <w:tcW w:w="1603" w:type="dxa"/>
            <w:tcBorders>
              <w:top w:val="single" w:sz="4" w:space="0" w:color="000000"/>
              <w:left w:val="single" w:sz="4" w:space="0" w:color="000000"/>
              <w:bottom w:val="single" w:sz="4" w:space="0" w:color="000000"/>
            </w:tcBorders>
            <w:shd w:val="clear" w:color="auto" w:fill="E5E5E5"/>
          </w:tcPr>
          <w:p w:rsidR="00AC39E3" w:rsidRDefault="00AC39E3">
            <w:pPr>
              <w:snapToGrid w:val="0"/>
            </w:pPr>
          </w:p>
        </w:tc>
        <w:tc>
          <w:tcPr>
            <w:tcW w:w="1847" w:type="dxa"/>
            <w:tcBorders>
              <w:top w:val="single" w:sz="4" w:space="0" w:color="000000"/>
              <w:left w:val="single" w:sz="4" w:space="0" w:color="000000"/>
              <w:bottom w:val="single" w:sz="4" w:space="0" w:color="000000"/>
            </w:tcBorders>
            <w:shd w:val="clear" w:color="auto" w:fill="E5E5E5"/>
          </w:tcPr>
          <w:p w:rsidR="00AC39E3" w:rsidRDefault="00AC39E3">
            <w:pPr>
              <w:snapToGrid w:val="0"/>
            </w:pPr>
          </w:p>
        </w:tc>
        <w:tc>
          <w:tcPr>
            <w:tcW w:w="4766" w:type="dxa"/>
            <w:tcBorders>
              <w:top w:val="single" w:sz="4" w:space="0" w:color="000000"/>
              <w:left w:val="single" w:sz="4" w:space="0" w:color="000000"/>
              <w:bottom w:val="single" w:sz="4" w:space="0" w:color="000000"/>
              <w:right w:val="single" w:sz="4" w:space="0" w:color="000000"/>
            </w:tcBorders>
            <w:shd w:val="clear" w:color="auto" w:fill="E5E5E5"/>
          </w:tcPr>
          <w:p w:rsidR="00AC39E3" w:rsidRDefault="00AC39E3">
            <w:pPr>
              <w:snapToGrid w:val="0"/>
            </w:pP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MeanY1</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Dependent</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raw, transformed</w:t>
            </w:r>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 xml:space="preserve">The mean of the dependent </w:t>
            </w:r>
            <w:r>
              <w:rPr>
                <w:rStyle w:val="RTiSWDocLiteralText"/>
              </w:rPr>
              <w:t>N1</w:t>
            </w:r>
            <w:r>
              <w:t xml:space="preserve"> values.</w:t>
            </w: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SY1</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Dependent</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raw, transformed</w:t>
            </w:r>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 xml:space="preserve">The standard deviation of the dependent </w:t>
            </w:r>
            <w:r>
              <w:rPr>
                <w:rStyle w:val="RTiSWDocLiteralText"/>
              </w:rPr>
              <w:t>N1</w:t>
            </w:r>
            <w:r>
              <w:t xml:space="preserve"> values.</w:t>
            </w: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NY</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Dependent</w:t>
            </w:r>
          </w:p>
        </w:tc>
        <w:tc>
          <w:tcPr>
            <w:tcW w:w="1847" w:type="dxa"/>
            <w:tcBorders>
              <w:top w:val="single" w:sz="4" w:space="0" w:color="000000"/>
              <w:left w:val="single" w:sz="4" w:space="0" w:color="000000"/>
              <w:bottom w:val="single" w:sz="4" w:space="0" w:color="000000"/>
            </w:tcBorders>
            <w:shd w:val="clear" w:color="auto" w:fill="auto"/>
          </w:tcPr>
          <w:p w:rsidR="00AC39E3" w:rsidRDefault="00AC39E3">
            <w:pPr>
              <w:snapToGrid w:val="0"/>
            </w:pPr>
            <w:r>
              <w:t xml:space="preserve">N/A - </w:t>
            </w:r>
            <w:proofErr w:type="spellStart"/>
            <w:r>
              <w:t>unitless</w:t>
            </w:r>
            <w:proofErr w:type="spellEnd"/>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The total number of non-missing dependent values.</w:t>
            </w: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proofErr w:type="spellStart"/>
            <w:r>
              <w:rPr>
                <w:rStyle w:val="RTiSWDocLiteralText"/>
              </w:rPr>
              <w:t>MeanY</w:t>
            </w:r>
            <w:proofErr w:type="spellEnd"/>
          </w:p>
        </w:tc>
        <w:tc>
          <w:tcPr>
            <w:tcW w:w="1603" w:type="dxa"/>
            <w:tcBorders>
              <w:top w:val="single" w:sz="4" w:space="0" w:color="000000"/>
              <w:left w:val="single" w:sz="4" w:space="0" w:color="000000"/>
              <w:bottom w:val="single" w:sz="4" w:space="0" w:color="000000"/>
            </w:tcBorders>
            <w:shd w:val="clear" w:color="auto" w:fill="auto"/>
          </w:tcPr>
          <w:p w:rsidR="00AC39E3" w:rsidRDefault="00AC39E3">
            <w:r>
              <w:t>Dependent</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raw, transformed</w:t>
            </w:r>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 xml:space="preserve">The mean of the dependent </w:t>
            </w:r>
            <w:r>
              <w:rPr>
                <w:rStyle w:val="RTiSWDocLiteralText"/>
              </w:rPr>
              <w:t>NY</w:t>
            </w:r>
            <w:r>
              <w:t xml:space="preserve"> values.</w:t>
            </w: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SY</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Dependent</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raw, transformed</w:t>
            </w:r>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 xml:space="preserve">The standard deviation of the dependent </w:t>
            </w:r>
            <w:r>
              <w:rPr>
                <w:rStyle w:val="RTiSWDocLiteralText"/>
              </w:rPr>
              <w:t>NY</w:t>
            </w:r>
            <w:r>
              <w:t xml:space="preserve"> values.</w:t>
            </w:r>
          </w:p>
        </w:tc>
      </w:tr>
      <w:tr w:rsidR="00AC39E3">
        <w:tc>
          <w:tcPr>
            <w:tcW w:w="1410" w:type="dxa"/>
            <w:tcBorders>
              <w:left w:val="single" w:sz="4" w:space="0" w:color="000000"/>
              <w:bottom w:val="single" w:sz="4" w:space="0" w:color="000000"/>
            </w:tcBorders>
            <w:shd w:val="clear" w:color="auto" w:fill="auto"/>
          </w:tcPr>
          <w:p w:rsidR="00AC39E3" w:rsidRDefault="00AC39E3">
            <w:proofErr w:type="spellStart"/>
            <w:r>
              <w:rPr>
                <w:rFonts w:ascii="Courier New" w:hAnsi="Courier New" w:cs="Courier New"/>
              </w:rPr>
              <w:t>SkewY</w:t>
            </w:r>
            <w:proofErr w:type="spellEnd"/>
          </w:p>
        </w:tc>
        <w:tc>
          <w:tcPr>
            <w:tcW w:w="1603" w:type="dxa"/>
            <w:tcBorders>
              <w:left w:val="single" w:sz="4" w:space="0" w:color="000000"/>
              <w:bottom w:val="single" w:sz="4" w:space="0" w:color="000000"/>
            </w:tcBorders>
            <w:shd w:val="clear" w:color="auto" w:fill="auto"/>
          </w:tcPr>
          <w:p w:rsidR="00AC39E3" w:rsidRDefault="00AC39E3">
            <w:r>
              <w:t>Dependent</w:t>
            </w:r>
          </w:p>
        </w:tc>
        <w:tc>
          <w:tcPr>
            <w:tcW w:w="1847" w:type="dxa"/>
            <w:tcBorders>
              <w:left w:val="single" w:sz="4" w:space="0" w:color="000000"/>
              <w:bottom w:val="single" w:sz="4" w:space="0" w:color="000000"/>
            </w:tcBorders>
            <w:shd w:val="clear" w:color="auto" w:fill="auto"/>
          </w:tcPr>
          <w:p w:rsidR="00AC39E3" w:rsidRDefault="00AC39E3">
            <w:r>
              <w:t>raw, transformed</w:t>
            </w:r>
          </w:p>
        </w:tc>
        <w:tc>
          <w:tcPr>
            <w:tcW w:w="4766" w:type="dxa"/>
            <w:tcBorders>
              <w:left w:val="single" w:sz="4" w:space="0" w:color="000000"/>
              <w:bottom w:val="single" w:sz="4" w:space="0" w:color="000000"/>
              <w:right w:val="single" w:sz="4" w:space="0" w:color="000000"/>
            </w:tcBorders>
            <w:shd w:val="clear" w:color="auto" w:fill="auto"/>
          </w:tcPr>
          <w:p w:rsidR="00AC39E3" w:rsidRDefault="00AC39E3">
            <w:r>
              <w:t xml:space="preserve">The skew, or non-symmetry, of the dependent </w:t>
            </w:r>
            <w:r>
              <w:rPr>
                <w:rFonts w:ascii="Courier New" w:hAnsi="Courier New" w:cs="Courier New"/>
              </w:rPr>
              <w:t>NY</w:t>
            </w:r>
            <w:r>
              <w:t xml:space="preserve"> values.</w:t>
            </w:r>
          </w:p>
        </w:tc>
      </w:tr>
      <w:tr w:rsidR="00AC39E3">
        <w:tc>
          <w:tcPr>
            <w:tcW w:w="1410" w:type="dxa"/>
            <w:tcBorders>
              <w:top w:val="single" w:sz="4" w:space="0" w:color="000000"/>
              <w:left w:val="single" w:sz="4" w:space="0" w:color="000000"/>
              <w:bottom w:val="single" w:sz="4" w:space="0" w:color="000000"/>
            </w:tcBorders>
            <w:shd w:val="clear" w:color="auto" w:fill="E5E5E5"/>
          </w:tcPr>
          <w:p w:rsidR="00AC39E3" w:rsidRDefault="00AC39E3">
            <w:pPr>
              <w:snapToGrid w:val="0"/>
              <w:rPr>
                <w:b/>
              </w:rPr>
            </w:pPr>
          </w:p>
        </w:tc>
        <w:tc>
          <w:tcPr>
            <w:tcW w:w="1603" w:type="dxa"/>
            <w:tcBorders>
              <w:top w:val="single" w:sz="4" w:space="0" w:color="000000"/>
              <w:left w:val="single" w:sz="4" w:space="0" w:color="000000"/>
              <w:bottom w:val="single" w:sz="4" w:space="0" w:color="000000"/>
            </w:tcBorders>
            <w:shd w:val="clear" w:color="auto" w:fill="E5E5E5"/>
          </w:tcPr>
          <w:p w:rsidR="00AC39E3" w:rsidRDefault="00AC39E3">
            <w:pPr>
              <w:snapToGrid w:val="0"/>
            </w:pPr>
          </w:p>
        </w:tc>
        <w:tc>
          <w:tcPr>
            <w:tcW w:w="1847" w:type="dxa"/>
            <w:tcBorders>
              <w:top w:val="single" w:sz="4" w:space="0" w:color="000000"/>
              <w:left w:val="single" w:sz="4" w:space="0" w:color="000000"/>
              <w:bottom w:val="single" w:sz="4" w:space="0" w:color="000000"/>
            </w:tcBorders>
            <w:shd w:val="clear" w:color="auto" w:fill="E5E5E5"/>
          </w:tcPr>
          <w:p w:rsidR="00AC39E3" w:rsidRDefault="00AC39E3">
            <w:pPr>
              <w:snapToGrid w:val="0"/>
            </w:pPr>
          </w:p>
        </w:tc>
        <w:tc>
          <w:tcPr>
            <w:tcW w:w="4766" w:type="dxa"/>
            <w:tcBorders>
              <w:top w:val="single" w:sz="4" w:space="0" w:color="000000"/>
              <w:left w:val="single" w:sz="4" w:space="0" w:color="000000"/>
              <w:bottom w:val="single" w:sz="4" w:space="0" w:color="000000"/>
              <w:right w:val="single" w:sz="4" w:space="0" w:color="000000"/>
            </w:tcBorders>
            <w:shd w:val="clear" w:color="auto" w:fill="E5E5E5"/>
          </w:tcPr>
          <w:p w:rsidR="00AC39E3" w:rsidRDefault="00AC39E3">
            <w:pPr>
              <w:snapToGrid w:val="0"/>
            </w:pP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a</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Both</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transformed</w:t>
            </w:r>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The intercept for the relationship equation.</w:t>
            </w: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b</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Both</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transformed</w:t>
            </w:r>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The slope of the relationship equation.</w:t>
            </w: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R</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Both</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transformed</w:t>
            </w:r>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 xml:space="preserve">The correlation coefficient for </w:t>
            </w:r>
            <w:r>
              <w:rPr>
                <w:rStyle w:val="RTiSWDocLiteralText"/>
              </w:rPr>
              <w:t>N1</w:t>
            </w:r>
            <w:r>
              <w:t xml:space="preserve"> values.</w:t>
            </w: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R2</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Both</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transformed</w:t>
            </w:r>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 xml:space="preserve">R-squared, coefficient of determination for </w:t>
            </w:r>
            <w:r>
              <w:rPr>
                <w:rStyle w:val="RTiSWDocLiteralText"/>
              </w:rPr>
              <w:t>N1</w:t>
            </w:r>
            <w:r>
              <w:t xml:space="preserve"> values.</w:t>
            </w:r>
          </w:p>
        </w:tc>
      </w:tr>
      <w:tr w:rsidR="00AC39E3">
        <w:tc>
          <w:tcPr>
            <w:tcW w:w="1410" w:type="dxa"/>
            <w:tcBorders>
              <w:top w:val="single" w:sz="4" w:space="0" w:color="000000"/>
              <w:left w:val="single" w:sz="4" w:space="0" w:color="000000"/>
              <w:bottom w:val="single" w:sz="4" w:space="0" w:color="000000"/>
            </w:tcBorders>
            <w:shd w:val="clear" w:color="auto" w:fill="E5E5E5"/>
          </w:tcPr>
          <w:p w:rsidR="00AC39E3" w:rsidRDefault="00AC39E3">
            <w:pPr>
              <w:snapToGrid w:val="0"/>
              <w:rPr>
                <w:b/>
              </w:rPr>
            </w:pPr>
          </w:p>
        </w:tc>
        <w:tc>
          <w:tcPr>
            <w:tcW w:w="1603" w:type="dxa"/>
            <w:tcBorders>
              <w:top w:val="single" w:sz="4" w:space="0" w:color="000000"/>
              <w:left w:val="single" w:sz="4" w:space="0" w:color="000000"/>
              <w:bottom w:val="single" w:sz="4" w:space="0" w:color="000000"/>
            </w:tcBorders>
            <w:shd w:val="clear" w:color="auto" w:fill="E5E5E5"/>
          </w:tcPr>
          <w:p w:rsidR="00AC39E3" w:rsidRDefault="00AC39E3">
            <w:pPr>
              <w:snapToGrid w:val="0"/>
            </w:pPr>
          </w:p>
        </w:tc>
        <w:tc>
          <w:tcPr>
            <w:tcW w:w="1847" w:type="dxa"/>
            <w:tcBorders>
              <w:top w:val="single" w:sz="4" w:space="0" w:color="000000"/>
              <w:left w:val="single" w:sz="4" w:space="0" w:color="000000"/>
              <w:bottom w:val="single" w:sz="4" w:space="0" w:color="000000"/>
            </w:tcBorders>
            <w:shd w:val="clear" w:color="auto" w:fill="E5E5E5"/>
          </w:tcPr>
          <w:p w:rsidR="00AC39E3" w:rsidRDefault="00AC39E3">
            <w:pPr>
              <w:snapToGrid w:val="0"/>
            </w:pPr>
          </w:p>
        </w:tc>
        <w:tc>
          <w:tcPr>
            <w:tcW w:w="4766" w:type="dxa"/>
            <w:tcBorders>
              <w:top w:val="single" w:sz="4" w:space="0" w:color="000000"/>
              <w:left w:val="single" w:sz="4" w:space="0" w:color="000000"/>
              <w:bottom w:val="single" w:sz="4" w:space="0" w:color="000000"/>
              <w:right w:val="single" w:sz="4" w:space="0" w:color="000000"/>
            </w:tcBorders>
            <w:shd w:val="clear" w:color="auto" w:fill="E5E5E5"/>
          </w:tcPr>
          <w:p w:rsidR="00AC39E3" w:rsidRDefault="00AC39E3">
            <w:pPr>
              <w:snapToGrid w:val="0"/>
            </w:pP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MeanY1est</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Dependent</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raw, transformed</w:t>
            </w:r>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 xml:space="preserve">The mean for </w:t>
            </w:r>
            <w:r>
              <w:rPr>
                <w:rStyle w:val="RTiSWDocLiteralText"/>
              </w:rPr>
              <w:t>N1</w:t>
            </w:r>
            <w:r>
              <w:t xml:space="preserve"> values computed from the relationship (estimate the dependent values where values were previously known).</w:t>
            </w: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lastRenderedPageBreak/>
              <w:t>SY1est</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Dependent</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raw, transformed</w:t>
            </w:r>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 xml:space="preserve">The standard deviation for </w:t>
            </w:r>
            <w:r>
              <w:rPr>
                <w:rStyle w:val="RTiSWDocLiteralText"/>
              </w:rPr>
              <w:t>N1</w:t>
            </w:r>
            <w:r>
              <w:t xml:space="preserve"> values computed from the relationship (estimate the dependent at locations where values are known).</w:t>
            </w: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RMSE</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Dependent</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raw, transformed</w:t>
            </w:r>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 xml:space="preserve">The “room mean squared error” for </w:t>
            </w:r>
            <w:r>
              <w:rPr>
                <w:rStyle w:val="RTiSWDocLiteralText"/>
              </w:rPr>
              <w:t>N1</w:t>
            </w:r>
            <w:r>
              <w:t xml:space="preserve"> overlapping values, which is a measure of the overall error of using the regression equation to estimate values, is calculated as:</w:t>
            </w:r>
          </w:p>
          <w:p w:rsidR="00AC39E3" w:rsidRDefault="00AC39E3">
            <w:pPr>
              <w:ind w:left="720"/>
            </w:pPr>
          </w:p>
          <w:p w:rsidR="00AC39E3" w:rsidRDefault="00AC39E3">
            <w:pPr>
              <w:ind w:left="720"/>
            </w:pPr>
            <w:r>
              <w:rPr>
                <w:i/>
              </w:rPr>
              <w:t>RMSE =</w:t>
            </w:r>
            <w:r>
              <w:t xml:space="preserve"> </w:t>
            </w:r>
            <w:r>
              <w:rPr>
                <w:position w:val="-34"/>
              </w:rPr>
              <w:object w:dxaOrig="1660" w:dyaOrig="900">
                <v:shape id="_x0000_i1039" type="#_x0000_t75" style="width:82.8pt;height:45pt" o:ole="" filled="t">
                  <v:fill color2="black"/>
                  <v:imagedata r:id="rId41" o:title=""/>
                </v:shape>
                <o:OLEObject Type="Embed" ProgID="Equation.3" ShapeID="_x0000_i1039" DrawAspect="Content" ObjectID="_1494834286" r:id="rId42"/>
              </w:object>
            </w:r>
          </w:p>
          <w:p w:rsidR="00AC39E3" w:rsidRDefault="00AC39E3"/>
          <w:p w:rsidR="00AC39E3" w:rsidRDefault="00AC39E3">
            <w:proofErr w:type="gramStart"/>
            <w:r>
              <w:t>where</w:t>
            </w:r>
            <w:proofErr w:type="gramEnd"/>
            <w:r>
              <w:t xml:space="preserve"> </w:t>
            </w:r>
            <w:r>
              <w:rPr>
                <w:position w:val="-8"/>
              </w:rPr>
              <w:object w:dxaOrig="300" w:dyaOrig="380">
                <v:shape id="_x0000_i1040" type="#_x0000_t75" style="width:15pt;height:19.2pt" o:ole="" filled="t">
                  <v:fill color2="black"/>
                  <v:imagedata r:id="rId43" o:title=""/>
                </v:shape>
                <o:OLEObject Type="Embed" ProgID="Equation.3" ShapeID="_x0000_i1040" DrawAspect="Content" ObjectID="_1494834287" r:id="rId44"/>
              </w:object>
            </w:r>
            <w:r>
              <w:t xml:space="preserve"> is the original dependent value and </w:t>
            </w:r>
            <w:r>
              <w:rPr>
                <w:position w:val="-8"/>
              </w:rPr>
              <w:object w:dxaOrig="360" w:dyaOrig="380">
                <v:shape id="_x0000_i1041" type="#_x0000_t75" style="width:18pt;height:19.2pt" o:ole="" filled="t">
                  <v:fill color2="black"/>
                  <v:imagedata r:id="rId45" o:title=""/>
                </v:shape>
                <o:OLEObject Type="Embed" ProgID="Equation.3" ShapeID="_x0000_i1041" DrawAspect="Content" ObjectID="_1494834288" r:id="rId46"/>
              </w:object>
            </w:r>
            <w:r>
              <w:t xml:space="preserve"> is the value estimated with the regression relationship.</w:t>
            </w: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SEE</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Dependent</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raw, transformed</w:t>
            </w:r>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 xml:space="preserve">The standard error of estimate for </w:t>
            </w:r>
            <w:r>
              <w:rPr>
                <w:rStyle w:val="RTiSWDocLiteralText"/>
              </w:rPr>
              <w:t>N1</w:t>
            </w:r>
            <w:r>
              <w:t xml:space="preserve"> overlapping values, which is a measure of the overall error of using the regression equation to estimate values, calculated as:</w:t>
            </w:r>
          </w:p>
          <w:p w:rsidR="00AC39E3" w:rsidRDefault="00AC39E3">
            <w:pPr>
              <w:ind w:left="720"/>
            </w:pPr>
          </w:p>
          <w:p w:rsidR="00AC39E3" w:rsidRDefault="00AC39E3">
            <w:pPr>
              <w:ind w:left="720"/>
            </w:pPr>
            <w:r>
              <w:rPr>
                <w:i/>
              </w:rPr>
              <w:t>SEE =</w:t>
            </w:r>
            <w:r>
              <w:t xml:space="preserve"> </w:t>
            </w:r>
            <w:r>
              <w:rPr>
                <w:position w:val="-34"/>
              </w:rPr>
              <w:object w:dxaOrig="1660" w:dyaOrig="900">
                <v:shape id="_x0000_i1042" type="#_x0000_t75" style="width:82.8pt;height:45pt" o:ole="" filled="t">
                  <v:fill color2="black"/>
                  <v:imagedata r:id="rId47" o:title=""/>
                </v:shape>
                <o:OLEObject Type="Embed" ProgID="Equation.3" ShapeID="_x0000_i1042" DrawAspect="Content" ObjectID="_1494834289" r:id="rId48"/>
              </w:object>
            </w:r>
          </w:p>
          <w:p w:rsidR="00AC39E3" w:rsidRDefault="00AC39E3"/>
          <w:p w:rsidR="00AC39E3" w:rsidRDefault="00AC39E3">
            <w:proofErr w:type="gramStart"/>
            <w:r>
              <w:t>where</w:t>
            </w:r>
            <w:proofErr w:type="gramEnd"/>
            <w:r>
              <w:t xml:space="preserve"> </w:t>
            </w:r>
            <w:r>
              <w:rPr>
                <w:position w:val="-8"/>
              </w:rPr>
              <w:object w:dxaOrig="300" w:dyaOrig="380">
                <v:shape id="_x0000_i1043" type="#_x0000_t75" style="width:16.8pt;height:19.2pt" o:ole="" filled="t">
                  <v:fill color2="black"/>
                  <v:imagedata r:id="rId43" o:title=""/>
                </v:shape>
                <o:OLEObject Type="Embed" ProgID="Equation.3" ShapeID="_x0000_i1043" DrawAspect="Content" ObjectID="_1494834290" r:id="rId49"/>
              </w:object>
            </w:r>
            <w:r>
              <w:t xml:space="preserve">is the original dependent value and </w:t>
            </w:r>
            <w:r>
              <w:rPr>
                <w:position w:val="-8"/>
              </w:rPr>
              <w:object w:dxaOrig="360" w:dyaOrig="380">
                <v:shape id="_x0000_i1044" type="#_x0000_t75" style="width:18pt;height:19.2pt" o:ole="" filled="t">
                  <v:fill color2="black"/>
                  <v:imagedata r:id="rId45" o:title=""/>
                </v:shape>
                <o:OLEObject Type="Embed" ProgID="Equation.3" ShapeID="_x0000_i1044" DrawAspect="Content" ObjectID="_1494834291" r:id="rId50"/>
              </w:object>
            </w:r>
            <w:r>
              <w:t xml:space="preserve"> is the value estimated with the regression relationship.</w:t>
            </w: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SEP</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Both</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raw</w:t>
            </w:r>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The standard error of prediction for each estimated value, calculated as:</w:t>
            </w:r>
          </w:p>
          <w:p w:rsidR="00AC39E3" w:rsidRDefault="00AC39E3"/>
          <w:p w:rsidR="00AC39E3" w:rsidRDefault="00AC39E3">
            <w:r>
              <w:rPr>
                <w:position w:val="-31"/>
              </w:rPr>
              <w:object w:dxaOrig="3840" w:dyaOrig="859">
                <v:shape id="_x0000_i1045" type="#_x0000_t75" style="width:192pt;height:43.2pt" o:ole="" filled="t">
                  <v:fill color2="black"/>
                  <v:imagedata r:id="rId51" o:title=""/>
                </v:shape>
                <o:OLEObject Type="Embed" ProgID="Equation.3" ShapeID="_x0000_i1045" DrawAspect="Content" ObjectID="_1494834292" r:id="rId52"/>
              </w:object>
            </w:r>
          </w:p>
          <w:p w:rsidR="00AC39E3" w:rsidRDefault="00AC39E3">
            <w:proofErr w:type="gramStart"/>
            <w:r>
              <w:t>where</w:t>
            </w:r>
            <w:proofErr w:type="gramEnd"/>
            <w:r>
              <w:t xml:space="preserve"> </w:t>
            </w:r>
            <w:r>
              <w:rPr>
                <w:position w:val="-8"/>
              </w:rPr>
              <w:object w:dxaOrig="380" w:dyaOrig="380">
                <v:shape id="_x0000_i1046" type="#_x0000_t75" style="width:19.2pt;height:19.2pt" o:ole="" filled="t">
                  <v:fill color2="black"/>
                  <v:imagedata r:id="rId53" o:title=""/>
                </v:shape>
                <o:OLEObject Type="Embed" ProgID="Equation.3" ShapeID="_x0000_i1046" DrawAspect="Content" ObjectID="_1494834293" r:id="rId54"/>
              </w:object>
            </w:r>
            <w:r>
              <w:t xml:space="preserve"> is the original independent value and </w:t>
            </w:r>
            <w:r>
              <w:rPr>
                <w:position w:val="-7"/>
              </w:rPr>
              <w:object w:dxaOrig="320" w:dyaOrig="360">
                <v:shape id="_x0000_i1047" type="#_x0000_t75" style="width:16.2pt;height:18pt" o:ole="" filled="t">
                  <v:fill color2="black"/>
                  <v:imagedata r:id="rId55" o:title=""/>
                </v:shape>
                <o:OLEObject Type="Embed" ProgID="Equation.3" ShapeID="_x0000_i1047" DrawAspect="Content" ObjectID="_1494834294" r:id="rId56"/>
              </w:object>
            </w:r>
            <w:r>
              <w:t xml:space="preserve"> is the mean of the </w:t>
            </w:r>
            <w:r>
              <w:rPr>
                <w:rStyle w:val="RTiSWDocLiteralText"/>
              </w:rPr>
              <w:t>N1</w:t>
            </w:r>
            <w:r>
              <w:t xml:space="preserve"> independent values.   Note when using the mixed station analysis in the </w:t>
            </w:r>
            <w:proofErr w:type="spellStart"/>
            <w:proofErr w:type="gramStart"/>
            <w:r>
              <w:rPr>
                <w:rStyle w:val="RTiSWDocLiteralText"/>
              </w:rPr>
              <w:t>FillMixedStation</w:t>
            </w:r>
            <w:proofErr w:type="spellEnd"/>
            <w:r>
              <w:rPr>
                <w:rStyle w:val="RTiSWDocLiteralText"/>
              </w:rPr>
              <w:t>(</w:t>
            </w:r>
            <w:proofErr w:type="gramEnd"/>
            <w:r>
              <w:rPr>
                <w:rStyle w:val="RTiSWDocLiteralText"/>
              </w:rPr>
              <w:t>)</w:t>
            </w:r>
            <w:r>
              <w:t xml:space="preserve"> command, this value may be used to determine the relationship.  </w:t>
            </w:r>
            <w:r>
              <w:rPr>
                <w:shd w:val="clear" w:color="auto" w:fill="FFFF00"/>
              </w:rPr>
              <w:t>The SEP is not actually output in the statistics table but may be added as an optional output time series in the future.</w:t>
            </w: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proofErr w:type="spellStart"/>
            <w:r>
              <w:rPr>
                <w:rStyle w:val="RTiSWDocLiteralText"/>
              </w:rPr>
              <w:t>SESlope</w:t>
            </w:r>
            <w:proofErr w:type="spellEnd"/>
          </w:p>
        </w:tc>
        <w:tc>
          <w:tcPr>
            <w:tcW w:w="1603" w:type="dxa"/>
            <w:tcBorders>
              <w:top w:val="single" w:sz="4" w:space="0" w:color="000000"/>
              <w:left w:val="single" w:sz="4" w:space="0" w:color="000000"/>
              <w:bottom w:val="single" w:sz="4" w:space="0" w:color="000000"/>
            </w:tcBorders>
            <w:shd w:val="clear" w:color="auto" w:fill="auto"/>
          </w:tcPr>
          <w:p w:rsidR="00AC39E3" w:rsidRDefault="00AC39E3">
            <w:r>
              <w:t>Both</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 xml:space="preserve">N/A - </w:t>
            </w:r>
            <w:proofErr w:type="spellStart"/>
            <w:r>
              <w:t>unitless</w:t>
            </w:r>
            <w:proofErr w:type="spellEnd"/>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 xml:space="preserve">The standard error (SE) of the slope (b) for </w:t>
            </w:r>
            <w:r>
              <w:rPr>
                <w:rStyle w:val="RTiSWDocLiteralText"/>
              </w:rPr>
              <w:t>N1</w:t>
            </w:r>
            <w:r>
              <w:t xml:space="preserve"> overlapping values, calculated as:</w:t>
            </w:r>
          </w:p>
          <w:p w:rsidR="00AC39E3" w:rsidRDefault="00AC39E3"/>
          <w:p w:rsidR="00AC39E3" w:rsidRDefault="00AC39E3">
            <w:r>
              <w:rPr>
                <w:position w:val="-53"/>
              </w:rPr>
              <w:object w:dxaOrig="2280" w:dyaOrig="1280">
                <v:shape id="_x0000_i1048" type="#_x0000_t75" style="width:114pt;height:64.2pt" o:ole="" filled="t">
                  <v:fill color2="black"/>
                  <v:imagedata r:id="rId57" o:title=""/>
                </v:shape>
                <o:OLEObject Type="Embed" ProgID="Equation.3" ShapeID="_x0000_i1048" DrawAspect="Content" ObjectID="_1494834295" r:id="rId58"/>
              </w:object>
            </w:r>
          </w:p>
          <w:p w:rsidR="00AC39E3" w:rsidRDefault="00AC39E3">
            <w:proofErr w:type="gramStart"/>
            <w:r>
              <w:t>where</w:t>
            </w:r>
            <w:proofErr w:type="gramEnd"/>
            <w:r>
              <w:t xml:space="preserve"> </w:t>
            </w:r>
            <w:r>
              <w:rPr>
                <w:position w:val="-8"/>
              </w:rPr>
              <w:object w:dxaOrig="380" w:dyaOrig="380">
                <v:shape id="_x0000_i1049" type="#_x0000_t75" style="width:19.2pt;height:19.2pt" o:ole="" filled="t">
                  <v:fill color2="black"/>
                  <v:imagedata r:id="rId53" o:title=""/>
                </v:shape>
                <o:OLEObject Type="Embed" ProgID="Equation.3" ShapeID="_x0000_i1049" DrawAspect="Content" ObjectID="_1494834296" r:id="rId59"/>
              </w:object>
            </w:r>
            <w:r>
              <w:t xml:space="preserve">is the original independent value and </w:t>
            </w:r>
            <w:r>
              <w:rPr>
                <w:position w:val="-7"/>
              </w:rPr>
              <w:object w:dxaOrig="320" w:dyaOrig="360">
                <v:shape id="_x0000_i1050" type="#_x0000_t75" style="width:16.2pt;height:18pt" o:ole="" filled="t">
                  <v:fill color2="black"/>
                  <v:imagedata r:id="rId55" o:title=""/>
                </v:shape>
                <o:OLEObject Type="Embed" ProgID="Equation.3" ShapeID="_x0000_i1050" DrawAspect="Content" ObjectID="_1494834297" r:id="rId60"/>
              </w:object>
            </w:r>
            <w:r>
              <w:t xml:space="preserve"> is the mean of the </w:t>
            </w:r>
            <w:r>
              <w:rPr>
                <w:rStyle w:val="RTiSWDocLiteralText"/>
              </w:rPr>
              <w:t>N1</w:t>
            </w:r>
            <w:r>
              <w:t xml:space="preserve"> independent values; </w:t>
            </w:r>
            <w:r>
              <w:rPr>
                <w:position w:val="-8"/>
              </w:rPr>
              <w:object w:dxaOrig="300" w:dyaOrig="380">
                <v:shape id="_x0000_i1051" type="#_x0000_t75" style="width:15pt;height:19.2pt" o:ole="" filled="t">
                  <v:fill color2="black"/>
                  <v:imagedata r:id="rId43" o:title=""/>
                </v:shape>
                <o:OLEObject Type="Embed" ProgID="Equation.3" ShapeID="_x0000_i1051" DrawAspect="Content" ObjectID="_1494834298" r:id="rId61"/>
              </w:object>
            </w:r>
            <w:r>
              <w:t xml:space="preserve">is the original dependent value and </w:t>
            </w:r>
            <w:r>
              <w:rPr>
                <w:position w:val="-8"/>
              </w:rPr>
              <w:object w:dxaOrig="360" w:dyaOrig="380">
                <v:shape id="_x0000_i1052" type="#_x0000_t75" style="width:18pt;height:19.2pt" o:ole="" filled="t">
                  <v:fill color2="black"/>
                  <v:imagedata r:id="rId45" o:title=""/>
                </v:shape>
                <o:OLEObject Type="Embed" ProgID="Equation.3" ShapeID="_x0000_i1052" DrawAspect="Content" ObjectID="_1494834299" r:id="rId62"/>
              </w:object>
            </w:r>
            <w:r>
              <w:t xml:space="preserve"> is the value estimated with the regression relationship.</w:t>
            </w: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proofErr w:type="spellStart"/>
            <w:r>
              <w:rPr>
                <w:rStyle w:val="RTiSWDocLiteralText"/>
              </w:rPr>
              <w:lastRenderedPageBreak/>
              <w:t>TestScore</w:t>
            </w:r>
            <w:proofErr w:type="spellEnd"/>
          </w:p>
        </w:tc>
        <w:tc>
          <w:tcPr>
            <w:tcW w:w="1603" w:type="dxa"/>
            <w:tcBorders>
              <w:top w:val="single" w:sz="4" w:space="0" w:color="000000"/>
              <w:left w:val="single" w:sz="4" w:space="0" w:color="000000"/>
              <w:bottom w:val="single" w:sz="4" w:space="0" w:color="000000"/>
            </w:tcBorders>
            <w:shd w:val="clear" w:color="auto" w:fill="auto"/>
          </w:tcPr>
          <w:p w:rsidR="00AC39E3" w:rsidRDefault="00AC39E3">
            <w:r>
              <w:t>Both</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 xml:space="preserve">N/A - </w:t>
            </w:r>
            <w:proofErr w:type="spellStart"/>
            <w:r>
              <w:t>unitless</w:t>
            </w:r>
            <w:proofErr w:type="spellEnd"/>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proofErr w:type="gramStart"/>
            <w:r>
              <w:t>b/</w:t>
            </w:r>
            <w:proofErr w:type="spellStart"/>
            <w:r>
              <w:t>SE</w:t>
            </w:r>
            <w:r>
              <w:rPr>
                <w:rStyle w:val="RTiSWDocLiteralText"/>
              </w:rPr>
              <w:t>Slope</w:t>
            </w:r>
            <w:proofErr w:type="spellEnd"/>
            <w:proofErr w:type="gramEnd"/>
            <w:r>
              <w:rPr>
                <w:rStyle w:val="RTiSWDocLiteralText"/>
              </w:rPr>
              <w:t xml:space="preserve">.  </w:t>
            </w:r>
            <w:r>
              <w:rPr>
                <w:rStyle w:val="RTiSWDocLiteralText"/>
                <w:rFonts w:cs="Times New Roman"/>
                <w:szCs w:val="22"/>
              </w:rPr>
              <w:t xml:space="preserve">See </w:t>
            </w:r>
            <w:hyperlink r:id="rId63" w:anchor="Slope_of_a_regression_line" w:history="1">
              <w:r>
                <w:rPr>
                  <w:rStyle w:val="Hyperlink"/>
                </w:rPr>
                <w:t>https://en.wikipedia.org/wiki/Student’s_t-test#Slope_of_a_regression_line</w:t>
              </w:r>
            </w:hyperlink>
            <w:r>
              <w:rPr>
                <w:color w:val="3F5FBF"/>
                <w:szCs w:val="22"/>
              </w:rPr>
              <w:t xml:space="preserve"> for more details.</w:t>
            </w: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pPr>
              <w:rPr>
                <w:rStyle w:val="RTiSWDocLiteralText"/>
              </w:rPr>
            </w:pPr>
            <w:r>
              <w:rPr>
                <w:rStyle w:val="RTiSWDocLiteralText"/>
              </w:rPr>
              <w:t>Test</w:t>
            </w:r>
          </w:p>
          <w:p w:rsidR="00AC39E3" w:rsidRDefault="00AC39E3">
            <w:r>
              <w:rPr>
                <w:rStyle w:val="RTiSWDocLiteralText"/>
              </w:rPr>
              <w:t>Quantile</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Both</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 xml:space="preserve">N/A - </w:t>
            </w:r>
            <w:proofErr w:type="spellStart"/>
            <w:r>
              <w:t>unitless</w:t>
            </w:r>
            <w:proofErr w:type="spellEnd"/>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 xml:space="preserve">The value at which the confidence interval is satisfied. Comes from the Student’s T-test, which is a function of the confidence interval and degrees of freedom (DF), where DF is equal to </w:t>
            </w:r>
            <w:r>
              <w:rPr>
                <w:rStyle w:val="RTiSWDocLiteralText"/>
              </w:rPr>
              <w:t>N1</w:t>
            </w:r>
            <w:r>
              <w:t xml:space="preserve"> – 2 (corresponding to the intercept and the slope of the regression equation).  Specifically, this is from the two-tailed test.</w:t>
            </w: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Test OK</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Both</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 xml:space="preserve">N/A - </w:t>
            </w:r>
            <w:proofErr w:type="spellStart"/>
            <w:r>
              <w:t>unitless</w:t>
            </w:r>
            <w:proofErr w:type="spellEnd"/>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 xml:space="preserve">Will be </w:t>
            </w:r>
            <w:r>
              <w:rPr>
                <w:rStyle w:val="RTiSWDocLiteralText"/>
              </w:rPr>
              <w:t>No</w:t>
            </w:r>
            <w:r>
              <w:t xml:space="preserve"> if </w:t>
            </w:r>
            <w:proofErr w:type="spellStart"/>
            <w:r>
              <w:rPr>
                <w:rStyle w:val="RTiSWDocLiteralText"/>
              </w:rPr>
              <w:t>TestScore</w:t>
            </w:r>
            <w:proofErr w:type="spellEnd"/>
            <w:r>
              <w:rPr>
                <w:rStyle w:val="RTiSWDocLiteralText"/>
              </w:rPr>
              <w:t xml:space="preserve"> &gt;= </w:t>
            </w:r>
            <w:proofErr w:type="spellStart"/>
            <w:r>
              <w:rPr>
                <w:rStyle w:val="RTiSWDocLiteralText"/>
              </w:rPr>
              <w:t>TestQuantile</w:t>
            </w:r>
            <w:proofErr w:type="spellEnd"/>
            <w:r>
              <w:t xml:space="preserve">, indicating that the </w:t>
            </w:r>
            <w:r>
              <w:rPr>
                <w:rStyle w:val="RTiSWDocLiteralText"/>
              </w:rPr>
              <w:t>b ≠ 0</w:t>
            </w:r>
            <w:r>
              <w:t xml:space="preserve"> data are related, and </w:t>
            </w:r>
            <w:r>
              <w:rPr>
                <w:rStyle w:val="RTiSWDocLiteralText"/>
              </w:rPr>
              <w:t>Yes</w:t>
            </w:r>
            <w:r>
              <w:t xml:space="preserve"> if </w:t>
            </w:r>
            <w:proofErr w:type="spellStart"/>
            <w:r>
              <w:rPr>
                <w:rStyle w:val="RTiSWDocLiteralText"/>
              </w:rPr>
              <w:t>TestScore</w:t>
            </w:r>
            <w:proofErr w:type="spellEnd"/>
            <w:r>
              <w:rPr>
                <w:rStyle w:val="RTiSWDocLiteralText"/>
              </w:rPr>
              <w:t xml:space="preserve"> &lt; </w:t>
            </w:r>
            <w:proofErr w:type="spellStart"/>
            <w:r>
              <w:rPr>
                <w:rStyle w:val="RTiSWDocLiteralText"/>
              </w:rPr>
              <w:t>TestQuantile</w:t>
            </w:r>
            <w:proofErr w:type="spellEnd"/>
            <w:r>
              <w:t>, indicating that the data are not related.  If the data are not related, then the relationship between the dependent and independent time series will not be used for filling.</w:t>
            </w:r>
          </w:p>
        </w:tc>
      </w:tr>
      <w:tr w:rsidR="00AC39E3">
        <w:tc>
          <w:tcPr>
            <w:tcW w:w="1410" w:type="dxa"/>
            <w:tcBorders>
              <w:left w:val="single" w:sz="4" w:space="0" w:color="000000"/>
              <w:bottom w:val="single" w:sz="4" w:space="0" w:color="000000"/>
            </w:tcBorders>
            <w:shd w:val="clear" w:color="auto" w:fill="auto"/>
          </w:tcPr>
          <w:p w:rsidR="00AC39E3" w:rsidRDefault="00AC39E3">
            <w:pPr>
              <w:rPr>
                <w:rFonts w:ascii="Courier New" w:hAnsi="Courier New" w:cs="Courier New"/>
              </w:rPr>
            </w:pPr>
            <w:r>
              <w:rPr>
                <w:rFonts w:ascii="Courier New" w:hAnsi="Courier New" w:cs="Courier New"/>
              </w:rPr>
              <w:t>Sample</w:t>
            </w:r>
          </w:p>
          <w:p w:rsidR="00AC39E3" w:rsidRDefault="00AC39E3">
            <w:proofErr w:type="spellStart"/>
            <w:r>
              <w:rPr>
                <w:rFonts w:ascii="Courier New" w:hAnsi="Courier New" w:cs="Courier New"/>
              </w:rPr>
              <w:t>SizeOK</w:t>
            </w:r>
            <w:proofErr w:type="spellEnd"/>
          </w:p>
        </w:tc>
        <w:tc>
          <w:tcPr>
            <w:tcW w:w="1603" w:type="dxa"/>
            <w:tcBorders>
              <w:left w:val="single" w:sz="4" w:space="0" w:color="000000"/>
              <w:bottom w:val="single" w:sz="4" w:space="0" w:color="000000"/>
            </w:tcBorders>
            <w:shd w:val="clear" w:color="auto" w:fill="auto"/>
          </w:tcPr>
          <w:p w:rsidR="00AC39E3" w:rsidRDefault="00AC39E3">
            <w:r>
              <w:t>Both</w:t>
            </w:r>
          </w:p>
        </w:tc>
        <w:tc>
          <w:tcPr>
            <w:tcW w:w="1847" w:type="dxa"/>
            <w:tcBorders>
              <w:left w:val="single" w:sz="4" w:space="0" w:color="000000"/>
              <w:bottom w:val="single" w:sz="4" w:space="0" w:color="000000"/>
            </w:tcBorders>
            <w:shd w:val="clear" w:color="auto" w:fill="auto"/>
          </w:tcPr>
          <w:p w:rsidR="00AC39E3" w:rsidRDefault="00AC39E3">
            <w:r>
              <w:t xml:space="preserve">N/A – </w:t>
            </w:r>
            <w:proofErr w:type="spellStart"/>
            <w:r>
              <w:t>unitless</w:t>
            </w:r>
            <w:proofErr w:type="spellEnd"/>
          </w:p>
        </w:tc>
        <w:tc>
          <w:tcPr>
            <w:tcW w:w="4766" w:type="dxa"/>
            <w:tcBorders>
              <w:left w:val="single" w:sz="4" w:space="0" w:color="000000"/>
              <w:bottom w:val="single" w:sz="4" w:space="0" w:color="000000"/>
              <w:right w:val="single" w:sz="4" w:space="0" w:color="000000"/>
            </w:tcBorders>
            <w:shd w:val="clear" w:color="auto" w:fill="auto"/>
          </w:tcPr>
          <w:p w:rsidR="00AC39E3" w:rsidRDefault="00AC39E3">
            <w:r>
              <w:t xml:space="preserve">Will be </w:t>
            </w:r>
            <w:r>
              <w:rPr>
                <w:rFonts w:ascii="Courier New" w:hAnsi="Courier New" w:cs="Courier New"/>
              </w:rPr>
              <w:t xml:space="preserve">No </w:t>
            </w:r>
            <w:r>
              <w:t xml:space="preserve">if </w:t>
            </w:r>
            <w:r>
              <w:rPr>
                <w:rFonts w:ascii="Courier New" w:hAnsi="Courier New" w:cs="Courier New"/>
              </w:rPr>
              <w:t xml:space="preserve">N1 &lt; </w:t>
            </w:r>
            <w:proofErr w:type="spellStart"/>
            <w:r>
              <w:rPr>
                <w:rFonts w:ascii="Courier New" w:hAnsi="Courier New" w:cs="Courier New"/>
              </w:rPr>
              <w:t>MinimumSampleSize</w:t>
            </w:r>
            <w:proofErr w:type="spellEnd"/>
            <w:r>
              <w:t xml:space="preserve"> and </w:t>
            </w:r>
            <w:r>
              <w:rPr>
                <w:rFonts w:ascii="Courier New" w:hAnsi="Courier New" w:cs="Courier New"/>
              </w:rPr>
              <w:t>Yes</w:t>
            </w:r>
            <w:r>
              <w:t xml:space="preserve"> if </w:t>
            </w:r>
            <w:r>
              <w:rPr>
                <w:rFonts w:ascii="Courier New" w:hAnsi="Courier New" w:cs="Courier New"/>
              </w:rPr>
              <w:t xml:space="preserve">N1 &gt;= </w:t>
            </w:r>
            <w:proofErr w:type="spellStart"/>
            <w:r>
              <w:rPr>
                <w:rFonts w:ascii="Courier New" w:hAnsi="Courier New" w:cs="Courier New"/>
              </w:rPr>
              <w:t>MinimumSampleSize</w:t>
            </w:r>
            <w:proofErr w:type="spellEnd"/>
            <w:r>
              <w:t>, indicating whether or not the number of overlapping points is greater than or equal to the number of overlapping points necessary.</w:t>
            </w:r>
          </w:p>
        </w:tc>
      </w:tr>
      <w:tr w:rsidR="00AC39E3">
        <w:tc>
          <w:tcPr>
            <w:tcW w:w="1410"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R OK</w:t>
            </w:r>
          </w:p>
        </w:tc>
        <w:tc>
          <w:tcPr>
            <w:tcW w:w="1603" w:type="dxa"/>
            <w:tcBorders>
              <w:top w:val="single" w:sz="4" w:space="0" w:color="000000"/>
              <w:left w:val="single" w:sz="4" w:space="0" w:color="000000"/>
              <w:bottom w:val="single" w:sz="4" w:space="0" w:color="000000"/>
            </w:tcBorders>
            <w:shd w:val="clear" w:color="auto" w:fill="auto"/>
          </w:tcPr>
          <w:p w:rsidR="00AC39E3" w:rsidRDefault="00AC39E3">
            <w:r>
              <w:t>Both</w:t>
            </w:r>
          </w:p>
        </w:tc>
        <w:tc>
          <w:tcPr>
            <w:tcW w:w="1847" w:type="dxa"/>
            <w:tcBorders>
              <w:top w:val="single" w:sz="4" w:space="0" w:color="000000"/>
              <w:left w:val="single" w:sz="4" w:space="0" w:color="000000"/>
              <w:bottom w:val="single" w:sz="4" w:space="0" w:color="000000"/>
            </w:tcBorders>
            <w:shd w:val="clear" w:color="auto" w:fill="auto"/>
          </w:tcPr>
          <w:p w:rsidR="00AC39E3" w:rsidRDefault="00AC39E3">
            <w:r>
              <w:t xml:space="preserve">N/A – </w:t>
            </w:r>
            <w:proofErr w:type="spellStart"/>
            <w:r>
              <w:t>unitless</w:t>
            </w:r>
            <w:proofErr w:type="spellEnd"/>
          </w:p>
        </w:tc>
        <w:tc>
          <w:tcPr>
            <w:tcW w:w="4766"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 xml:space="preserve">Will be </w:t>
            </w:r>
            <w:r>
              <w:rPr>
                <w:rFonts w:ascii="Courier New" w:hAnsi="Courier New" w:cs="Courier New"/>
              </w:rPr>
              <w:t>No</w:t>
            </w:r>
            <w:r>
              <w:t xml:space="preserve"> if </w:t>
            </w:r>
            <w:r>
              <w:rPr>
                <w:rFonts w:ascii="Courier New" w:hAnsi="Courier New" w:cs="Courier New"/>
              </w:rPr>
              <w:t xml:space="preserve">R &lt; </w:t>
            </w:r>
            <w:proofErr w:type="spellStart"/>
            <w:r>
              <w:rPr>
                <w:rFonts w:ascii="Courier New" w:hAnsi="Courier New" w:cs="Courier New"/>
              </w:rPr>
              <w:t>MinimumR</w:t>
            </w:r>
            <w:proofErr w:type="spellEnd"/>
            <w:r>
              <w:t xml:space="preserve">, indicating that the correlation is below the minimum threshold, and </w:t>
            </w:r>
            <w:r>
              <w:rPr>
                <w:rFonts w:ascii="Courier New" w:hAnsi="Courier New" w:cs="Courier New"/>
              </w:rPr>
              <w:t>Yes</w:t>
            </w:r>
            <w:r>
              <w:t xml:space="preserve"> if </w:t>
            </w:r>
            <w:r>
              <w:rPr>
                <w:rFonts w:ascii="Courier New" w:hAnsi="Courier New" w:cs="Courier New"/>
              </w:rPr>
              <w:t xml:space="preserve">R &gt;= </w:t>
            </w:r>
            <w:proofErr w:type="spellStart"/>
            <w:r>
              <w:rPr>
                <w:rFonts w:ascii="Courier New" w:hAnsi="Courier New" w:cs="Courier New"/>
              </w:rPr>
              <w:t>MinimumR</w:t>
            </w:r>
            <w:proofErr w:type="spellEnd"/>
            <w:r>
              <w:t>, indicating that the correlation is above the minimum threshold.</w:t>
            </w:r>
          </w:p>
        </w:tc>
      </w:tr>
      <w:tr w:rsidR="00AC39E3">
        <w:tc>
          <w:tcPr>
            <w:tcW w:w="1410" w:type="dxa"/>
            <w:tcBorders>
              <w:left w:val="single" w:sz="4" w:space="0" w:color="000000"/>
              <w:bottom w:val="single" w:sz="4" w:space="0" w:color="000000"/>
            </w:tcBorders>
            <w:shd w:val="clear" w:color="auto" w:fill="auto"/>
          </w:tcPr>
          <w:p w:rsidR="00AC39E3" w:rsidRDefault="00AC39E3">
            <w:proofErr w:type="spellStart"/>
            <w:r>
              <w:rPr>
                <w:rFonts w:ascii="Courier New" w:hAnsi="Courier New" w:cs="Courier New"/>
              </w:rPr>
              <w:t>NYfilled</w:t>
            </w:r>
            <w:proofErr w:type="spellEnd"/>
          </w:p>
        </w:tc>
        <w:tc>
          <w:tcPr>
            <w:tcW w:w="1603" w:type="dxa"/>
            <w:tcBorders>
              <w:left w:val="single" w:sz="4" w:space="0" w:color="000000"/>
              <w:bottom w:val="single" w:sz="4" w:space="0" w:color="000000"/>
            </w:tcBorders>
            <w:shd w:val="clear" w:color="auto" w:fill="auto"/>
          </w:tcPr>
          <w:p w:rsidR="00AC39E3" w:rsidRDefault="00AC39E3">
            <w:r>
              <w:t>Dependent</w:t>
            </w:r>
          </w:p>
        </w:tc>
        <w:tc>
          <w:tcPr>
            <w:tcW w:w="1847" w:type="dxa"/>
            <w:tcBorders>
              <w:left w:val="single" w:sz="4" w:space="0" w:color="000000"/>
              <w:bottom w:val="single" w:sz="4" w:space="0" w:color="000000"/>
            </w:tcBorders>
            <w:shd w:val="clear" w:color="auto" w:fill="auto"/>
          </w:tcPr>
          <w:p w:rsidR="00AC39E3" w:rsidRDefault="00AC39E3">
            <w:r>
              <w:t xml:space="preserve">N/A – </w:t>
            </w:r>
            <w:proofErr w:type="spellStart"/>
            <w:r>
              <w:t>unitless</w:t>
            </w:r>
            <w:proofErr w:type="spellEnd"/>
          </w:p>
        </w:tc>
        <w:tc>
          <w:tcPr>
            <w:tcW w:w="4766" w:type="dxa"/>
            <w:tcBorders>
              <w:left w:val="single" w:sz="4" w:space="0" w:color="000000"/>
              <w:bottom w:val="single" w:sz="4" w:space="0" w:color="000000"/>
              <w:right w:val="single" w:sz="4" w:space="0" w:color="000000"/>
            </w:tcBorders>
            <w:shd w:val="clear" w:color="auto" w:fill="auto"/>
          </w:tcPr>
          <w:p w:rsidR="00AC39E3" w:rsidRDefault="00AC39E3">
            <w:r>
              <w:t>The total number of missing points in the dependent time series that were filled through the regression.</w:t>
            </w:r>
          </w:p>
        </w:tc>
      </w:tr>
      <w:tr w:rsidR="00AC39E3">
        <w:tc>
          <w:tcPr>
            <w:tcW w:w="1410" w:type="dxa"/>
            <w:tcBorders>
              <w:left w:val="single" w:sz="4" w:space="0" w:color="000000"/>
              <w:bottom w:val="single" w:sz="4" w:space="0" w:color="000000"/>
            </w:tcBorders>
            <w:shd w:val="clear" w:color="auto" w:fill="auto"/>
          </w:tcPr>
          <w:p w:rsidR="00AC39E3" w:rsidRDefault="00AC39E3">
            <w:pPr>
              <w:rPr>
                <w:rFonts w:ascii="Courier New" w:hAnsi="Courier New" w:cs="Courier New"/>
              </w:rPr>
            </w:pPr>
            <w:proofErr w:type="spellStart"/>
            <w:r>
              <w:rPr>
                <w:rFonts w:ascii="Courier New" w:hAnsi="Courier New" w:cs="Courier New"/>
              </w:rPr>
              <w:t>MeanY</w:t>
            </w:r>
            <w:proofErr w:type="spellEnd"/>
          </w:p>
          <w:p w:rsidR="00AC39E3" w:rsidRDefault="00AC39E3">
            <w:r>
              <w:rPr>
                <w:rFonts w:ascii="Courier New" w:hAnsi="Courier New" w:cs="Courier New"/>
              </w:rPr>
              <w:t>filled</w:t>
            </w:r>
          </w:p>
        </w:tc>
        <w:tc>
          <w:tcPr>
            <w:tcW w:w="1603" w:type="dxa"/>
            <w:tcBorders>
              <w:left w:val="single" w:sz="4" w:space="0" w:color="000000"/>
              <w:bottom w:val="single" w:sz="4" w:space="0" w:color="000000"/>
            </w:tcBorders>
            <w:shd w:val="clear" w:color="auto" w:fill="auto"/>
          </w:tcPr>
          <w:p w:rsidR="00AC39E3" w:rsidRDefault="00AC39E3">
            <w:r>
              <w:t>Dependent</w:t>
            </w:r>
          </w:p>
        </w:tc>
        <w:tc>
          <w:tcPr>
            <w:tcW w:w="1847" w:type="dxa"/>
            <w:tcBorders>
              <w:left w:val="single" w:sz="4" w:space="0" w:color="000000"/>
              <w:bottom w:val="single" w:sz="4" w:space="0" w:color="000000"/>
            </w:tcBorders>
            <w:shd w:val="clear" w:color="auto" w:fill="auto"/>
          </w:tcPr>
          <w:p w:rsidR="00AC39E3" w:rsidRDefault="00AC39E3">
            <w:r>
              <w:t>Raw</w:t>
            </w:r>
          </w:p>
        </w:tc>
        <w:tc>
          <w:tcPr>
            <w:tcW w:w="4766" w:type="dxa"/>
            <w:tcBorders>
              <w:left w:val="single" w:sz="4" w:space="0" w:color="000000"/>
              <w:bottom w:val="single" w:sz="4" w:space="0" w:color="000000"/>
              <w:right w:val="single" w:sz="4" w:space="0" w:color="000000"/>
            </w:tcBorders>
            <w:shd w:val="clear" w:color="auto" w:fill="auto"/>
          </w:tcPr>
          <w:p w:rsidR="00AC39E3" w:rsidRDefault="00AC39E3">
            <w:r>
              <w:t>The mean of the values that were used to fill missing points</w:t>
            </w:r>
          </w:p>
        </w:tc>
      </w:tr>
      <w:tr w:rsidR="00AC39E3">
        <w:tc>
          <w:tcPr>
            <w:tcW w:w="1410" w:type="dxa"/>
            <w:tcBorders>
              <w:left w:val="single" w:sz="4" w:space="0" w:color="000000"/>
              <w:bottom w:val="single" w:sz="4" w:space="0" w:color="000000"/>
            </w:tcBorders>
            <w:shd w:val="clear" w:color="auto" w:fill="auto"/>
          </w:tcPr>
          <w:p w:rsidR="00AC39E3" w:rsidRDefault="00AC39E3">
            <w:proofErr w:type="spellStart"/>
            <w:r>
              <w:rPr>
                <w:rFonts w:ascii="Courier New" w:hAnsi="Courier New" w:cs="Courier New"/>
              </w:rPr>
              <w:t>SYfilled</w:t>
            </w:r>
            <w:proofErr w:type="spellEnd"/>
          </w:p>
        </w:tc>
        <w:tc>
          <w:tcPr>
            <w:tcW w:w="1603" w:type="dxa"/>
            <w:tcBorders>
              <w:left w:val="single" w:sz="4" w:space="0" w:color="000000"/>
              <w:bottom w:val="single" w:sz="4" w:space="0" w:color="000000"/>
            </w:tcBorders>
            <w:shd w:val="clear" w:color="auto" w:fill="auto"/>
          </w:tcPr>
          <w:p w:rsidR="00AC39E3" w:rsidRDefault="00AC39E3">
            <w:r>
              <w:t>Dependent</w:t>
            </w:r>
          </w:p>
        </w:tc>
        <w:tc>
          <w:tcPr>
            <w:tcW w:w="1847" w:type="dxa"/>
            <w:tcBorders>
              <w:left w:val="single" w:sz="4" w:space="0" w:color="000000"/>
              <w:bottom w:val="single" w:sz="4" w:space="0" w:color="000000"/>
            </w:tcBorders>
            <w:shd w:val="clear" w:color="auto" w:fill="auto"/>
          </w:tcPr>
          <w:p w:rsidR="00AC39E3" w:rsidRDefault="00AC39E3">
            <w:r>
              <w:t>Raw</w:t>
            </w:r>
          </w:p>
        </w:tc>
        <w:tc>
          <w:tcPr>
            <w:tcW w:w="4766" w:type="dxa"/>
            <w:tcBorders>
              <w:left w:val="single" w:sz="4" w:space="0" w:color="000000"/>
              <w:bottom w:val="single" w:sz="4" w:space="0" w:color="000000"/>
              <w:right w:val="single" w:sz="4" w:space="0" w:color="000000"/>
            </w:tcBorders>
            <w:shd w:val="clear" w:color="auto" w:fill="auto"/>
          </w:tcPr>
          <w:p w:rsidR="00AC39E3" w:rsidRDefault="00AC39E3">
            <w:r>
              <w:t>The standard deviation of the values that were used to fill missing points</w:t>
            </w:r>
          </w:p>
        </w:tc>
      </w:tr>
      <w:tr w:rsidR="00AC39E3">
        <w:tc>
          <w:tcPr>
            <w:tcW w:w="1410" w:type="dxa"/>
            <w:tcBorders>
              <w:left w:val="single" w:sz="4" w:space="0" w:color="000000"/>
              <w:bottom w:val="single" w:sz="4" w:space="0" w:color="000000"/>
            </w:tcBorders>
            <w:shd w:val="clear" w:color="auto" w:fill="auto"/>
          </w:tcPr>
          <w:p w:rsidR="00AC39E3" w:rsidRDefault="00AC39E3">
            <w:pPr>
              <w:rPr>
                <w:rFonts w:ascii="Courier New" w:hAnsi="Courier New" w:cs="Courier New"/>
              </w:rPr>
            </w:pPr>
            <w:proofErr w:type="spellStart"/>
            <w:r>
              <w:rPr>
                <w:rFonts w:ascii="Courier New" w:hAnsi="Courier New" w:cs="Courier New"/>
              </w:rPr>
              <w:lastRenderedPageBreak/>
              <w:t>SkewY</w:t>
            </w:r>
            <w:proofErr w:type="spellEnd"/>
          </w:p>
          <w:p w:rsidR="00AC39E3" w:rsidRDefault="00AC39E3">
            <w:r>
              <w:rPr>
                <w:rFonts w:ascii="Courier New" w:hAnsi="Courier New" w:cs="Courier New"/>
              </w:rPr>
              <w:t>filled</w:t>
            </w:r>
          </w:p>
        </w:tc>
        <w:tc>
          <w:tcPr>
            <w:tcW w:w="1603" w:type="dxa"/>
            <w:tcBorders>
              <w:left w:val="single" w:sz="4" w:space="0" w:color="000000"/>
              <w:bottom w:val="single" w:sz="4" w:space="0" w:color="000000"/>
            </w:tcBorders>
            <w:shd w:val="clear" w:color="auto" w:fill="auto"/>
          </w:tcPr>
          <w:p w:rsidR="00AC39E3" w:rsidRDefault="00AC39E3">
            <w:r>
              <w:t>Dependent</w:t>
            </w:r>
          </w:p>
        </w:tc>
        <w:tc>
          <w:tcPr>
            <w:tcW w:w="1847" w:type="dxa"/>
            <w:tcBorders>
              <w:left w:val="single" w:sz="4" w:space="0" w:color="000000"/>
              <w:bottom w:val="single" w:sz="4" w:space="0" w:color="000000"/>
            </w:tcBorders>
            <w:shd w:val="clear" w:color="auto" w:fill="auto"/>
          </w:tcPr>
          <w:p w:rsidR="00AC39E3" w:rsidRDefault="00AC39E3">
            <w:r>
              <w:t>Raw</w:t>
            </w:r>
          </w:p>
        </w:tc>
        <w:tc>
          <w:tcPr>
            <w:tcW w:w="4766" w:type="dxa"/>
            <w:tcBorders>
              <w:left w:val="single" w:sz="4" w:space="0" w:color="000000"/>
              <w:bottom w:val="single" w:sz="4" w:space="0" w:color="000000"/>
              <w:right w:val="single" w:sz="4" w:space="0" w:color="000000"/>
            </w:tcBorders>
            <w:shd w:val="clear" w:color="auto" w:fill="auto"/>
          </w:tcPr>
          <w:p w:rsidR="00AC39E3" w:rsidRDefault="00AC39E3">
            <w:r>
              <w:t>The skew, or non-symmetry, of the values that were used to fill missing points</w:t>
            </w:r>
          </w:p>
        </w:tc>
      </w:tr>
    </w:tbl>
    <w:p w:rsidR="00AC39E3" w:rsidRDefault="00AC39E3"/>
    <w:p w:rsidR="00AC39E3" w:rsidRDefault="005647D6">
      <w:hyperlink r:id="rId64" w:history="1">
        <w:r w:rsidR="00AC39E3">
          <w:rPr>
            <w:rStyle w:val="Hyperlink"/>
          </w:rPr>
          <w:t>Student’s T-distribution</w:t>
        </w:r>
      </w:hyperlink>
      <w:r w:rsidR="00AC39E3">
        <w:t xml:space="preserve"> (http://en.wikipedia.org/wiki/Student's_t-distribution) is similar to a standard distribution, but has a higher probability of producing outliers. Using the </w:t>
      </w:r>
      <w:hyperlink r:id="rId65" w:history="1">
        <w:r w:rsidR="00AC39E3">
          <w:rPr>
            <w:rStyle w:val="Hyperlink"/>
          </w:rPr>
          <w:t>Apache Math</w:t>
        </w:r>
      </w:hyperlink>
      <w:r w:rsidR="00AC39E3">
        <w:t xml:space="preserve"> library (http://commons.apache.org/proper/commons-math/javadocs/api-3.2/index.html), the appropriate distribution for the size of the dataset is generated, and the value at which the desired confidence level is satisfied is calculated. For example, a confidence level of approximately 40%, or .4, would require a test score of at least .5 given a sample size of 10.</w:t>
      </w:r>
    </w:p>
    <w:p w:rsidR="00AC39E3" w:rsidRDefault="00AC39E3"/>
    <w:p w:rsidR="00AC39E3" w:rsidRDefault="00134ACF">
      <w:pPr>
        <w:jc w:val="center"/>
      </w:pPr>
      <w:r>
        <w:rPr>
          <w:noProof/>
          <w:lang w:eastAsia="en-US"/>
        </w:rPr>
        <w:drawing>
          <wp:inline distT="0" distB="0" distL="0" distR="0">
            <wp:extent cx="4579620" cy="27508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solidFill>
                      <a:srgbClr val="FFFFFF"/>
                    </a:solidFill>
                    <a:ln>
                      <a:noFill/>
                    </a:ln>
                  </pic:spPr>
                </pic:pic>
              </a:graphicData>
            </a:graphic>
          </wp:inline>
        </w:drawing>
      </w:r>
    </w:p>
    <w:p w:rsidR="00AC39E3" w:rsidRDefault="00AC39E3">
      <w:pPr>
        <w:pStyle w:val="RTiSWDocNote"/>
      </w:pPr>
      <w:proofErr w:type="spellStart"/>
      <w:r>
        <w:t>FillRegression_StudentTTest</w:t>
      </w:r>
      <w:proofErr w:type="spellEnd"/>
    </w:p>
    <w:p w:rsidR="00AC39E3" w:rsidRDefault="00AC39E3">
      <w:pPr>
        <w:pStyle w:val="RTiSWDocFigureTableTitle"/>
      </w:pPr>
      <w:r>
        <w:t>Student’s T-Test Example</w:t>
      </w:r>
    </w:p>
    <w:p w:rsidR="00AC39E3" w:rsidRDefault="00AC39E3"/>
    <w:p w:rsidR="00AC39E3" w:rsidRDefault="00AC39E3"/>
    <w:p w:rsidR="00AC39E3" w:rsidRDefault="00AC39E3">
      <w:pPr>
        <w:pageBreakBefore/>
      </w:pPr>
      <w:r>
        <w:lastRenderedPageBreak/>
        <w:t>The following figures illustrate the command editor dialog and command syntax:</w:t>
      </w:r>
    </w:p>
    <w:p w:rsidR="00AC39E3" w:rsidRDefault="00AC39E3"/>
    <w:p w:rsidR="00AC39E3" w:rsidRDefault="00134ACF">
      <w:pPr>
        <w:jc w:val="center"/>
      </w:pPr>
      <w:r>
        <w:rPr>
          <w:noProof/>
          <w:lang w:eastAsia="en-US"/>
        </w:rPr>
        <w:drawing>
          <wp:inline distT="0" distB="0" distL="0" distR="0">
            <wp:extent cx="5943600" cy="39014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3901440"/>
                    </a:xfrm>
                    <a:prstGeom prst="rect">
                      <a:avLst/>
                    </a:prstGeom>
                    <a:solidFill>
                      <a:srgbClr val="FFFFFF"/>
                    </a:solidFill>
                    <a:ln>
                      <a:noFill/>
                    </a:ln>
                  </pic:spPr>
                </pic:pic>
              </a:graphicData>
            </a:graphic>
          </wp:inline>
        </w:drawing>
      </w:r>
    </w:p>
    <w:p w:rsidR="00AC39E3" w:rsidRDefault="00AC39E3">
      <w:pPr>
        <w:pStyle w:val="RTiSWDocNote"/>
      </w:pPr>
      <w:proofErr w:type="spellStart"/>
      <w:r>
        <w:t>FillRegression</w:t>
      </w:r>
      <w:proofErr w:type="spellEnd"/>
    </w:p>
    <w:p w:rsidR="00AC39E3" w:rsidRDefault="00AC39E3">
      <w:pPr>
        <w:pStyle w:val="RTiSWDocFigureTableTitle"/>
      </w:pPr>
      <w:proofErr w:type="spellStart"/>
      <w:proofErr w:type="gramStart"/>
      <w:r>
        <w:t>FillRegression</w:t>
      </w:r>
      <w:proofErr w:type="spellEnd"/>
      <w:r>
        <w:t>(</w:t>
      </w:r>
      <w:proofErr w:type="gramEnd"/>
      <w:r>
        <w:t>) Command Editor – “Data for Analysis” Parameters</w:t>
      </w:r>
    </w:p>
    <w:p w:rsidR="00AC39E3" w:rsidRDefault="00AC39E3"/>
    <w:p w:rsidR="00AC39E3" w:rsidRDefault="00134ACF">
      <w:pPr>
        <w:jc w:val="center"/>
      </w:pPr>
      <w:r>
        <w:rPr>
          <w:noProof/>
          <w:lang w:eastAsia="en-US"/>
        </w:rPr>
        <w:drawing>
          <wp:inline distT="0" distB="0" distL="0" distR="0">
            <wp:extent cx="5943600" cy="14782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1478280"/>
                    </a:xfrm>
                    <a:prstGeom prst="rect">
                      <a:avLst/>
                    </a:prstGeom>
                    <a:solidFill>
                      <a:srgbClr val="FFFFFF"/>
                    </a:solidFill>
                    <a:ln>
                      <a:noFill/>
                    </a:ln>
                  </pic:spPr>
                </pic:pic>
              </a:graphicData>
            </a:graphic>
          </wp:inline>
        </w:drawing>
      </w:r>
    </w:p>
    <w:p w:rsidR="00AC39E3" w:rsidRDefault="00AC39E3">
      <w:pPr>
        <w:pStyle w:val="RTiSWDocNote"/>
      </w:pPr>
      <w:proofErr w:type="spellStart"/>
      <w:r>
        <w:t>FillRegression_Criteria</w:t>
      </w:r>
      <w:proofErr w:type="spellEnd"/>
    </w:p>
    <w:p w:rsidR="00AC39E3" w:rsidRDefault="00AC39E3">
      <w:pPr>
        <w:pStyle w:val="RTiSWDocFigureTableTitle"/>
      </w:pPr>
      <w:proofErr w:type="spellStart"/>
      <w:proofErr w:type="gramStart"/>
      <w:r>
        <w:t>FillRegression</w:t>
      </w:r>
      <w:proofErr w:type="spellEnd"/>
      <w:r>
        <w:t>(</w:t>
      </w:r>
      <w:proofErr w:type="gramEnd"/>
      <w:r>
        <w:t>) Command Editor – “Criteria for Valid Relationships” Parameters</w:t>
      </w:r>
    </w:p>
    <w:p w:rsidR="00AC39E3" w:rsidRDefault="00AC39E3"/>
    <w:p w:rsidR="00AC39E3" w:rsidRDefault="00134ACF">
      <w:pPr>
        <w:pageBreakBefore/>
        <w:jc w:val="center"/>
      </w:pPr>
      <w:r>
        <w:rPr>
          <w:noProof/>
          <w:lang w:eastAsia="en-US"/>
        </w:rPr>
        <w:lastRenderedPageBreak/>
        <w:drawing>
          <wp:inline distT="0" distB="0" distL="0" distR="0">
            <wp:extent cx="5935980" cy="1668780"/>
            <wp:effectExtent l="0" t="0" r="762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35980" cy="1668780"/>
                    </a:xfrm>
                    <a:prstGeom prst="rect">
                      <a:avLst/>
                    </a:prstGeom>
                    <a:solidFill>
                      <a:srgbClr val="FFFFFF"/>
                    </a:solidFill>
                    <a:ln>
                      <a:noFill/>
                    </a:ln>
                  </pic:spPr>
                </pic:pic>
              </a:graphicData>
            </a:graphic>
          </wp:inline>
        </w:drawing>
      </w:r>
    </w:p>
    <w:p w:rsidR="00AC39E3" w:rsidRDefault="00AC39E3">
      <w:pPr>
        <w:pStyle w:val="RTiSWDocNote"/>
      </w:pPr>
      <w:proofErr w:type="spellStart"/>
      <w:r>
        <w:t>FillRegression_Fill</w:t>
      </w:r>
      <w:proofErr w:type="spellEnd"/>
    </w:p>
    <w:p w:rsidR="00AC39E3" w:rsidRDefault="00AC39E3">
      <w:pPr>
        <w:pStyle w:val="RTiSWDocFigureTableTitle"/>
      </w:pPr>
      <w:proofErr w:type="spellStart"/>
      <w:proofErr w:type="gramStart"/>
      <w:r>
        <w:t>FillRegression</w:t>
      </w:r>
      <w:proofErr w:type="spellEnd"/>
      <w:r>
        <w:t>(</w:t>
      </w:r>
      <w:proofErr w:type="gramEnd"/>
      <w:r>
        <w:t>) Command Editor – “Fill Period and Flag” Parameters</w:t>
      </w:r>
    </w:p>
    <w:p w:rsidR="00AC39E3" w:rsidRDefault="00AC39E3"/>
    <w:p w:rsidR="00AC39E3" w:rsidRDefault="00134ACF">
      <w:pPr>
        <w:jc w:val="center"/>
      </w:pPr>
      <w:r>
        <w:rPr>
          <w:noProof/>
          <w:lang w:eastAsia="en-US"/>
        </w:rPr>
        <w:drawing>
          <wp:inline distT="0" distB="0" distL="0" distR="0">
            <wp:extent cx="5943600" cy="1524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solidFill>
                      <a:srgbClr val="FFFFFF"/>
                    </a:solidFill>
                    <a:ln>
                      <a:noFill/>
                    </a:ln>
                  </pic:spPr>
                </pic:pic>
              </a:graphicData>
            </a:graphic>
          </wp:inline>
        </w:drawing>
      </w:r>
    </w:p>
    <w:p w:rsidR="00AC39E3" w:rsidRDefault="00AC39E3">
      <w:pPr>
        <w:pStyle w:val="RTiSWDocNote"/>
      </w:pPr>
      <w:proofErr w:type="spellStart"/>
      <w:r>
        <w:t>FillRegression_Table</w:t>
      </w:r>
      <w:proofErr w:type="spellEnd"/>
    </w:p>
    <w:p w:rsidR="00AC39E3" w:rsidRDefault="00AC39E3">
      <w:pPr>
        <w:pStyle w:val="RTiSWDocFigureTableTitle"/>
      </w:pPr>
      <w:proofErr w:type="spellStart"/>
      <w:proofErr w:type="gramStart"/>
      <w:r>
        <w:t>FillRegression</w:t>
      </w:r>
      <w:proofErr w:type="spellEnd"/>
      <w:r>
        <w:t>(</w:t>
      </w:r>
      <w:proofErr w:type="gramEnd"/>
      <w:r>
        <w:t>) Command Editor – “Output Table” Parameters</w:t>
      </w:r>
    </w:p>
    <w:p w:rsidR="00AC39E3" w:rsidRDefault="00AC39E3"/>
    <w:p w:rsidR="00AC39E3" w:rsidRDefault="00AC39E3"/>
    <w:p w:rsidR="00AC39E3" w:rsidRDefault="00AC39E3">
      <w:r>
        <w:t>The command syntax is as follows:</w:t>
      </w:r>
    </w:p>
    <w:p w:rsidR="00AC39E3" w:rsidRDefault="00AC39E3"/>
    <w:p w:rsidR="00AC39E3" w:rsidRDefault="00AC39E3">
      <w:pPr>
        <w:ind w:left="720"/>
      </w:pPr>
      <w:proofErr w:type="spellStart"/>
      <w:proofErr w:type="gramStart"/>
      <w:r>
        <w:rPr>
          <w:rStyle w:val="RTiSWDocLiteralText"/>
        </w:rPr>
        <w:t>FillRegression</w:t>
      </w:r>
      <w:proofErr w:type="spellEnd"/>
      <w:r>
        <w:rPr>
          <w:rStyle w:val="RTiSWDocLiteralText"/>
        </w:rPr>
        <w:t>(</w:t>
      </w:r>
      <w:proofErr w:type="gramEnd"/>
      <w:r>
        <w:rPr>
          <w:rStyle w:val="RTiSWDocLiteralText"/>
        </w:rPr>
        <w:t>Parameter=Value,…)</w:t>
      </w:r>
    </w:p>
    <w:p w:rsidR="00AC39E3" w:rsidRDefault="00AC39E3"/>
    <w:p w:rsidR="00AC39E3" w:rsidRDefault="00AC39E3"/>
    <w:p w:rsidR="00AC39E3" w:rsidRDefault="00AC39E3">
      <w:pPr>
        <w:pStyle w:val="RTiSWDocFigureTableTitle"/>
      </w:pPr>
      <w:r>
        <w:t>Command Parameters</w:t>
      </w:r>
    </w:p>
    <w:p w:rsidR="00AC39E3" w:rsidRDefault="00AC39E3"/>
    <w:tbl>
      <w:tblPr>
        <w:tblW w:w="0" w:type="auto"/>
        <w:tblInd w:w="108" w:type="dxa"/>
        <w:tblLayout w:type="fixed"/>
        <w:tblLook w:val="0000" w:firstRow="0" w:lastRow="0" w:firstColumn="0" w:lastColumn="0" w:noHBand="0" w:noVBand="0"/>
      </w:tblPr>
      <w:tblGrid>
        <w:gridCol w:w="2197"/>
        <w:gridCol w:w="4931"/>
        <w:gridCol w:w="2498"/>
      </w:tblGrid>
      <w:tr w:rsidR="00AC39E3">
        <w:trPr>
          <w:tblHeader/>
        </w:trPr>
        <w:tc>
          <w:tcPr>
            <w:tcW w:w="2197" w:type="dxa"/>
            <w:tcBorders>
              <w:top w:val="single" w:sz="4" w:space="0" w:color="000000"/>
              <w:left w:val="single" w:sz="4" w:space="0" w:color="000000"/>
              <w:bottom w:val="single" w:sz="4" w:space="0" w:color="000000"/>
            </w:tcBorders>
            <w:shd w:val="clear" w:color="auto" w:fill="C0C0C0"/>
          </w:tcPr>
          <w:p w:rsidR="00AC39E3" w:rsidRDefault="00AC39E3">
            <w:pPr>
              <w:pStyle w:val="RTiSWDocTableHeading"/>
            </w:pPr>
            <w:r>
              <w:t>Parameter</w:t>
            </w:r>
          </w:p>
        </w:tc>
        <w:tc>
          <w:tcPr>
            <w:tcW w:w="4931" w:type="dxa"/>
            <w:tcBorders>
              <w:top w:val="single" w:sz="4" w:space="0" w:color="000000"/>
              <w:left w:val="single" w:sz="4" w:space="0" w:color="000000"/>
              <w:bottom w:val="single" w:sz="4" w:space="0" w:color="000000"/>
            </w:tcBorders>
            <w:shd w:val="clear" w:color="auto" w:fill="C0C0C0"/>
          </w:tcPr>
          <w:p w:rsidR="00AC39E3" w:rsidRDefault="00AC39E3">
            <w:pPr>
              <w:pStyle w:val="RTiSWDocTableHeading"/>
            </w:pPr>
            <w:r>
              <w:t>Description</w:t>
            </w:r>
          </w:p>
        </w:tc>
        <w:tc>
          <w:tcPr>
            <w:tcW w:w="2498" w:type="dxa"/>
            <w:tcBorders>
              <w:top w:val="single" w:sz="4" w:space="0" w:color="000000"/>
              <w:left w:val="single" w:sz="4" w:space="0" w:color="000000"/>
              <w:bottom w:val="single" w:sz="4" w:space="0" w:color="000000"/>
              <w:right w:val="single" w:sz="4" w:space="0" w:color="000000"/>
            </w:tcBorders>
            <w:shd w:val="clear" w:color="auto" w:fill="C0C0C0"/>
          </w:tcPr>
          <w:p w:rsidR="00AC39E3" w:rsidRDefault="00AC39E3">
            <w:pPr>
              <w:pStyle w:val="RTiSWDocTableHeading"/>
            </w:pPr>
            <w:r>
              <w:t>Default</w:t>
            </w:r>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TSID</w:t>
            </w:r>
          </w:p>
        </w:tc>
        <w:tc>
          <w:tcPr>
            <w:tcW w:w="4931" w:type="dxa"/>
            <w:tcBorders>
              <w:top w:val="single" w:sz="4" w:space="0" w:color="000000"/>
              <w:left w:val="single" w:sz="4" w:space="0" w:color="000000"/>
              <w:bottom w:val="single" w:sz="4" w:space="0" w:color="000000"/>
            </w:tcBorders>
            <w:shd w:val="clear" w:color="auto" w:fill="auto"/>
          </w:tcPr>
          <w:p w:rsidR="00AC39E3" w:rsidRDefault="00AC39E3">
            <w:r>
              <w:t>The time series identifier or alias for the time series to be filled.</w:t>
            </w:r>
            <w:r w:rsidR="00F116B2">
              <w:t xml:space="preserve">  Can be specified with processor </w:t>
            </w:r>
            <w:r w:rsidR="00F116B2" w:rsidRPr="00F116B2">
              <w:rPr>
                <w:rFonts w:ascii="Courier New" w:hAnsi="Courier New" w:cs="Courier New"/>
              </w:rPr>
              <w:t>${Property}</w:t>
            </w:r>
            <w:r w:rsidR="00F116B2">
              <w:t>.</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None – must be specified.</w:t>
            </w:r>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pPr>
              <w:rPr>
                <w:rStyle w:val="RTiSWDocLiteralText"/>
              </w:rPr>
            </w:pPr>
            <w:r>
              <w:rPr>
                <w:rStyle w:val="RTiSWDocLiteralText"/>
              </w:rPr>
              <w:t>Independent</w:t>
            </w:r>
          </w:p>
          <w:p w:rsidR="00AC39E3" w:rsidRDefault="00AC39E3">
            <w:r>
              <w:rPr>
                <w:rStyle w:val="RTiSWDocLiteralText"/>
              </w:rPr>
              <w:t>TSID</w:t>
            </w:r>
          </w:p>
        </w:tc>
        <w:tc>
          <w:tcPr>
            <w:tcW w:w="4931" w:type="dxa"/>
            <w:tcBorders>
              <w:top w:val="single" w:sz="4" w:space="0" w:color="000000"/>
              <w:left w:val="single" w:sz="4" w:space="0" w:color="000000"/>
              <w:bottom w:val="single" w:sz="4" w:space="0" w:color="000000"/>
            </w:tcBorders>
            <w:shd w:val="clear" w:color="auto" w:fill="auto"/>
          </w:tcPr>
          <w:p w:rsidR="00AC39E3" w:rsidRDefault="00AC39E3">
            <w:r>
              <w:t>The time series identifier or alias for the independent time series.</w:t>
            </w:r>
            <w:r w:rsidR="00F116B2">
              <w:t xml:space="preserve">  </w:t>
            </w:r>
            <w:r w:rsidR="00F116B2">
              <w:t xml:space="preserve">Can be specified with processor </w:t>
            </w:r>
            <w:r w:rsidR="00F116B2" w:rsidRPr="00F116B2">
              <w:rPr>
                <w:rFonts w:ascii="Courier New" w:hAnsi="Courier New" w:cs="Courier New"/>
              </w:rPr>
              <w:t>${Property}</w:t>
            </w:r>
            <w:r w:rsidR="00F116B2">
              <w:t>.</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None – must be specified.</w:t>
            </w:r>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pPr>
              <w:rPr>
                <w:rStyle w:val="RTiSWDocLiteralText"/>
              </w:rPr>
            </w:pPr>
            <w:proofErr w:type="spellStart"/>
            <w:r>
              <w:rPr>
                <w:rStyle w:val="RTiSWDocLiteralText"/>
              </w:rPr>
              <w:t>NumberOf</w:t>
            </w:r>
            <w:proofErr w:type="spellEnd"/>
          </w:p>
          <w:p w:rsidR="00AC39E3" w:rsidRDefault="00AC39E3">
            <w:r>
              <w:rPr>
                <w:rStyle w:val="RTiSWDocLiteralText"/>
              </w:rPr>
              <w:t>Equations</w:t>
            </w:r>
          </w:p>
        </w:tc>
        <w:tc>
          <w:tcPr>
            <w:tcW w:w="4931" w:type="dxa"/>
            <w:tcBorders>
              <w:top w:val="single" w:sz="4" w:space="0" w:color="000000"/>
              <w:left w:val="single" w:sz="4" w:space="0" w:color="000000"/>
              <w:bottom w:val="single" w:sz="4" w:space="0" w:color="000000"/>
            </w:tcBorders>
            <w:shd w:val="clear" w:color="auto" w:fill="auto"/>
          </w:tcPr>
          <w:p w:rsidR="00AC39E3" w:rsidRDefault="00AC39E3">
            <w:pPr>
              <w:rPr>
                <w:rStyle w:val="RTiSWDocLiteralText"/>
              </w:rPr>
            </w:pPr>
            <w:r>
              <w:t xml:space="preserve">The number of equations to use for the analysis:  </w:t>
            </w:r>
            <w:proofErr w:type="spellStart"/>
            <w:r>
              <w:rPr>
                <w:rStyle w:val="RTiSWDocLiteralText"/>
              </w:rPr>
              <w:t>OneEquation</w:t>
            </w:r>
            <w:proofErr w:type="spellEnd"/>
            <w:r>
              <w:t xml:space="preserve"> or </w:t>
            </w:r>
            <w:proofErr w:type="spellStart"/>
            <w:r>
              <w:rPr>
                <w:rStyle w:val="RTiSWDocLiteralText"/>
              </w:rPr>
              <w:t>MonthlyEquations</w:t>
            </w:r>
            <w:proofErr w:type="spellEnd"/>
            <w:r>
              <w:t>.</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proofErr w:type="spellStart"/>
            <w:r>
              <w:rPr>
                <w:rStyle w:val="RTiSWDocLiteralText"/>
              </w:rPr>
              <w:t>OneEquation</w:t>
            </w:r>
            <w:proofErr w:type="spellEnd"/>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proofErr w:type="spellStart"/>
            <w:r>
              <w:rPr>
                <w:rStyle w:val="RTiSWDocLiteralText"/>
              </w:rPr>
              <w:t>AnalysisMonth</w:t>
            </w:r>
            <w:proofErr w:type="spellEnd"/>
          </w:p>
        </w:tc>
        <w:tc>
          <w:tcPr>
            <w:tcW w:w="4931" w:type="dxa"/>
            <w:tcBorders>
              <w:top w:val="single" w:sz="4" w:space="0" w:color="000000"/>
              <w:left w:val="single" w:sz="4" w:space="0" w:color="000000"/>
              <w:bottom w:val="single" w:sz="4" w:space="0" w:color="000000"/>
            </w:tcBorders>
            <w:shd w:val="clear" w:color="auto" w:fill="auto"/>
          </w:tcPr>
          <w:p w:rsidR="00AC39E3" w:rsidRDefault="00AC39E3">
            <w:r>
              <w:t>Indicate the month to process when using monthly equations.  Currently only a single month can be specified.</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Process all months.</w:t>
            </w:r>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Transformation</w:t>
            </w:r>
          </w:p>
        </w:tc>
        <w:tc>
          <w:tcPr>
            <w:tcW w:w="4931" w:type="dxa"/>
            <w:tcBorders>
              <w:top w:val="single" w:sz="4" w:space="0" w:color="000000"/>
              <w:left w:val="single" w:sz="4" w:space="0" w:color="000000"/>
              <w:bottom w:val="single" w:sz="4" w:space="0" w:color="000000"/>
            </w:tcBorders>
            <w:shd w:val="clear" w:color="auto" w:fill="auto"/>
          </w:tcPr>
          <w:p w:rsidR="00AC39E3" w:rsidRDefault="00AC39E3">
            <w:pPr>
              <w:rPr>
                <w:rStyle w:val="RTiSWDocLiteralText"/>
              </w:rPr>
            </w:pPr>
            <w:r>
              <w:t xml:space="preserve">Indicates how to transform the data before analyzing.  Specify as </w:t>
            </w:r>
            <w:r>
              <w:rPr>
                <w:rStyle w:val="RTiSWDocLiteralText"/>
              </w:rPr>
              <w:t>None</w:t>
            </w:r>
            <w:r>
              <w:t xml:space="preserve"> (previously </w:t>
            </w:r>
            <w:r>
              <w:rPr>
                <w:rStyle w:val="RTiSWDocLiteralText"/>
              </w:rPr>
              <w:t>Linear</w:t>
            </w:r>
            <w:r>
              <w:t xml:space="preserve">) or </w:t>
            </w:r>
            <w:r>
              <w:rPr>
                <w:rStyle w:val="RTiSWDocLiteralText"/>
              </w:rPr>
              <w:t>Log</w:t>
            </w:r>
            <w:r>
              <w:t xml:space="preserve"> (for Log</w:t>
            </w:r>
            <w:r>
              <w:rPr>
                <w:vertAlign w:val="subscript"/>
              </w:rPr>
              <w:t>10</w:t>
            </w:r>
            <w:r>
              <w:t xml:space="preserve">).  If the </w:t>
            </w:r>
            <w:r>
              <w:rPr>
                <w:rStyle w:val="RTiSWDocLiteralText"/>
              </w:rPr>
              <w:t>Log</w:t>
            </w:r>
            <w:r>
              <w:t xml:space="preserve"> option is used, zero and negative values are replaced with the value specified by the </w:t>
            </w:r>
            <w:proofErr w:type="spellStart"/>
            <w:r>
              <w:rPr>
                <w:rStyle w:val="RTiSWDocLiteralText"/>
              </w:rPr>
              <w:lastRenderedPageBreak/>
              <w:t>LEZeroLogValue</w:t>
            </w:r>
            <w:proofErr w:type="spellEnd"/>
            <w:r>
              <w:t xml:space="preserve"> parameter value for analysis (missing data values are ignored in the analysis).</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rPr>
                <w:rStyle w:val="RTiSWDocLiteralText"/>
              </w:rPr>
              <w:lastRenderedPageBreak/>
              <w:t>None</w:t>
            </w:r>
            <w:r>
              <w:t xml:space="preserve"> (no transformation).</w:t>
            </w:r>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proofErr w:type="spellStart"/>
            <w:r>
              <w:rPr>
                <w:rStyle w:val="RTiSWDocLiteralText"/>
              </w:rPr>
              <w:lastRenderedPageBreak/>
              <w:t>LEZeroLogValue</w:t>
            </w:r>
            <w:proofErr w:type="spellEnd"/>
          </w:p>
        </w:tc>
        <w:tc>
          <w:tcPr>
            <w:tcW w:w="4931" w:type="dxa"/>
            <w:tcBorders>
              <w:top w:val="single" w:sz="4" w:space="0" w:color="000000"/>
              <w:left w:val="single" w:sz="4" w:space="0" w:color="000000"/>
              <w:bottom w:val="single" w:sz="4" w:space="0" w:color="000000"/>
            </w:tcBorders>
            <w:shd w:val="clear" w:color="auto" w:fill="auto"/>
          </w:tcPr>
          <w:p w:rsidR="00AC39E3" w:rsidRDefault="00AC39E3">
            <w:pPr>
              <w:rPr>
                <w:rStyle w:val="RTiSWDocLiteralText"/>
                <w:rFonts w:ascii="Times New Roman" w:hAnsi="Times New Roman"/>
              </w:rPr>
            </w:pPr>
            <w:r>
              <w:t>Value to use for data values less than or equal to zero when using a log transformation.  The Log</w:t>
            </w:r>
            <w:r>
              <w:rPr>
                <w:vertAlign w:val="subscript"/>
              </w:rPr>
              <w:t>10</w:t>
            </w:r>
            <w:r>
              <w:t xml:space="preserve"> of this value will be used in calculations.</w:t>
            </w:r>
          </w:p>
          <w:p w:rsidR="00AC39E3" w:rsidRDefault="00457F83">
            <w:pPr>
              <w:rPr>
                <w:rStyle w:val="RTiSWDocLiteralText"/>
              </w:rPr>
            </w:pPr>
            <w:r>
              <w:rPr>
                <w:rStyle w:val="RTiSWDocLiteralText"/>
              </w:rPr>
              <w:t>Missing</w:t>
            </w:r>
            <w:r>
              <w:rPr>
                <w:rStyle w:val="RTiSWDocLiteralText"/>
                <w:rFonts w:ascii="Times New Roman" w:hAnsi="Times New Roman"/>
              </w:rPr>
              <w:t xml:space="preserve"> can be used to exclude the values entirely.</w:t>
            </w:r>
            <w:r w:rsidR="00A06D3F">
              <w:rPr>
                <w:rStyle w:val="RTiSWDocLiteralText"/>
                <w:rFonts w:ascii="Times New Roman" w:hAnsi="Times New Roman"/>
              </w:rPr>
              <w:t xml:space="preserve"> Caution: this will set 0 as a missing value in the time series.</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rPr>
                <w:rStyle w:val="RTiSWDocLiteralText"/>
              </w:rPr>
              <w:t>.0010</w:t>
            </w:r>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Intercept</w:t>
            </w:r>
          </w:p>
        </w:tc>
        <w:tc>
          <w:tcPr>
            <w:tcW w:w="4931" w:type="dxa"/>
            <w:tcBorders>
              <w:top w:val="single" w:sz="4" w:space="0" w:color="000000"/>
              <w:left w:val="single" w:sz="4" w:space="0" w:color="000000"/>
              <w:bottom w:val="single" w:sz="4" w:space="0" w:color="000000"/>
            </w:tcBorders>
            <w:shd w:val="clear" w:color="auto" w:fill="auto"/>
          </w:tcPr>
          <w:p w:rsidR="00AC39E3" w:rsidRDefault="00AC39E3">
            <w:r>
              <w:t xml:space="preserve">Specify as </w:t>
            </w:r>
            <w:r>
              <w:rPr>
                <w:rStyle w:val="RTiSWDocLiteralText"/>
              </w:rPr>
              <w:t>0</w:t>
            </w:r>
            <w:r>
              <w:t xml:space="preserve"> to force the intercept of the best-fit line through the origin (not available for log transformation).</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Parameter is optional and if specified the default is to not force the intercept through zero.</w:t>
            </w:r>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proofErr w:type="spellStart"/>
            <w:r>
              <w:rPr>
                <w:rStyle w:val="RTiSWDocLiteralText"/>
              </w:rPr>
              <w:t>AnalysisStart</w:t>
            </w:r>
            <w:proofErr w:type="spellEnd"/>
          </w:p>
        </w:tc>
        <w:tc>
          <w:tcPr>
            <w:tcW w:w="4931" w:type="dxa"/>
            <w:tcBorders>
              <w:top w:val="single" w:sz="4" w:space="0" w:color="000000"/>
              <w:left w:val="single" w:sz="4" w:space="0" w:color="000000"/>
              <w:bottom w:val="single" w:sz="4" w:space="0" w:color="000000"/>
            </w:tcBorders>
            <w:shd w:val="clear" w:color="auto" w:fill="auto"/>
          </w:tcPr>
          <w:p w:rsidR="00AC39E3" w:rsidRDefault="00AC39E3">
            <w:r>
              <w:t>The date/time to start the analysis – use to focus on only a period appropriate from analysis.  For example specify the unregulated period for streamflow.</w:t>
            </w:r>
            <w:r w:rsidR="00F116B2">
              <w:t xml:space="preserve">  </w:t>
            </w:r>
            <w:r w:rsidR="00F116B2">
              <w:t xml:space="preserve">Can be specified with processor </w:t>
            </w:r>
            <w:r w:rsidR="00F116B2" w:rsidRPr="00F116B2">
              <w:rPr>
                <w:rFonts w:ascii="Courier New" w:hAnsi="Courier New" w:cs="Courier New"/>
              </w:rPr>
              <w:t>${Property}</w:t>
            </w:r>
            <w:r w:rsidR="00F116B2">
              <w:t>.</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Analyze the full period.</w:t>
            </w:r>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proofErr w:type="spellStart"/>
            <w:r>
              <w:rPr>
                <w:rStyle w:val="RTiSWDocLiteralText"/>
              </w:rPr>
              <w:t>AnalysisEnd</w:t>
            </w:r>
            <w:proofErr w:type="spellEnd"/>
          </w:p>
        </w:tc>
        <w:tc>
          <w:tcPr>
            <w:tcW w:w="4931" w:type="dxa"/>
            <w:tcBorders>
              <w:top w:val="single" w:sz="4" w:space="0" w:color="000000"/>
              <w:left w:val="single" w:sz="4" w:space="0" w:color="000000"/>
              <w:bottom w:val="single" w:sz="4" w:space="0" w:color="000000"/>
            </w:tcBorders>
            <w:shd w:val="clear" w:color="auto" w:fill="auto"/>
          </w:tcPr>
          <w:p w:rsidR="00AC39E3" w:rsidRDefault="00AC39E3">
            <w:r>
              <w:t>The date/time to end the analysis – use to focus on only a period appropriate from analysis.</w:t>
            </w:r>
            <w:r w:rsidR="00F116B2">
              <w:t xml:space="preserve">  </w:t>
            </w:r>
            <w:r w:rsidR="00F116B2">
              <w:t xml:space="preserve">Can be specified with processor </w:t>
            </w:r>
            <w:r w:rsidR="00F116B2" w:rsidRPr="00F116B2">
              <w:rPr>
                <w:rFonts w:ascii="Courier New" w:hAnsi="Courier New" w:cs="Courier New"/>
              </w:rPr>
              <w:t>${Property}</w:t>
            </w:r>
            <w:r w:rsidR="00F116B2">
              <w:t>.</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Analyze the full period.</w:t>
            </w:r>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pPr>
              <w:rPr>
                <w:rStyle w:val="RTiSWDocLiteralText"/>
              </w:rPr>
            </w:pPr>
            <w:r>
              <w:rPr>
                <w:rStyle w:val="RTiSWDocLiteralText"/>
              </w:rPr>
              <w:t>Minimum</w:t>
            </w:r>
          </w:p>
          <w:p w:rsidR="00AC39E3" w:rsidRDefault="00AC39E3">
            <w:proofErr w:type="spellStart"/>
            <w:r>
              <w:rPr>
                <w:rStyle w:val="RTiSWDocLiteralText"/>
              </w:rPr>
              <w:t>SampleSize</w:t>
            </w:r>
            <w:proofErr w:type="spellEnd"/>
          </w:p>
        </w:tc>
        <w:tc>
          <w:tcPr>
            <w:tcW w:w="4931" w:type="dxa"/>
            <w:tcBorders>
              <w:top w:val="single" w:sz="4" w:space="0" w:color="000000"/>
              <w:left w:val="single" w:sz="4" w:space="0" w:color="000000"/>
              <w:bottom w:val="single" w:sz="4" w:space="0" w:color="000000"/>
            </w:tcBorders>
            <w:shd w:val="clear" w:color="auto" w:fill="auto"/>
          </w:tcPr>
          <w:p w:rsidR="00AC39E3" w:rsidRDefault="00AC39E3">
            <w:r>
              <w:t>The minimum number of overlapping values required to use a relationship for filling.</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2, due to requirements in calculating the statistics</w:t>
            </w:r>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proofErr w:type="spellStart"/>
            <w:r>
              <w:rPr>
                <w:rStyle w:val="RTiSWDocLiteralText"/>
              </w:rPr>
              <w:t>MinimumR</w:t>
            </w:r>
            <w:proofErr w:type="spellEnd"/>
          </w:p>
        </w:tc>
        <w:tc>
          <w:tcPr>
            <w:tcW w:w="4931" w:type="dxa"/>
            <w:tcBorders>
              <w:top w:val="single" w:sz="4" w:space="0" w:color="000000"/>
              <w:left w:val="single" w:sz="4" w:space="0" w:color="000000"/>
              <w:bottom w:val="single" w:sz="4" w:space="0" w:color="000000"/>
            </w:tcBorders>
            <w:shd w:val="clear" w:color="auto" w:fill="auto"/>
          </w:tcPr>
          <w:p w:rsidR="00AC39E3" w:rsidRDefault="00AC39E3">
            <w:r>
              <w:t>The minimum correlation coefficient required to use a relationship for filling.</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No check is performed.</w:t>
            </w:r>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pPr>
              <w:rPr>
                <w:rStyle w:val="RTiSWDocLiteralText"/>
              </w:rPr>
            </w:pPr>
            <w:r>
              <w:rPr>
                <w:rStyle w:val="RTiSWDocLiteralText"/>
              </w:rPr>
              <w:t>Confidence</w:t>
            </w:r>
          </w:p>
          <w:p w:rsidR="00AC39E3" w:rsidRDefault="00AC39E3">
            <w:r>
              <w:rPr>
                <w:rStyle w:val="RTiSWDocLiteralText"/>
              </w:rPr>
              <w:t>Interval</w:t>
            </w:r>
          </w:p>
        </w:tc>
        <w:tc>
          <w:tcPr>
            <w:tcW w:w="4931" w:type="dxa"/>
            <w:tcBorders>
              <w:top w:val="single" w:sz="4" w:space="0" w:color="000000"/>
              <w:left w:val="single" w:sz="4" w:space="0" w:color="000000"/>
              <w:bottom w:val="single" w:sz="4" w:space="0" w:color="000000"/>
            </w:tcBorders>
            <w:shd w:val="clear" w:color="auto" w:fill="auto"/>
          </w:tcPr>
          <w:p w:rsidR="00AC39E3" w:rsidRDefault="00AC39E3">
            <w:r>
              <w:t xml:space="preserve">A confidence interval in percent (e.g., 95) required for the slope of the relationship.  The T-test is performed to ensure that the independent and dependent time series are related. </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The T-test is not performed to evaluate the confidence interval.</w:t>
            </w:r>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Fill</w:t>
            </w:r>
          </w:p>
        </w:tc>
        <w:tc>
          <w:tcPr>
            <w:tcW w:w="4931" w:type="dxa"/>
            <w:tcBorders>
              <w:top w:val="single" w:sz="4" w:space="0" w:color="000000"/>
              <w:left w:val="single" w:sz="4" w:space="0" w:color="000000"/>
              <w:bottom w:val="single" w:sz="4" w:space="0" w:color="000000"/>
            </w:tcBorders>
            <w:shd w:val="clear" w:color="auto" w:fill="auto"/>
          </w:tcPr>
          <w:p w:rsidR="00AC39E3" w:rsidRDefault="00AC39E3">
            <w:pPr>
              <w:rPr>
                <w:rStyle w:val="RTiSWDocLiteralText"/>
              </w:rPr>
            </w:pPr>
            <w:r>
              <w:t>Indicate whether fill should occur (</w:t>
            </w:r>
            <w:r>
              <w:rPr>
                <w:rStyle w:val="RTiSWDocLiteralText"/>
              </w:rPr>
              <w:t>True</w:t>
            </w:r>
            <w:r>
              <w:t>) or just analyze to compute statistics (</w:t>
            </w:r>
            <w:r>
              <w:rPr>
                <w:rStyle w:val="RTiSWDocLiteralText"/>
              </w:rPr>
              <w:t>False</w:t>
            </w:r>
            <w:r>
              <w:t>).  The latter is useful for testing combinations of fill parameters prior to actually performing filling.</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rPr>
                <w:rStyle w:val="RTiSWDocLiteralText"/>
              </w:rPr>
              <w:t>True</w:t>
            </w:r>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proofErr w:type="spellStart"/>
            <w:r>
              <w:rPr>
                <w:rStyle w:val="RTiSWDocLiteralText"/>
              </w:rPr>
              <w:t>FillStart</w:t>
            </w:r>
            <w:proofErr w:type="spellEnd"/>
          </w:p>
        </w:tc>
        <w:tc>
          <w:tcPr>
            <w:tcW w:w="4931" w:type="dxa"/>
            <w:tcBorders>
              <w:top w:val="single" w:sz="4" w:space="0" w:color="000000"/>
              <w:left w:val="single" w:sz="4" w:space="0" w:color="000000"/>
              <w:bottom w:val="single" w:sz="4" w:space="0" w:color="000000"/>
            </w:tcBorders>
            <w:shd w:val="clear" w:color="auto" w:fill="auto"/>
          </w:tcPr>
          <w:p w:rsidR="00AC39E3" w:rsidRDefault="00AC39E3">
            <w:r>
              <w:t>The date/time to start filling, if other than the full time series period.</w:t>
            </w:r>
            <w:r w:rsidR="00F116B2">
              <w:t xml:space="preserve">  </w:t>
            </w:r>
            <w:r w:rsidR="00F116B2">
              <w:t xml:space="preserve">Can be specified with processor </w:t>
            </w:r>
            <w:r w:rsidR="00F116B2" w:rsidRPr="00F116B2">
              <w:rPr>
                <w:rFonts w:ascii="Courier New" w:hAnsi="Courier New" w:cs="Courier New"/>
              </w:rPr>
              <w:t>${Property}</w:t>
            </w:r>
            <w:r w:rsidR="00F116B2">
              <w:t>.</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Fill the full period.</w:t>
            </w:r>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proofErr w:type="spellStart"/>
            <w:r>
              <w:rPr>
                <w:rStyle w:val="RTiSWDocLiteralText"/>
              </w:rPr>
              <w:t>FillEnd</w:t>
            </w:r>
            <w:proofErr w:type="spellEnd"/>
          </w:p>
        </w:tc>
        <w:tc>
          <w:tcPr>
            <w:tcW w:w="4931" w:type="dxa"/>
            <w:tcBorders>
              <w:top w:val="single" w:sz="4" w:space="0" w:color="000000"/>
              <w:left w:val="single" w:sz="4" w:space="0" w:color="000000"/>
              <w:bottom w:val="single" w:sz="4" w:space="0" w:color="000000"/>
            </w:tcBorders>
            <w:shd w:val="clear" w:color="auto" w:fill="auto"/>
          </w:tcPr>
          <w:p w:rsidR="00AC39E3" w:rsidRDefault="00AC39E3">
            <w:r>
              <w:t>The date/time to end filling, if other than the full time series period.</w:t>
            </w:r>
            <w:r w:rsidR="00F116B2">
              <w:t xml:space="preserve">  </w:t>
            </w:r>
            <w:r w:rsidR="00F116B2">
              <w:t xml:space="preserve">Can be specified with processor </w:t>
            </w:r>
            <w:r w:rsidR="00F116B2" w:rsidRPr="00F116B2">
              <w:rPr>
                <w:rFonts w:ascii="Courier New" w:hAnsi="Courier New" w:cs="Courier New"/>
              </w:rPr>
              <w:t>${Property}</w:t>
            </w:r>
            <w:r w:rsidR="00F116B2">
              <w:t>.</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Fill the full period.</w:t>
            </w:r>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proofErr w:type="spellStart"/>
            <w:r>
              <w:rPr>
                <w:rStyle w:val="RTiSWDocLiteralText"/>
              </w:rPr>
              <w:t>FillFlag</w:t>
            </w:r>
            <w:proofErr w:type="spellEnd"/>
          </w:p>
        </w:tc>
        <w:tc>
          <w:tcPr>
            <w:tcW w:w="4931" w:type="dxa"/>
            <w:tcBorders>
              <w:top w:val="single" w:sz="4" w:space="0" w:color="000000"/>
              <w:left w:val="single" w:sz="4" w:space="0" w:color="000000"/>
              <w:bottom w:val="single" w:sz="4" w:space="0" w:color="000000"/>
            </w:tcBorders>
            <w:shd w:val="clear" w:color="auto" w:fill="auto"/>
          </w:tcPr>
          <w:p w:rsidR="00AC39E3" w:rsidRDefault="00AC39E3">
            <w:r>
              <w:t>A single character that will be used to flag filled data.</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Filled values will not be flagged.</w:t>
            </w:r>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proofErr w:type="spellStart"/>
            <w:r>
              <w:rPr>
                <w:rStyle w:val="RTiSWDocLiteralText"/>
              </w:rPr>
              <w:t>FillFlagDesc</w:t>
            </w:r>
            <w:proofErr w:type="spellEnd"/>
          </w:p>
        </w:tc>
        <w:tc>
          <w:tcPr>
            <w:tcW w:w="4931" w:type="dxa"/>
            <w:tcBorders>
              <w:top w:val="single" w:sz="4" w:space="0" w:color="000000"/>
              <w:left w:val="single" w:sz="4" w:space="0" w:color="000000"/>
              <w:bottom w:val="single" w:sz="4" w:space="0" w:color="000000"/>
            </w:tcBorders>
            <w:shd w:val="clear" w:color="auto" w:fill="auto"/>
          </w:tcPr>
          <w:p w:rsidR="00AC39E3" w:rsidRDefault="00AC39E3">
            <w:r>
              <w:t>Description for the fill flag, used in reports.</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Automatically generated.</w:t>
            </w:r>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proofErr w:type="spellStart"/>
            <w:r>
              <w:rPr>
                <w:rStyle w:val="RTiSWDocLiteralText"/>
              </w:rPr>
              <w:t>TableID</w:t>
            </w:r>
            <w:proofErr w:type="spellEnd"/>
          </w:p>
        </w:tc>
        <w:tc>
          <w:tcPr>
            <w:tcW w:w="4931" w:type="dxa"/>
            <w:tcBorders>
              <w:top w:val="single" w:sz="4" w:space="0" w:color="000000"/>
              <w:left w:val="single" w:sz="4" w:space="0" w:color="000000"/>
              <w:bottom w:val="single" w:sz="4" w:space="0" w:color="000000"/>
            </w:tcBorders>
            <w:shd w:val="clear" w:color="auto" w:fill="auto"/>
          </w:tcPr>
          <w:p w:rsidR="00AC39E3" w:rsidRDefault="00AC39E3">
            <w:r>
              <w:t>A table identifier for a table to receive output of the regression analysis (statistics are described above).</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Statistics are not written to the table.  Refer to the log file for information.</w:t>
            </w:r>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proofErr w:type="spellStart"/>
            <w:r>
              <w:rPr>
                <w:rStyle w:val="RTiSWDocLiteralText"/>
              </w:rPr>
              <w:t>TableTSIDColumn</w:t>
            </w:r>
            <w:proofErr w:type="spellEnd"/>
          </w:p>
        </w:tc>
        <w:tc>
          <w:tcPr>
            <w:tcW w:w="4931" w:type="dxa"/>
            <w:tcBorders>
              <w:top w:val="single" w:sz="4" w:space="0" w:color="000000"/>
              <w:left w:val="single" w:sz="4" w:space="0" w:color="000000"/>
              <w:bottom w:val="single" w:sz="4" w:space="0" w:color="000000"/>
            </w:tcBorders>
            <w:shd w:val="clear" w:color="auto" w:fill="auto"/>
          </w:tcPr>
          <w:p w:rsidR="00AC39E3" w:rsidRDefault="00AC39E3">
            <w:r>
              <w:t>The name of the column in the table that contains time series identifier information.  This is used to match the table with time series being analyzed so that statistics can be written to the correct row.</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 xml:space="preserve">Required if </w:t>
            </w:r>
            <w:proofErr w:type="spellStart"/>
            <w:r>
              <w:rPr>
                <w:rStyle w:val="RTiSWDocLiteralText"/>
              </w:rPr>
              <w:t>TableID</w:t>
            </w:r>
            <w:proofErr w:type="spellEnd"/>
            <w:r>
              <w:t xml:space="preserve"> is specified.</w:t>
            </w:r>
          </w:p>
        </w:tc>
        <w:bookmarkStart w:id="0" w:name="_GoBack"/>
        <w:bookmarkEnd w:id="0"/>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proofErr w:type="spellStart"/>
            <w:r>
              <w:rPr>
                <w:rStyle w:val="RTiSWDocLiteralText"/>
              </w:rPr>
              <w:lastRenderedPageBreak/>
              <w:t>TableTSIDFormat</w:t>
            </w:r>
            <w:proofErr w:type="spellEnd"/>
          </w:p>
        </w:tc>
        <w:tc>
          <w:tcPr>
            <w:tcW w:w="4931" w:type="dxa"/>
            <w:tcBorders>
              <w:top w:val="single" w:sz="4" w:space="0" w:color="000000"/>
              <w:left w:val="single" w:sz="4" w:space="0" w:color="000000"/>
              <w:bottom w:val="single" w:sz="4" w:space="0" w:color="000000"/>
            </w:tcBorders>
            <w:shd w:val="clear" w:color="auto" w:fill="auto"/>
          </w:tcPr>
          <w:p w:rsidR="00AC39E3" w:rsidRDefault="00AC39E3">
            <w:r>
              <w:t xml:space="preserve">The </w:t>
            </w:r>
            <w:proofErr w:type="spellStart"/>
            <w:r>
              <w:t>specifier</w:t>
            </w:r>
            <w:proofErr w:type="spellEnd"/>
            <w:r>
              <w:t xml:space="preserve"> used to format the time series identifier in the </w:t>
            </w:r>
            <w:proofErr w:type="spellStart"/>
            <w:r>
              <w:t>TableTSIDColumn</w:t>
            </w:r>
            <w:proofErr w:type="spellEnd"/>
            <w:r>
              <w:t>.  The location part of the TSID, or the time series alias is typically used.</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The alias will be used if available, or otherwise the full TSID will be used.</w:t>
            </w:r>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r>
              <w:rPr>
                <w:rStyle w:val="RTiSWDocLiteralText"/>
              </w:rPr>
              <w:t>SEPTSID</w:t>
            </w:r>
          </w:p>
        </w:tc>
        <w:tc>
          <w:tcPr>
            <w:tcW w:w="4931" w:type="dxa"/>
            <w:tcBorders>
              <w:top w:val="single" w:sz="4" w:space="0" w:color="000000"/>
              <w:left w:val="single" w:sz="4" w:space="0" w:color="000000"/>
              <w:bottom w:val="single" w:sz="4" w:space="0" w:color="000000"/>
            </w:tcBorders>
            <w:shd w:val="clear" w:color="auto" w:fill="auto"/>
          </w:tcPr>
          <w:p w:rsidR="00AC39E3" w:rsidRDefault="00AC39E3">
            <w:r>
              <w:t xml:space="preserve">The time series identifier of the SEP time series, calculated for ALL values in the analysis period.   </w:t>
            </w:r>
            <w:r>
              <w:rPr>
                <w:shd w:val="clear" w:color="auto" w:fill="FFFF00"/>
              </w:rPr>
              <w:t xml:space="preserve">This parameter is not enabled but is envisioned to help evaluate filling and test </w:t>
            </w:r>
            <w:proofErr w:type="spellStart"/>
            <w:proofErr w:type="gramStart"/>
            <w:r>
              <w:rPr>
                <w:rStyle w:val="RTiSWDocLiteralText"/>
                <w:shd w:val="clear" w:color="auto" w:fill="FFFF00"/>
              </w:rPr>
              <w:t>FillMixedStation</w:t>
            </w:r>
            <w:proofErr w:type="spellEnd"/>
            <w:r>
              <w:rPr>
                <w:rStyle w:val="RTiSWDocLiteralText"/>
                <w:shd w:val="clear" w:color="auto" w:fill="FFFF00"/>
              </w:rPr>
              <w:t>(</w:t>
            </w:r>
            <w:proofErr w:type="gramEnd"/>
            <w:r>
              <w:rPr>
                <w:rStyle w:val="RTiSWDocLiteralText"/>
                <w:shd w:val="clear" w:color="auto" w:fill="FFFF00"/>
              </w:rPr>
              <w:t>)</w:t>
            </w:r>
            <w:r>
              <w:rPr>
                <w:shd w:val="clear" w:color="auto" w:fill="FFFF00"/>
              </w:rPr>
              <w:t>.</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If not specified, no SEP time series will be generated.</w:t>
            </w:r>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pPr>
              <w:rPr>
                <w:shd w:val="clear" w:color="auto" w:fill="FFFF00"/>
              </w:rPr>
            </w:pPr>
            <w:proofErr w:type="spellStart"/>
            <w:r>
              <w:rPr>
                <w:rStyle w:val="RTiSWDocLiteralText"/>
              </w:rPr>
              <w:t>SEPTSAlias</w:t>
            </w:r>
            <w:proofErr w:type="spellEnd"/>
          </w:p>
        </w:tc>
        <w:tc>
          <w:tcPr>
            <w:tcW w:w="4931" w:type="dxa"/>
            <w:tcBorders>
              <w:top w:val="single" w:sz="4" w:space="0" w:color="000000"/>
              <w:left w:val="single" w:sz="4" w:space="0" w:color="000000"/>
              <w:bottom w:val="single" w:sz="4" w:space="0" w:color="000000"/>
            </w:tcBorders>
            <w:shd w:val="clear" w:color="auto" w:fill="auto"/>
          </w:tcPr>
          <w:p w:rsidR="00AC39E3" w:rsidRDefault="00AC39E3">
            <w:r>
              <w:rPr>
                <w:shd w:val="clear" w:color="auto" w:fill="FFFF00"/>
              </w:rPr>
              <w:t>The alias to be assigned to the SEP time series.  This parameter is not yet enabled.</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r>
              <w:t>No alias is assigned to the SEP time series.</w:t>
            </w:r>
          </w:p>
        </w:tc>
      </w:tr>
      <w:tr w:rsidR="00AC39E3">
        <w:tc>
          <w:tcPr>
            <w:tcW w:w="2197" w:type="dxa"/>
            <w:tcBorders>
              <w:top w:val="single" w:sz="4" w:space="0" w:color="000000"/>
              <w:left w:val="single" w:sz="4" w:space="0" w:color="000000"/>
              <w:bottom w:val="single" w:sz="4" w:space="0" w:color="000000"/>
            </w:tcBorders>
            <w:shd w:val="clear" w:color="auto" w:fill="auto"/>
          </w:tcPr>
          <w:p w:rsidR="00AC39E3" w:rsidRDefault="00AC39E3">
            <w:pPr>
              <w:rPr>
                <w:shd w:val="clear" w:color="auto" w:fill="FFFF00"/>
              </w:rPr>
            </w:pPr>
            <w:proofErr w:type="spellStart"/>
            <w:r>
              <w:rPr>
                <w:rStyle w:val="RTiSWDocLiteralText"/>
              </w:rPr>
              <w:t>FlagToWarn</w:t>
            </w:r>
            <w:proofErr w:type="spellEnd"/>
          </w:p>
        </w:tc>
        <w:tc>
          <w:tcPr>
            <w:tcW w:w="4931" w:type="dxa"/>
            <w:tcBorders>
              <w:top w:val="single" w:sz="4" w:space="0" w:color="000000"/>
              <w:left w:val="single" w:sz="4" w:space="0" w:color="000000"/>
              <w:bottom w:val="single" w:sz="4" w:space="0" w:color="000000"/>
            </w:tcBorders>
            <w:shd w:val="clear" w:color="auto" w:fill="auto"/>
          </w:tcPr>
          <w:p w:rsidR="00AC39E3" w:rsidRDefault="00AC39E3">
            <w:r>
              <w:rPr>
                <w:shd w:val="clear" w:color="auto" w:fill="FFFF00"/>
              </w:rPr>
              <w:t xml:space="preserve">A parameter is envisioned to warn the user if any values in the time series are flagged with a specific flag value.  This will allow checks to ensure that </w:t>
            </w:r>
            <w:proofErr w:type="spellStart"/>
            <w:proofErr w:type="gramStart"/>
            <w:r>
              <w:rPr>
                <w:rStyle w:val="RTiSWDocLiteralText"/>
                <w:shd w:val="clear" w:color="auto" w:fill="FFFF00"/>
              </w:rPr>
              <w:t>FillRegression</w:t>
            </w:r>
            <w:proofErr w:type="spellEnd"/>
            <w:r>
              <w:rPr>
                <w:rStyle w:val="RTiSWDocLiteralText"/>
                <w:shd w:val="clear" w:color="auto" w:fill="FFFF00"/>
              </w:rPr>
              <w:t>(</w:t>
            </w:r>
            <w:proofErr w:type="gramEnd"/>
            <w:r>
              <w:rPr>
                <w:rStyle w:val="RTiSWDocLiteralText"/>
                <w:shd w:val="clear" w:color="auto" w:fill="FFFF00"/>
              </w:rPr>
              <w:t>)</w:t>
            </w:r>
            <w:r>
              <w:rPr>
                <w:shd w:val="clear" w:color="auto" w:fill="FFFF00"/>
              </w:rPr>
              <w:t xml:space="preserve"> is not used with data that have been filled in a previous step.</w:t>
            </w:r>
          </w:p>
        </w:tc>
        <w:tc>
          <w:tcPr>
            <w:tcW w:w="2498" w:type="dxa"/>
            <w:tcBorders>
              <w:top w:val="single" w:sz="4" w:space="0" w:color="000000"/>
              <w:left w:val="single" w:sz="4" w:space="0" w:color="000000"/>
              <w:bottom w:val="single" w:sz="4" w:space="0" w:color="000000"/>
              <w:right w:val="single" w:sz="4" w:space="0" w:color="000000"/>
            </w:tcBorders>
            <w:shd w:val="clear" w:color="auto" w:fill="auto"/>
          </w:tcPr>
          <w:p w:rsidR="00AC39E3" w:rsidRDefault="00AC39E3">
            <w:pPr>
              <w:snapToGrid w:val="0"/>
            </w:pPr>
          </w:p>
        </w:tc>
      </w:tr>
    </w:tbl>
    <w:p w:rsidR="00AC39E3" w:rsidRDefault="00AC39E3"/>
    <w:p w:rsidR="00AC39E3" w:rsidRDefault="00AC39E3">
      <w:pPr>
        <w:rPr>
          <w:color w:val="000000"/>
        </w:rPr>
      </w:pPr>
      <w:r>
        <w:rPr>
          <w:color w:val="000000"/>
        </w:rPr>
        <w:t>The command logic is as follows, with reference to command parameters that control the process:</w:t>
      </w:r>
    </w:p>
    <w:p w:rsidR="00AC39E3" w:rsidRDefault="00AC39E3">
      <w:pPr>
        <w:rPr>
          <w:color w:val="000000"/>
        </w:rPr>
      </w:pPr>
    </w:p>
    <w:p w:rsidR="00AC39E3" w:rsidRDefault="00AC39E3">
      <w:pPr>
        <w:numPr>
          <w:ilvl w:val="0"/>
          <w:numId w:val="2"/>
        </w:numPr>
        <w:rPr>
          <w:color w:val="000000"/>
        </w:rPr>
      </w:pPr>
      <w:r>
        <w:rPr>
          <w:color w:val="000000"/>
        </w:rPr>
        <w:t>The dependent (</w:t>
      </w:r>
      <w:r>
        <w:rPr>
          <w:rStyle w:val="RTiSWDocLiteralText"/>
        </w:rPr>
        <w:t>TSID</w:t>
      </w:r>
      <w:r>
        <w:rPr>
          <w:color w:val="000000"/>
        </w:rPr>
        <w:t>) and independent time series (</w:t>
      </w:r>
      <w:proofErr w:type="spellStart"/>
      <w:r>
        <w:rPr>
          <w:rStyle w:val="RTiSWDocLiteralText"/>
        </w:rPr>
        <w:t>IndependentTSID</w:t>
      </w:r>
      <w:proofErr w:type="spellEnd"/>
      <w:r>
        <w:rPr>
          <w:color w:val="000000"/>
        </w:rPr>
        <w:t>) are retrieved using the time series identifiers or aliases.</w:t>
      </w:r>
    </w:p>
    <w:p w:rsidR="00AC39E3" w:rsidRDefault="00AC39E3">
      <w:pPr>
        <w:numPr>
          <w:ilvl w:val="0"/>
          <w:numId w:val="2"/>
        </w:numPr>
        <w:rPr>
          <w:color w:val="000000"/>
        </w:rPr>
      </w:pPr>
      <w:r>
        <w:rPr>
          <w:color w:val="000000"/>
        </w:rPr>
        <w:t xml:space="preserve">Data arrays of overlapping non-missing values are extracted from time series to be used as the samples for analysis, as specified by command parameters (analysis period specified by </w:t>
      </w:r>
      <w:proofErr w:type="spellStart"/>
      <w:r>
        <w:rPr>
          <w:rStyle w:val="RTiSWDocLiteralText"/>
        </w:rPr>
        <w:t>AnalysisStart</w:t>
      </w:r>
      <w:proofErr w:type="spellEnd"/>
      <w:r>
        <w:rPr>
          <w:color w:val="000000"/>
        </w:rPr>
        <w:t xml:space="preserve"> and </w:t>
      </w:r>
      <w:proofErr w:type="spellStart"/>
      <w:r>
        <w:rPr>
          <w:rStyle w:val="RTiSWDocLiteralText"/>
        </w:rPr>
        <w:t>AnalysisEnd</w:t>
      </w:r>
      <w:proofErr w:type="spellEnd"/>
      <w:r>
        <w:rPr>
          <w:color w:val="000000"/>
        </w:rPr>
        <w:t xml:space="preserve">; transformation specified by </w:t>
      </w:r>
      <w:r>
        <w:rPr>
          <w:rStyle w:val="RTiSWDocLiteralText"/>
        </w:rPr>
        <w:t>Transformation</w:t>
      </w:r>
      <w:r>
        <w:rPr>
          <w:color w:val="000000"/>
        </w:rPr>
        <w:t xml:space="preserve">, </w:t>
      </w:r>
      <w:proofErr w:type="spellStart"/>
      <w:r>
        <w:rPr>
          <w:rStyle w:val="RTiSWDocLiteralText"/>
        </w:rPr>
        <w:t>LEZeroLogValue</w:t>
      </w:r>
      <w:proofErr w:type="spellEnd"/>
      <w:r>
        <w:rPr>
          <w:color w:val="000000"/>
        </w:rPr>
        <w:t xml:space="preserve">, and </w:t>
      </w:r>
      <w:r>
        <w:rPr>
          <w:rStyle w:val="RTiSWDocLiteralText"/>
        </w:rPr>
        <w:t>Intercept</w:t>
      </w:r>
      <w:r>
        <w:rPr>
          <w:color w:val="000000"/>
        </w:rPr>
        <w:t xml:space="preserve">; number of equations specified by </w:t>
      </w:r>
      <w:proofErr w:type="spellStart"/>
      <w:r>
        <w:rPr>
          <w:rStyle w:val="RTiSWDocLiteralText"/>
        </w:rPr>
        <w:t>NumberOfEquations</w:t>
      </w:r>
      <w:proofErr w:type="spellEnd"/>
      <w:r>
        <w:rPr>
          <w:color w:val="000000"/>
        </w:rPr>
        <w:t xml:space="preserve"> and </w:t>
      </w:r>
      <w:proofErr w:type="spellStart"/>
      <w:r>
        <w:rPr>
          <w:rStyle w:val="RTiSWDocLiteralText"/>
        </w:rPr>
        <w:t>AnalysisMonth</w:t>
      </w:r>
      <w:proofErr w:type="spellEnd"/>
      <w:r>
        <w:rPr>
          <w:color w:val="000000"/>
        </w:rPr>
        <w:t>).</w:t>
      </w:r>
    </w:p>
    <w:p w:rsidR="00AC39E3" w:rsidRDefault="00AC39E3">
      <w:pPr>
        <w:numPr>
          <w:ilvl w:val="0"/>
          <w:numId w:val="2"/>
        </w:numPr>
        <w:rPr>
          <w:color w:val="000000"/>
        </w:rPr>
      </w:pPr>
      <w:r>
        <w:rPr>
          <w:color w:val="000000"/>
        </w:rPr>
        <w:t xml:space="preserve">The independent and dependent statistics and relationships are calculated, computing as many of the statistics as possible (some are skipped if the sample size results in division by zero).  Computing the statistics allows them to be saved in the output table for review, and is controlled by the </w:t>
      </w:r>
      <w:proofErr w:type="spellStart"/>
      <w:r>
        <w:rPr>
          <w:rStyle w:val="RTiSWDocLiteralText"/>
        </w:rPr>
        <w:t>TableID</w:t>
      </w:r>
      <w:proofErr w:type="spellEnd"/>
      <w:r>
        <w:rPr>
          <w:color w:val="000000"/>
        </w:rPr>
        <w:t xml:space="preserve">, </w:t>
      </w:r>
      <w:proofErr w:type="spellStart"/>
      <w:r>
        <w:rPr>
          <w:rStyle w:val="RTiSWDocLiteralText"/>
        </w:rPr>
        <w:t>TableTSIDColumn</w:t>
      </w:r>
      <w:proofErr w:type="spellEnd"/>
      <w:r>
        <w:rPr>
          <w:color w:val="000000"/>
        </w:rPr>
        <w:t xml:space="preserve">, and </w:t>
      </w:r>
      <w:proofErr w:type="spellStart"/>
      <w:r>
        <w:rPr>
          <w:rStyle w:val="RTiSWDocLiteralText"/>
        </w:rPr>
        <w:t>TableTSIDFormat</w:t>
      </w:r>
      <w:proofErr w:type="spellEnd"/>
      <w:r>
        <w:rPr>
          <w:color w:val="000000"/>
        </w:rPr>
        <w:t xml:space="preserve"> parameters.</w:t>
      </w:r>
    </w:p>
    <w:p w:rsidR="00AC39E3" w:rsidRDefault="00AC39E3">
      <w:pPr>
        <w:numPr>
          <w:ilvl w:val="0"/>
          <w:numId w:val="2"/>
        </w:numPr>
        <w:rPr>
          <w:color w:val="000000"/>
        </w:rPr>
      </w:pPr>
      <w:r>
        <w:rPr>
          <w:color w:val="000000"/>
        </w:rPr>
        <w:t>The statistics are analyzed to determine if the relationships are acceptable for filling by checking the minimum sample size (</w:t>
      </w:r>
      <w:proofErr w:type="spellStart"/>
      <w:r>
        <w:rPr>
          <w:rStyle w:val="RTiSWDocLiteralText"/>
        </w:rPr>
        <w:t>MinimumSampleSiz</w:t>
      </w:r>
      <w:r>
        <w:rPr>
          <w:rStyle w:val="RTiSWDocLiteralText"/>
          <w:color w:val="000000"/>
        </w:rPr>
        <w:t>e</w:t>
      </w:r>
      <w:proofErr w:type="spellEnd"/>
      <w:r>
        <w:rPr>
          <w:color w:val="000000"/>
        </w:rPr>
        <w:t>), minimum correlation coefficient (</w:t>
      </w:r>
      <w:proofErr w:type="spellStart"/>
      <w:r>
        <w:rPr>
          <w:rStyle w:val="RTiSWDocLiteralText"/>
        </w:rPr>
        <w:t>Minimum</w:t>
      </w:r>
      <w:r>
        <w:rPr>
          <w:rStyle w:val="RTiSWDocLiteralText"/>
          <w:color w:val="000000"/>
        </w:rPr>
        <w:t>R</w:t>
      </w:r>
      <w:proofErr w:type="spellEnd"/>
      <w:r>
        <w:rPr>
          <w:color w:val="000000"/>
        </w:rPr>
        <w:t>), and that the relationship meets the confidence interval (</w:t>
      </w:r>
      <w:proofErr w:type="spellStart"/>
      <w:r>
        <w:rPr>
          <w:rStyle w:val="RTiSWDocLiteralText"/>
        </w:rPr>
        <w:t>ConfidenceInterva</w:t>
      </w:r>
      <w:r>
        <w:rPr>
          <w:rStyle w:val="RTiSWDocLiteralText"/>
          <w:color w:val="000000"/>
        </w:rPr>
        <w:t>l</w:t>
      </w:r>
      <w:proofErr w:type="spellEnd"/>
      <w:r>
        <w:rPr>
          <w:color w:val="000000"/>
        </w:rPr>
        <w:t>).  If monthly equations are used, then it is possible that some months can be filled but not others.</w:t>
      </w:r>
    </w:p>
    <w:p w:rsidR="00AC39E3" w:rsidRDefault="00AC39E3">
      <w:pPr>
        <w:numPr>
          <w:ilvl w:val="0"/>
          <w:numId w:val="2"/>
        </w:numPr>
        <w:rPr>
          <w:color w:val="000000"/>
        </w:rPr>
      </w:pPr>
      <w:r>
        <w:rPr>
          <w:color w:val="000000"/>
        </w:rPr>
        <w:t xml:space="preserve">If </w:t>
      </w:r>
      <w:r>
        <w:rPr>
          <w:rStyle w:val="RTiSWDocLiteralText"/>
        </w:rPr>
        <w:t>Fill=True</w:t>
      </w:r>
      <w:r>
        <w:rPr>
          <w:color w:val="000000"/>
        </w:rPr>
        <w:t xml:space="preserve"> (the default), then the relationships that are acceptable from step 4 are used to fill the dependent time series for the period specified by the </w:t>
      </w:r>
      <w:proofErr w:type="spellStart"/>
      <w:r>
        <w:rPr>
          <w:rStyle w:val="RTiSWDocLiteralText"/>
        </w:rPr>
        <w:t>FillStart</w:t>
      </w:r>
      <w:proofErr w:type="spellEnd"/>
      <w:r>
        <w:rPr>
          <w:color w:val="000000"/>
        </w:rPr>
        <w:t xml:space="preserve"> and </w:t>
      </w:r>
      <w:proofErr w:type="spellStart"/>
      <w:r>
        <w:rPr>
          <w:rStyle w:val="RTiSWDocLiteralText"/>
        </w:rPr>
        <w:t>FillEnd</w:t>
      </w:r>
      <w:proofErr w:type="spellEnd"/>
      <w:r>
        <w:rPr>
          <w:color w:val="000000"/>
        </w:rPr>
        <w:t xml:space="preserve"> parameters, with </w:t>
      </w:r>
      <w:proofErr w:type="spellStart"/>
      <w:r>
        <w:rPr>
          <w:rStyle w:val="RTiSWDocLiteralText"/>
        </w:rPr>
        <w:t>FillFlag</w:t>
      </w:r>
      <w:proofErr w:type="spellEnd"/>
      <w:r>
        <w:rPr>
          <w:color w:val="000000"/>
        </w:rPr>
        <w:t xml:space="preserve"> and </w:t>
      </w:r>
      <w:proofErr w:type="spellStart"/>
      <w:r>
        <w:rPr>
          <w:rStyle w:val="RTiSWDocLiteralText"/>
        </w:rPr>
        <w:t>FillFlagDesc</w:t>
      </w:r>
      <w:proofErr w:type="spellEnd"/>
      <w:r>
        <w:rPr>
          <w:color w:val="000000"/>
        </w:rPr>
        <w:t xml:space="preserve"> optionally being used to indicate filled values.</w:t>
      </w:r>
    </w:p>
    <w:p w:rsidR="00AC39E3" w:rsidRDefault="00AC39E3">
      <w:pPr>
        <w:rPr>
          <w:color w:val="000000"/>
        </w:rPr>
      </w:pPr>
    </w:p>
    <w:p w:rsidR="00AC39E3" w:rsidRDefault="00AC39E3">
      <w:pPr>
        <w:rPr>
          <w:color w:val="000000"/>
        </w:rPr>
      </w:pPr>
    </w:p>
    <w:p w:rsidR="00AC39E3" w:rsidRDefault="00AC39E3"/>
    <w:sectPr w:rsidR="00AC39E3">
      <w:headerReference w:type="even" r:id="rId71"/>
      <w:headerReference w:type="default" r:id="rId72"/>
      <w:footerReference w:type="even" r:id="rId73"/>
      <w:footerReference w:type="default" r:id="rId74"/>
      <w:headerReference w:type="first" r:id="rId75"/>
      <w:footerReference w:type="first" r:id="rId76"/>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7D6" w:rsidRDefault="005647D6">
      <w:r>
        <w:separator/>
      </w:r>
    </w:p>
  </w:endnote>
  <w:endnote w:type="continuationSeparator" w:id="0">
    <w:p w:rsidR="005647D6" w:rsidRDefault="00564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9E3" w:rsidRDefault="00AC39E3">
    <w:pPr>
      <w:pStyle w:val="RTiSWDocFooter"/>
    </w:pPr>
    <w:r>
      <w:tab/>
    </w:r>
    <w:r>
      <w:tab/>
      <w:t xml:space="preserve">Command Reference – </w:t>
    </w:r>
    <w:proofErr w:type="spellStart"/>
    <w:proofErr w:type="gramStart"/>
    <w:r>
      <w:t>FillRegression</w:t>
    </w:r>
    <w:proofErr w:type="spellEnd"/>
    <w:r>
      <w:t>(</w:t>
    </w:r>
    <w:proofErr w:type="gramEnd"/>
    <w:r>
      <w:t xml:space="preserve">) - </w:t>
    </w:r>
    <w:r>
      <w:fldChar w:fldCharType="begin"/>
    </w:r>
    <w:r>
      <w:instrText xml:space="preserve"> PAGE </w:instrText>
    </w:r>
    <w:r>
      <w:fldChar w:fldCharType="separate"/>
    </w:r>
    <w: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9E3" w:rsidRDefault="00AC39E3">
    <w:pPr>
      <w:pStyle w:val="RTiSWDocFooter"/>
    </w:pPr>
    <w:r>
      <w:tab/>
    </w:r>
    <w:r>
      <w:tab/>
      <w:t xml:space="preserve">Command Reference – </w:t>
    </w:r>
    <w:proofErr w:type="spellStart"/>
    <w:proofErr w:type="gramStart"/>
    <w:r>
      <w:t>FillRegression</w:t>
    </w:r>
    <w:proofErr w:type="spellEnd"/>
    <w:r>
      <w:t>(</w:t>
    </w:r>
    <w:proofErr w:type="gramEnd"/>
    <w:r>
      <w:t xml:space="preserve">) - </w:t>
    </w:r>
    <w:r>
      <w:fldChar w:fldCharType="begin"/>
    </w:r>
    <w:r>
      <w:instrText xml:space="preserve"> PAGE </w:instrText>
    </w:r>
    <w:r>
      <w:fldChar w:fldCharType="separate"/>
    </w:r>
    <w:r w:rsidR="00F116B2">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9E3" w:rsidRDefault="00AC39E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9E3" w:rsidRDefault="00AC39E3">
    <w:pPr>
      <w:pStyle w:val="RTiSWDocFooter"/>
    </w:pPr>
    <w:r>
      <w:t xml:space="preserve">Command Reference – </w:t>
    </w:r>
    <w:proofErr w:type="spellStart"/>
    <w:proofErr w:type="gramStart"/>
    <w:r>
      <w:t>FillRegression</w:t>
    </w:r>
    <w:proofErr w:type="spellEnd"/>
    <w:r>
      <w:t>(</w:t>
    </w:r>
    <w:proofErr w:type="gramEnd"/>
    <w:r>
      <w:t xml:space="preserve">) - </w:t>
    </w:r>
    <w:r>
      <w:fldChar w:fldCharType="begin"/>
    </w:r>
    <w:r>
      <w:instrText xml:space="preserve"> PAGE </w:instrText>
    </w:r>
    <w:r>
      <w:fldChar w:fldCharType="separate"/>
    </w:r>
    <w:r w:rsidR="00F116B2">
      <w:rPr>
        <w:noProof/>
      </w:rPr>
      <w:t>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9E3" w:rsidRDefault="00AC39E3">
    <w:pPr>
      <w:pStyle w:val="RTiSWDocFooter"/>
    </w:pPr>
    <w:r>
      <w:tab/>
    </w:r>
    <w:r>
      <w:tab/>
      <w:t xml:space="preserve">Command Reference – </w:t>
    </w:r>
    <w:proofErr w:type="spellStart"/>
    <w:proofErr w:type="gramStart"/>
    <w:r>
      <w:t>FillRegression</w:t>
    </w:r>
    <w:proofErr w:type="spellEnd"/>
    <w:r>
      <w:t>(</w:t>
    </w:r>
    <w:proofErr w:type="gramEnd"/>
    <w:r>
      <w:t xml:space="preserve">) - </w:t>
    </w:r>
    <w:r>
      <w:fldChar w:fldCharType="begin"/>
    </w:r>
    <w:r>
      <w:instrText xml:space="preserve"> PAGE </w:instrText>
    </w:r>
    <w:r>
      <w:fldChar w:fldCharType="separate"/>
    </w:r>
    <w:r w:rsidR="00F116B2">
      <w:rPr>
        <w:noProof/>
      </w:rPr>
      <w:t>3</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9E3" w:rsidRDefault="00AC39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7D6" w:rsidRDefault="005647D6">
      <w:r>
        <w:separator/>
      </w:r>
    </w:p>
  </w:footnote>
  <w:footnote w:type="continuationSeparator" w:id="0">
    <w:p w:rsidR="005647D6" w:rsidRDefault="005647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9E3" w:rsidRDefault="00AC39E3">
    <w:pPr>
      <w:pStyle w:val="RTiSWDocHeade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9E3" w:rsidRDefault="00AC39E3">
    <w:pPr>
      <w:pStyle w:val="RTiSWDocHead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9E3" w:rsidRDefault="00AC39E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9E3" w:rsidRDefault="00AC39E3">
    <w:pPr>
      <w:pStyle w:val="RTiSWDocHeader"/>
    </w:pPr>
    <w:proofErr w:type="spellStart"/>
    <w:proofErr w:type="gramStart"/>
    <w:r>
      <w:t>FillRegression</w:t>
    </w:r>
    <w:proofErr w:type="spellEnd"/>
    <w:r>
      <w:t>(</w:t>
    </w:r>
    <w:proofErr w:type="gramEnd"/>
    <w:r>
      <w:t>) Command</w:t>
    </w:r>
    <w:r>
      <w:tab/>
    </w:r>
    <w:r>
      <w:tab/>
      <w:t>TSTool Documentation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9E3" w:rsidRDefault="00AC39E3">
    <w:pPr>
      <w:pStyle w:val="RTiSWDocHeader"/>
    </w:pPr>
    <w:r>
      <w:t>TSTool Documentation</w:t>
    </w:r>
    <w:r>
      <w:tab/>
    </w:r>
    <w:r>
      <w:tab/>
    </w:r>
    <w:proofErr w:type="spellStart"/>
    <w:proofErr w:type="gramStart"/>
    <w:r>
      <w:t>FillRegression</w:t>
    </w:r>
    <w:proofErr w:type="spellEnd"/>
    <w:r>
      <w:t>(</w:t>
    </w:r>
    <w:proofErr w:type="gramEnd"/>
    <w:r>
      <w:t>) Command</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9E3" w:rsidRDefault="00AC39E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360" w:hanging="360"/>
      </w:pPr>
      <w:rPr>
        <w:color w:val="00000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F83"/>
    <w:rsid w:val="00134ACF"/>
    <w:rsid w:val="00457F83"/>
    <w:rsid w:val="005647D6"/>
    <w:rsid w:val="00A06D3F"/>
    <w:rsid w:val="00AC39E3"/>
    <w:rsid w:val="00C368F1"/>
    <w:rsid w:val="00F11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BAB1723D-AD2D-41EF-9F82-91968B3C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2"/>
      <w:lang w:eastAsia="ar-SA"/>
    </w:rPr>
  </w:style>
  <w:style w:type="paragraph" w:styleId="Heading1">
    <w:name w:val="heading 1"/>
    <w:next w:val="BodyText"/>
    <w:qFormat/>
    <w:pPr>
      <w:keepNext/>
      <w:numPr>
        <w:numId w:val="1"/>
      </w:numPr>
      <w:suppressAutoHyphens/>
      <w:outlineLvl w:val="0"/>
    </w:pPr>
    <w:rPr>
      <w:rFonts w:ascii="Arial Bold" w:hAnsi="Arial Bold" w:cs="Arial Bold"/>
      <w:b/>
      <w:sz w:val="24"/>
      <w:lang w:eastAsia="ar-SA"/>
    </w:rPr>
  </w:style>
  <w:style w:type="paragraph" w:styleId="Heading2">
    <w:name w:val="heading 2"/>
    <w:next w:val="BodyText"/>
    <w:qFormat/>
    <w:pPr>
      <w:keepNext/>
      <w:numPr>
        <w:ilvl w:val="1"/>
        <w:numId w:val="1"/>
      </w:numPr>
      <w:suppressAutoHyphens/>
      <w:outlineLvl w:val="1"/>
    </w:pPr>
    <w:rPr>
      <w:rFonts w:ascii="Arial Bold" w:hAnsi="Arial Bold" w:cs="Arial Bold"/>
      <w:b/>
      <w:lang w:eastAsia="ar-SA"/>
    </w:rPr>
  </w:style>
  <w:style w:type="paragraph" w:styleId="Heading3">
    <w:name w:val="heading 3"/>
    <w:next w:val="BodyText"/>
    <w:qFormat/>
    <w:pPr>
      <w:keepNext/>
      <w:numPr>
        <w:ilvl w:val="2"/>
        <w:numId w:val="1"/>
      </w:numPr>
      <w:suppressAutoHyphens/>
      <w:outlineLvl w:val="2"/>
    </w:pPr>
    <w:rPr>
      <w:rFonts w:ascii="Arial Bold" w:hAnsi="Arial Bold" w:cs="Arial Bold"/>
      <w:b/>
      <w:i/>
      <w:lang w:eastAsia="ar-SA"/>
    </w:rPr>
  </w:style>
  <w:style w:type="paragraph" w:styleId="Heading4">
    <w:name w:val="heading 4"/>
    <w:next w:val="BodyText"/>
    <w:qFormat/>
    <w:pPr>
      <w:keepNext/>
      <w:numPr>
        <w:ilvl w:val="3"/>
        <w:numId w:val="1"/>
      </w:numPr>
      <w:suppressAutoHyphens/>
      <w:outlineLvl w:val="3"/>
    </w:pPr>
    <w:rPr>
      <w:rFonts w:ascii="Arial" w:hAnsi="Arial" w:cs="Arial"/>
      <w:i/>
      <w:lang w:eastAsia="ar-SA"/>
    </w:rPr>
  </w:style>
  <w:style w:type="paragraph" w:styleId="Heading5">
    <w:name w:val="heading 5"/>
    <w:next w:val="BodyText"/>
    <w:qFormat/>
    <w:pPr>
      <w:keepNext/>
      <w:numPr>
        <w:ilvl w:val="4"/>
        <w:numId w:val="1"/>
      </w:numPr>
      <w:suppressAutoHyphens/>
      <w:outlineLvl w:val="4"/>
    </w:pPr>
    <w:rPr>
      <w:rFonts w:ascii="Arial" w:hAnsi="Arial" w:cs="Arial"/>
      <w:u w:val="single"/>
      <w:lang w:eastAsia="ar-SA"/>
    </w:rPr>
  </w:style>
  <w:style w:type="paragraph" w:styleId="Heading6">
    <w:name w:val="heading 6"/>
    <w:basedOn w:val="Normal"/>
    <w:next w:val="Normal"/>
    <w:qFormat/>
    <w:pPr>
      <w:keepNext/>
      <w:numPr>
        <w:ilvl w:val="5"/>
        <w:numId w:val="1"/>
      </w:numPr>
      <w:outlineLvl w:val="5"/>
    </w:pPr>
    <w:rPr>
      <w:rFonts w:ascii="Times" w:hAnsi="Times" w:cs="Times"/>
      <w:u w:val="single"/>
    </w:rPr>
  </w:style>
  <w:style w:type="paragraph" w:styleId="Heading7">
    <w:name w:val="heading 7"/>
    <w:basedOn w:val="Normal"/>
    <w:next w:val="Normal"/>
    <w:qFormat/>
    <w:pPr>
      <w:keepNext/>
      <w:numPr>
        <w:ilvl w:val="6"/>
        <w:numId w:val="1"/>
      </w:numPr>
      <w:outlineLvl w:val="6"/>
    </w:pPr>
    <w:rPr>
      <w:b/>
      <w:i/>
    </w:rPr>
  </w:style>
  <w:style w:type="paragraph" w:styleId="Heading8">
    <w:name w:val="heading 8"/>
    <w:basedOn w:val="Normal"/>
    <w:next w:val="Normal"/>
    <w:qFormat/>
    <w:pPr>
      <w:keepNext/>
      <w:numPr>
        <w:ilvl w:val="7"/>
        <w:numId w:val="1"/>
      </w:numPr>
      <w:outlineLvl w:val="7"/>
    </w:pPr>
    <w:rPr>
      <w:b/>
      <w:u w:val="single"/>
    </w:rPr>
  </w:style>
  <w:style w:type="paragraph" w:styleId="Heading9">
    <w:name w:val="heading 9"/>
    <w:basedOn w:val="Normal"/>
    <w:next w:val="Normal"/>
    <w:qFormat/>
    <w:pPr>
      <w:keepNext/>
      <w:numPr>
        <w:ilvl w:val="8"/>
        <w:numId w:val="1"/>
      </w:numP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color w:val="000000"/>
    </w:rPr>
  </w:style>
  <w:style w:type="character" w:customStyle="1" w:styleId="WW-DefaultParagraphFont">
    <w:name w:val="WW-Default Paragraph Font"/>
  </w:style>
  <w:style w:type="character" w:customStyle="1" w:styleId="WW-DefaultParagraphFont1">
    <w:name w:val="WW-Default Paragraph Font1"/>
  </w:style>
  <w:style w:type="character" w:customStyle="1" w:styleId="RTiSWDocFileDirReference">
    <w:name w:val="RTi SW Doc File/Dir Reference"/>
    <w:rPr>
      <w:rFonts w:ascii="Times New Roman" w:hAnsi="Times New Roman" w:cs="Times New Roman"/>
      <w:i/>
      <w:sz w:val="22"/>
    </w:rPr>
  </w:style>
  <w:style w:type="character" w:customStyle="1" w:styleId="RTiSWDocGUIReference">
    <w:name w:val="RTi SW Doc GUI Reference"/>
    <w:rPr>
      <w:rFonts w:ascii="Arial" w:hAnsi="Arial" w:cs="Arial"/>
      <w:b/>
      <w:i/>
      <w:sz w:val="20"/>
    </w:rPr>
  </w:style>
  <w:style w:type="character" w:customStyle="1" w:styleId="RTiSWDocLiteralText">
    <w:name w:val="RTi SW Doc Literal Text"/>
    <w:rPr>
      <w:rFonts w:ascii="Courier New" w:hAnsi="Courier New" w:cs="Courier New"/>
      <w:sz w:val="22"/>
    </w:rPr>
  </w:style>
  <w:style w:type="character" w:customStyle="1" w:styleId="RTiSWDocLiteralTextInput">
    <w:name w:val="RTi SW Doc Literal Text Input"/>
    <w:rPr>
      <w:rFonts w:ascii="Courier New" w:hAnsi="Courier New" w:cs="Courier New"/>
      <w:b/>
      <w:sz w:val="22"/>
    </w:rPr>
  </w:style>
  <w:style w:type="character" w:customStyle="1" w:styleId="RTiSWDocSectionReference">
    <w:name w:val="RTi SW Doc Section Reference"/>
    <w:rPr>
      <w:rFonts w:ascii="Arial" w:hAnsi="Arial" w:cs="Arial"/>
      <w:b/>
      <w:sz w:val="20"/>
    </w:rPr>
  </w:style>
  <w:style w:type="character" w:styleId="FollowedHyperlink">
    <w:name w:val="FollowedHyperlink"/>
    <w:rPr>
      <w:color w:val="800080"/>
      <w:u w:val="single"/>
    </w:rPr>
  </w:style>
  <w:style w:type="character" w:styleId="CommentReference">
    <w:name w:val="annotation reference"/>
    <w:rPr>
      <w:sz w:val="16"/>
      <w:szCs w:val="16"/>
    </w:rPr>
  </w:style>
  <w:style w:type="character" w:customStyle="1" w:styleId="CommentTextChar">
    <w:name w:val="Comment Text Char"/>
    <w:basedOn w:val="WW-DefaultParagraphFont1"/>
  </w:style>
  <w:style w:type="character" w:customStyle="1" w:styleId="CommentSubjectChar">
    <w:name w:val="Comment Subject Char"/>
    <w:rPr>
      <w:b/>
      <w:bCs/>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RTiSWDocChapterSubtitle">
    <w:name w:val="RTi SW Doc Chapter Subtitle"/>
    <w:pPr>
      <w:suppressAutoHyphens/>
      <w:jc w:val="right"/>
    </w:pPr>
    <w:rPr>
      <w:rFonts w:ascii="Arial Bold" w:hAnsi="Arial Bold" w:cs="Arial Bold"/>
      <w:b/>
      <w:sz w:val="24"/>
      <w:lang w:eastAsia="ar-SA"/>
    </w:rPr>
  </w:style>
  <w:style w:type="paragraph" w:customStyle="1" w:styleId="RTiSWDocChapterTitle">
    <w:name w:val="RTi SW Doc Chapter Title"/>
    <w:pPr>
      <w:suppressAutoHyphens/>
      <w:jc w:val="right"/>
    </w:pPr>
    <w:rPr>
      <w:rFonts w:ascii="Arial Bold" w:hAnsi="Arial Bold" w:cs="Arial Bold"/>
      <w:b/>
      <w:sz w:val="40"/>
      <w:lang w:eastAsia="ar-SA"/>
    </w:rPr>
  </w:style>
  <w:style w:type="paragraph" w:customStyle="1" w:styleId="RTiSWDocFigureTableTitle">
    <w:name w:val="RTi SW Doc Figure/Table Title"/>
    <w:basedOn w:val="Normal"/>
    <w:next w:val="Normal"/>
    <w:pPr>
      <w:jc w:val="center"/>
    </w:pPr>
    <w:rPr>
      <w:rFonts w:ascii="Arial" w:hAnsi="Arial" w:cs="Arial"/>
      <w:b/>
      <w:sz w:val="20"/>
    </w:rPr>
  </w:style>
  <w:style w:type="paragraph" w:customStyle="1" w:styleId="RTiSWDocFooter">
    <w:name w:val="RTi SW Doc Footer"/>
    <w:pPr>
      <w:pBdr>
        <w:top w:val="single" w:sz="4" w:space="1" w:color="000000"/>
      </w:pBdr>
      <w:tabs>
        <w:tab w:val="center" w:pos="4680"/>
        <w:tab w:val="right" w:pos="9360"/>
      </w:tabs>
      <w:suppressAutoHyphens/>
    </w:pPr>
    <w:rPr>
      <w:rFonts w:ascii="Arial" w:hAnsi="Arial" w:cs="Arial"/>
      <w:sz w:val="16"/>
      <w:lang w:eastAsia="ar-SA"/>
    </w:rPr>
  </w:style>
  <w:style w:type="paragraph" w:customStyle="1" w:styleId="RTiSWDocHeader">
    <w:name w:val="RTi SW Doc Header"/>
    <w:pPr>
      <w:pBdr>
        <w:bottom w:val="single" w:sz="4" w:space="1" w:color="000000"/>
      </w:pBdr>
      <w:tabs>
        <w:tab w:val="center" w:pos="4680"/>
        <w:tab w:val="right" w:pos="9360"/>
      </w:tabs>
      <w:suppressAutoHyphens/>
    </w:pPr>
    <w:rPr>
      <w:rFonts w:ascii="Arial" w:hAnsi="Arial" w:cs="Arial"/>
      <w:lang w:eastAsia="ar-SA"/>
    </w:rPr>
  </w:style>
  <w:style w:type="paragraph" w:customStyle="1" w:styleId="RTiSWDocMainTitle">
    <w:name w:val="RTi SW Doc Main Title"/>
    <w:pPr>
      <w:suppressAutoHyphens/>
      <w:jc w:val="center"/>
    </w:pPr>
    <w:rPr>
      <w:rFonts w:ascii="Arial Bold" w:hAnsi="Arial Bold" w:cs="Arial Bold"/>
      <w:b/>
      <w:sz w:val="48"/>
      <w:lang w:eastAsia="ar-SA"/>
    </w:rPr>
  </w:style>
  <w:style w:type="paragraph" w:customStyle="1" w:styleId="RTiSWDocNote">
    <w:name w:val="RTi SW Doc Note"/>
    <w:pPr>
      <w:suppressAutoHyphens/>
      <w:jc w:val="right"/>
    </w:pPr>
    <w:rPr>
      <w:rFonts w:ascii="Arial" w:hAnsi="Arial" w:cs="Arial"/>
      <w:sz w:val="12"/>
      <w:lang w:eastAsia="ar-SA"/>
    </w:rPr>
  </w:style>
  <w:style w:type="paragraph" w:customStyle="1" w:styleId="RTiSWDocSubtitle">
    <w:name w:val="RTi SW Doc Subtitle"/>
    <w:pPr>
      <w:suppressAutoHyphens/>
      <w:jc w:val="center"/>
    </w:pPr>
    <w:rPr>
      <w:rFonts w:ascii="Arial Bold" w:hAnsi="Arial Bold" w:cs="Arial Bold"/>
      <w:sz w:val="28"/>
      <w:lang w:eastAsia="ar-SA"/>
    </w:rPr>
  </w:style>
  <w:style w:type="paragraph" w:customStyle="1" w:styleId="RTiSWDocTableHeading">
    <w:name w:val="RTi SW Doc Table Heading"/>
    <w:basedOn w:val="Normal"/>
    <w:next w:val="Normal"/>
    <w:rPr>
      <w:rFonts w:ascii="Arial" w:hAnsi="Arial" w:cs="Arial"/>
      <w:b/>
    </w:rPr>
  </w:style>
  <w:style w:type="paragraph" w:customStyle="1" w:styleId="RTiSWDocToC">
    <w:name w:val="RTi SW Doc ToC"/>
    <w:pPr>
      <w:tabs>
        <w:tab w:val="left" w:pos="360"/>
        <w:tab w:val="left" w:pos="720"/>
      </w:tabs>
      <w:suppressAutoHyphens/>
    </w:pPr>
    <w:rPr>
      <w:rFonts w:ascii="Arial" w:hAnsi="Arial" w:cs="Arial"/>
      <w:sz w:val="22"/>
      <w:lang w:eastAsia="ar-SA"/>
    </w:rPr>
  </w:style>
  <w:style w:type="paragraph" w:styleId="PlainText">
    <w:name w:val="Plain Text"/>
    <w:basedOn w:val="Normal"/>
    <w:rPr>
      <w:rFonts w:ascii="Courier New" w:hAnsi="Courier New" w:cs="Courier New"/>
      <w:sz w:val="20"/>
    </w:r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hyperlink" Target="https://en.wikipedia.org/wiki/Student's_t-test" TargetMode="External"/><Relationship Id="rId68" Type="http://schemas.openxmlformats.org/officeDocument/2006/relationships/image" Target="media/image25.png"/><Relationship Id="rId16" Type="http://schemas.openxmlformats.org/officeDocument/2006/relationships/oleObject" Target="embeddings/oleObject2.bin"/><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3.wmf"/><Relationship Id="rId40" Type="http://schemas.openxmlformats.org/officeDocument/2006/relationships/oleObject" Target="embeddings/oleObject14.bin"/><Relationship Id="rId45" Type="http://schemas.openxmlformats.org/officeDocument/2006/relationships/image" Target="media/image17.wmf"/><Relationship Id="rId53" Type="http://schemas.openxmlformats.org/officeDocument/2006/relationships/image" Target="media/image20.wmf"/><Relationship Id="rId58" Type="http://schemas.openxmlformats.org/officeDocument/2006/relationships/oleObject" Target="embeddings/oleObject24.bin"/><Relationship Id="rId66" Type="http://schemas.openxmlformats.org/officeDocument/2006/relationships/image" Target="media/image23.png"/><Relationship Id="rId74" Type="http://schemas.openxmlformats.org/officeDocument/2006/relationships/footer" Target="footer5.xml"/><Relationship Id="rId5" Type="http://schemas.openxmlformats.org/officeDocument/2006/relationships/footnotes" Target="footnotes.xml"/><Relationship Id="rId61" Type="http://schemas.openxmlformats.org/officeDocument/2006/relationships/oleObject" Target="embeddings/oleObject27.bin"/><Relationship Id="rId19" Type="http://schemas.openxmlformats.org/officeDocument/2006/relationships/image" Target="media/image4.wmf"/><Relationship Id="rId14" Type="http://schemas.openxmlformats.org/officeDocument/2006/relationships/footer" Target="footer3.xml"/><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9.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8.bin"/><Relationship Id="rId56" Type="http://schemas.openxmlformats.org/officeDocument/2006/relationships/oleObject" Target="embeddings/oleObject23.bin"/><Relationship Id="rId64" Type="http://schemas.openxmlformats.org/officeDocument/2006/relationships/hyperlink" Target="http://en.wikipedia.org/wiki/Student's_t-distribution" TargetMode="External"/><Relationship Id="rId69" Type="http://schemas.openxmlformats.org/officeDocument/2006/relationships/image" Target="media/image26.png"/><Relationship Id="rId77"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19.wmf"/><Relationship Id="rId72" Type="http://schemas.openxmlformats.org/officeDocument/2006/relationships/header" Target="header5.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oleObject" Target="embeddings/oleObject25.bin"/><Relationship Id="rId67" Type="http://schemas.openxmlformats.org/officeDocument/2006/relationships/image" Target="media/image24.png"/><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oleObject" Target="embeddings/oleObject22.bin"/><Relationship Id="rId62" Type="http://schemas.openxmlformats.org/officeDocument/2006/relationships/oleObject" Target="embeddings/oleObject28.bin"/><Relationship Id="rId70" Type="http://schemas.openxmlformats.org/officeDocument/2006/relationships/image" Target="media/image27.png"/><Relationship Id="rId75"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9.bin"/><Relationship Id="rId57" Type="http://schemas.openxmlformats.org/officeDocument/2006/relationships/image" Target="media/image22.wmf"/><Relationship Id="rId10" Type="http://schemas.openxmlformats.org/officeDocument/2006/relationships/header" Target="header2.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1.bin"/><Relationship Id="rId60" Type="http://schemas.openxmlformats.org/officeDocument/2006/relationships/oleObject" Target="embeddings/oleObject26.bin"/><Relationship Id="rId65" Type="http://schemas.openxmlformats.org/officeDocument/2006/relationships/hyperlink" Target="http://commons.apache.org/proper/commons-math/javadocs/api-3.2/index.html" TargetMode="External"/><Relationship Id="rId73" Type="http://schemas.openxmlformats.org/officeDocument/2006/relationships/footer" Target="footer4.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3.bin"/><Relationship Id="rId39" Type="http://schemas.openxmlformats.org/officeDocument/2006/relationships/image" Target="media/image14.wmf"/><Relationship Id="rId34" Type="http://schemas.openxmlformats.org/officeDocument/2006/relationships/oleObject" Target="embeddings/oleObject11.bin"/><Relationship Id="rId50" Type="http://schemas.openxmlformats.org/officeDocument/2006/relationships/oleObject" Target="embeddings/oleObject20.bin"/><Relationship Id="rId55" Type="http://schemas.openxmlformats.org/officeDocument/2006/relationships/image" Target="media/image21.wmf"/><Relationship Id="rId76" Type="http://schemas.openxmlformats.org/officeDocument/2006/relationships/footer" Target="footer6.xml"/><Relationship Id="rId7" Type="http://schemas.openxmlformats.org/officeDocument/2006/relationships/image" Target="media/image1.wmf"/><Relationship Id="rId71" Type="http://schemas.openxmlformats.org/officeDocument/2006/relationships/header" Target="header4.xml"/><Relationship Id="rId2" Type="http://schemas.openxmlformats.org/officeDocument/2006/relationships/styles" Target="styles.xml"/><Relationship Id="rId29"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2586</Words>
  <Characters>14743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Olin College</Company>
  <LinksUpToDate>false</LinksUpToDate>
  <CharactersWithSpaces>17295</CharactersWithSpaces>
  <SharedDoc>false</SharedDoc>
  <HLinks>
    <vt:vector size="18" baseType="variant">
      <vt:variant>
        <vt:i4>1245201</vt:i4>
      </vt:variant>
      <vt:variant>
        <vt:i4>90</vt:i4>
      </vt:variant>
      <vt:variant>
        <vt:i4>0</vt:i4>
      </vt:variant>
      <vt:variant>
        <vt:i4>5</vt:i4>
      </vt:variant>
      <vt:variant>
        <vt:lpwstr>http://commons.apache.org/proper/commons-math/javadocs/api-3.2/index.html</vt:lpwstr>
      </vt:variant>
      <vt:variant>
        <vt:lpwstr/>
      </vt:variant>
      <vt:variant>
        <vt:i4>1245302</vt:i4>
      </vt:variant>
      <vt:variant>
        <vt:i4>87</vt:i4>
      </vt:variant>
      <vt:variant>
        <vt:i4>0</vt:i4>
      </vt:variant>
      <vt:variant>
        <vt:i4>5</vt:i4>
      </vt:variant>
      <vt:variant>
        <vt:lpwstr>http://en.wikipedia.org/wiki/Student's_t-distribution</vt:lpwstr>
      </vt:variant>
      <vt:variant>
        <vt:lpwstr/>
      </vt:variant>
      <vt:variant>
        <vt:i4>7077908</vt:i4>
      </vt:variant>
      <vt:variant>
        <vt:i4>84</vt:i4>
      </vt:variant>
      <vt:variant>
        <vt:i4>0</vt:i4>
      </vt:variant>
      <vt:variant>
        <vt:i4>5</vt:i4>
      </vt:variant>
      <vt:variant>
        <vt:lpwstr>https://en.wikipedia.org/wiki/Student's_t-test</vt:lpwstr>
      </vt:variant>
      <vt:variant>
        <vt:lpwstr>Slope_of_a_regression_line</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3</cp:revision>
  <cp:lastPrinted>2012-01-08T17:22:00Z</cp:lastPrinted>
  <dcterms:created xsi:type="dcterms:W3CDTF">2015-06-03T16:54:00Z</dcterms:created>
  <dcterms:modified xsi:type="dcterms:W3CDTF">2015-06-03T16:57:00Z</dcterms:modified>
</cp:coreProperties>
</file>