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07512C">
        <w:t>Free</w:t>
      </w:r>
      <w:r w:rsidR="006F11FD">
        <w:t>Table</w:t>
      </w:r>
      <w:proofErr w:type="spellEnd"/>
      <w:r>
        <w:t>()</w:t>
      </w:r>
      <w:proofErr w:type="gramEnd"/>
    </w:p>
    <w:p w:rsidR="00D10C74" w:rsidRDefault="0007512C">
      <w:pPr>
        <w:pStyle w:val="RTiSWDocChapterSubtitle"/>
      </w:pPr>
      <w:r>
        <w:t>Free</w:t>
      </w:r>
      <w:r w:rsidR="00805830">
        <w:t xml:space="preserve"> a table</w:t>
      </w:r>
    </w:p>
    <w:p w:rsidR="00D10C74" w:rsidRDefault="0007512C">
      <w:pPr>
        <w:pStyle w:val="RTiSWDocNote"/>
      </w:pPr>
      <w:r>
        <w:t>Version 1</w:t>
      </w:r>
      <w:r w:rsidR="00F07FDC">
        <w:t>2</w:t>
      </w:r>
      <w:r w:rsidR="00D10C74">
        <w:t>.</w:t>
      </w:r>
      <w:r w:rsidR="00F07FDC">
        <w:t>00</w:t>
      </w:r>
      <w:r w:rsidR="00D10C74">
        <w:t>.0</w:t>
      </w:r>
      <w:r w:rsidR="00F07FDC">
        <w:t>0</w:t>
      </w:r>
      <w:r w:rsidR="00D10C74">
        <w:t>, 20</w:t>
      </w:r>
      <w:r w:rsidR="00C9230E">
        <w:t>1</w:t>
      </w:r>
      <w:r w:rsidR="00F07FDC">
        <w:t>7</w:t>
      </w:r>
      <w:r w:rsidR="00D10C74">
        <w:t>-0</w:t>
      </w:r>
      <w:r w:rsidR="00F07FDC">
        <w:t>3</w:t>
      </w:r>
      <w:r w:rsidR="00D10C74">
        <w:t>-</w:t>
      </w:r>
      <w:r w:rsidR="00F07FDC">
        <w:t>23</w:t>
      </w:r>
    </w:p>
    <w:p w:rsidR="00D10C74" w:rsidRDefault="00D10C74">
      <w:pPr>
        <w:rPr>
          <w:b/>
        </w:rPr>
      </w:pP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07512C">
        <w:rPr>
          <w:rStyle w:val="RTiSWDocLiteralText"/>
        </w:rPr>
        <w:t>Free</w:t>
      </w:r>
      <w:r w:rsidR="00805830">
        <w:rPr>
          <w:rStyle w:val="RTiSWDocLiteralText"/>
        </w:rPr>
        <w:t>T</w:t>
      </w:r>
      <w:r w:rsidR="006F11FD">
        <w:rPr>
          <w:rStyle w:val="RTiSWDocLiteralText"/>
        </w:rPr>
        <w:t>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07512C">
        <w:t>frees a table.  The table will not be available for subsequent commands</w:t>
      </w:r>
      <w:r w:rsidR="00F04405">
        <w:t>, although a new table with the same name can be created and used with subsequent commands</w:t>
      </w:r>
      <w:r w:rsidR="0007512C">
        <w:t>.  This command is useful, for example, when looping through blocks of commands where logic is repeated and the table contents are recreated</w:t>
      </w:r>
      <w:r w:rsidR="002A5F92">
        <w:t>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8B7DE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57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ree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07512C">
      <w:pPr>
        <w:pStyle w:val="RTiSWDocNote"/>
      </w:pPr>
      <w:proofErr w:type="spellStart"/>
      <w:r>
        <w:t>Free</w:t>
      </w:r>
      <w:r w:rsidR="006F11FD">
        <w:t>Table</w:t>
      </w:r>
      <w:proofErr w:type="spellEnd"/>
    </w:p>
    <w:p w:rsidR="00D10C74" w:rsidRDefault="0007512C">
      <w:pPr>
        <w:pStyle w:val="RTiSWDocFigureTableTitle"/>
      </w:pPr>
      <w:proofErr w:type="spellStart"/>
      <w:proofErr w:type="gramStart"/>
      <w:r>
        <w:t>Free</w:t>
      </w:r>
      <w:r w:rsidR="006F11FD">
        <w:t>Table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>
      <w:bookmarkStart w:id="1" w:name="_GoBack"/>
      <w:bookmarkEnd w:id="1"/>
    </w:p>
    <w:p w:rsidR="00D10C74" w:rsidRDefault="0007512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Free</w:t>
      </w:r>
      <w:r w:rsidR="006F11FD">
        <w:rPr>
          <w:rStyle w:val="RTiSWDocLiteralText"/>
        </w:rPr>
        <w:t>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4"/>
        <w:gridCol w:w="5097"/>
        <w:gridCol w:w="2219"/>
      </w:tblGrid>
      <w:tr w:rsidR="00D10C74" w:rsidTr="00805830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243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6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43" w:type="dxa"/>
          </w:tcPr>
          <w:p w:rsidR="006F11FD" w:rsidRDefault="006F11FD" w:rsidP="00D10C74">
            <w:r>
              <w:t xml:space="preserve">The identifier for the </w:t>
            </w:r>
            <w:r w:rsidR="00805830">
              <w:t xml:space="preserve">original </w:t>
            </w:r>
            <w:r>
              <w:t>tabl</w:t>
            </w:r>
            <w:r w:rsidR="00B762DF">
              <w:t>e</w:t>
            </w:r>
            <w:r w:rsidR="00150751">
              <w:t>.</w:t>
            </w:r>
            <w:r w:rsidR="00F07FDC">
              <w:t xml:space="preserve">  Can be specified using </w:t>
            </w:r>
            <w:r w:rsidR="00F07FDC" w:rsidRPr="00F07FDC">
              <w:rPr>
                <w:rStyle w:val="RTiSWDocLiteralText"/>
              </w:rPr>
              <w:t>${Property}</w:t>
            </w:r>
            <w:r w:rsidR="00F07FDC">
              <w:t xml:space="preserve"> syntax.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p w:rsidR="00F04405" w:rsidRDefault="00F04405">
      <w:pPr>
        <w:rPr>
          <w:color w:val="C0C0C0"/>
        </w:rPr>
      </w:pPr>
      <w:r>
        <w:rPr>
          <w:color w:val="C0C0C0"/>
        </w:rPr>
        <w:br w:type="page"/>
      </w:r>
    </w:p>
    <w:p w:rsidR="00F04405" w:rsidRDefault="00F04405">
      <w:pPr>
        <w:rPr>
          <w:color w:val="C0C0C0"/>
        </w:rPr>
      </w:pPr>
    </w:p>
    <w:p w:rsidR="00F04405" w:rsidRDefault="00F04405" w:rsidP="00F04405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F04405" w:rsidRDefault="00F04405">
      <w:pPr>
        <w:rPr>
          <w:color w:val="C0C0C0"/>
        </w:rPr>
      </w:pPr>
    </w:p>
    <w:p w:rsidR="00F04405" w:rsidRDefault="00F04405">
      <w:pPr>
        <w:rPr>
          <w:color w:val="C0C0C0"/>
        </w:rPr>
      </w:pPr>
    </w:p>
    <w:sectPr w:rsidR="00F044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8F0" w:rsidRDefault="006928F0">
      <w:r>
        <w:separator/>
      </w:r>
    </w:p>
  </w:endnote>
  <w:endnote w:type="continuationSeparator" w:id="0">
    <w:p w:rsidR="006928F0" w:rsidRDefault="0069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07512C">
      <w:t>Free</w:t>
    </w:r>
    <w:r w:rsidR="00465D55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B7DE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5075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07512C">
      <w:t>Free</w:t>
    </w:r>
    <w:r w:rsidR="00465D55">
      <w:t>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8B7DE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8F0" w:rsidRDefault="006928F0">
      <w:r>
        <w:separator/>
      </w:r>
    </w:p>
  </w:footnote>
  <w:footnote w:type="continuationSeparator" w:id="0">
    <w:p w:rsidR="006928F0" w:rsidRDefault="00692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07512C">
    <w:pPr>
      <w:pStyle w:val="RTiSWDocHeader"/>
    </w:pPr>
    <w:proofErr w:type="spellStart"/>
    <w:proofErr w:type="gramStart"/>
    <w:r>
      <w:t>Free</w:t>
    </w:r>
    <w:r w:rsidR="00465D55">
      <w:t>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7512C"/>
    <w:rsid w:val="00150751"/>
    <w:rsid w:val="001E2682"/>
    <w:rsid w:val="002A5F92"/>
    <w:rsid w:val="002D2C5F"/>
    <w:rsid w:val="0035319F"/>
    <w:rsid w:val="003C7323"/>
    <w:rsid w:val="00434B22"/>
    <w:rsid w:val="00465D55"/>
    <w:rsid w:val="004B4B91"/>
    <w:rsid w:val="006928F0"/>
    <w:rsid w:val="006F11FD"/>
    <w:rsid w:val="00764C1D"/>
    <w:rsid w:val="00805830"/>
    <w:rsid w:val="008A0CFE"/>
    <w:rsid w:val="008B7DED"/>
    <w:rsid w:val="00931EFC"/>
    <w:rsid w:val="009C5A2F"/>
    <w:rsid w:val="00A656C9"/>
    <w:rsid w:val="00B762DF"/>
    <w:rsid w:val="00B960F4"/>
    <w:rsid w:val="00C9230E"/>
    <w:rsid w:val="00CB1AEF"/>
    <w:rsid w:val="00D10C74"/>
    <w:rsid w:val="00D7187E"/>
    <w:rsid w:val="00E42B81"/>
    <w:rsid w:val="00E6591D"/>
    <w:rsid w:val="00F04405"/>
    <w:rsid w:val="00F07FDC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9B35AC-93F4-4CE5-8B31-B476D214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07512C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07512C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2004-02-15T20:50:00Z</cp:lastPrinted>
  <dcterms:created xsi:type="dcterms:W3CDTF">2017-03-24T06:24:00Z</dcterms:created>
  <dcterms:modified xsi:type="dcterms:W3CDTF">2017-03-24T06:48:00Z</dcterms:modified>
</cp:coreProperties>
</file>