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A20DFC">
        <w:t>If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conditional “if”</w:t>
      </w:r>
    </w:p>
    <w:p w:rsidR="00197B5F" w:rsidRDefault="00197B5F">
      <w:pPr>
        <w:pStyle w:val="RTiSWDocNote"/>
      </w:pPr>
      <w:r>
        <w:t xml:space="preserve">Version </w:t>
      </w:r>
      <w:r w:rsidR="00200033">
        <w:t>10</w:t>
      </w:r>
      <w:r>
        <w:t>.</w:t>
      </w:r>
      <w:r w:rsidR="00200033">
        <w:t>2</w:t>
      </w:r>
      <w:r w:rsidR="00EA1DF5">
        <w:t>9</w:t>
      </w:r>
      <w:r>
        <w:t>.0</w:t>
      </w:r>
      <w:r w:rsidR="005A23A2">
        <w:t>0</w:t>
      </w:r>
      <w:r>
        <w:t>, 20</w:t>
      </w:r>
      <w:r w:rsidR="00200033">
        <w:t>1</w:t>
      </w:r>
      <w:r w:rsidR="00F20E48">
        <w:t>4</w:t>
      </w:r>
      <w:r>
        <w:t>-</w:t>
      </w:r>
      <w:r w:rsidR="00F20E48">
        <w:t>0</w:t>
      </w:r>
      <w:r w:rsidR="00EA1DF5">
        <w:t>5</w:t>
      </w:r>
      <w:r>
        <w:t>-</w:t>
      </w:r>
      <w:r w:rsidR="00EA1DF5">
        <w:t>18</w:t>
      </w:r>
    </w:p>
    <w:p w:rsidR="00197B5F" w:rsidRDefault="00197B5F"/>
    <w:p w:rsidR="005A23A2" w:rsidRDefault="00197B5F" w:rsidP="00200033">
      <w:r>
        <w:t xml:space="preserve">The </w:t>
      </w:r>
      <w:proofErr w:type="gramStart"/>
      <w:r w:rsidR="00A20DFC">
        <w:rPr>
          <w:rStyle w:val="RTiSWDocLiteralText"/>
        </w:rPr>
        <w:t>If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A20DFC">
        <w:t xml:space="preserve">evaluates a conditional statement and if true will result in the commands between </w:t>
      </w:r>
      <w:r w:rsidR="00A20DFC" w:rsidRPr="00A20DFC">
        <w:rPr>
          <w:rStyle w:val="RTiSWDocLiteralText"/>
        </w:rPr>
        <w:t>If()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be</w:t>
      </w:r>
      <w:r w:rsidR="00D76468">
        <w:t>ing</w:t>
      </w:r>
      <w:r w:rsidR="00A20DFC">
        <w:t xml:space="preserve"> executed</w:t>
      </w:r>
      <w:r w:rsidR="001A50DE">
        <w:t xml:space="preserve"> (the </w:t>
      </w:r>
      <w:r w:rsidR="001A50DE" w:rsidRPr="001A50DE">
        <w:rPr>
          <w:rStyle w:val="RTiSWDocLiteralText"/>
        </w:rPr>
        <w:t>Name</w:t>
      </w:r>
      <w:r w:rsidR="001A50DE">
        <w:t xml:space="preserve"> parameter must match)</w:t>
      </w:r>
      <w:r w:rsidR="00200033">
        <w:t>.</w:t>
      </w:r>
      <w:r w:rsidR="00A20DFC">
        <w:t xml:space="preserve">  </w:t>
      </w:r>
      <w:r w:rsidR="00C616DC">
        <w:t>Currently, there is no “else if” or “else” syntax.  T</w:t>
      </w:r>
      <w:r w:rsidR="00A20DFC">
        <w:t>he syntax for the conditional statement is restricted to:</w:t>
      </w:r>
    </w:p>
    <w:p w:rsidR="00A20DFC" w:rsidRDefault="00A20DFC" w:rsidP="00200033"/>
    <w:p w:rsidR="00A20DFC" w:rsidRDefault="00A20DFC" w:rsidP="00200033">
      <w:r>
        <w:tab/>
        <w:t>Value1 operator Value2</w:t>
      </w:r>
    </w:p>
    <w:p w:rsidR="00A20DFC" w:rsidRDefault="00A20DFC" w:rsidP="00200033"/>
    <w:p w:rsidR="00A20DFC" w:rsidRDefault="00A20DFC" w:rsidP="00200033">
      <w:r>
        <w:t xml:space="preserve">Where the values can be </w:t>
      </w:r>
      <w:r w:rsidR="00BF1114">
        <w:t>integers</w:t>
      </w:r>
      <w:r>
        <w:t xml:space="preserve"> </w:t>
      </w:r>
      <w:r w:rsidR="00EA1DF5">
        <w:t xml:space="preserve">or integer processor properties </w:t>
      </w:r>
      <w:r>
        <w:t>and the operator is one of the following (</w:t>
      </w:r>
      <w:r w:rsidR="00E13DFD">
        <w:t>more functionality will be added in the future</w:t>
      </w:r>
      <w:r>
        <w:t>):</w:t>
      </w:r>
    </w:p>
    <w:p w:rsidR="00A20DFC" w:rsidRDefault="00A20DFC" w:rsidP="00200033"/>
    <w:p w:rsidR="00A20DFC" w:rsidRDefault="00A20DFC" w:rsidP="00A20DFC">
      <w:pPr>
        <w:pStyle w:val="ListParagraph"/>
        <w:numPr>
          <w:ilvl w:val="0"/>
          <w:numId w:val="1"/>
        </w:numPr>
      </w:pPr>
      <w:r>
        <w:t>&lt;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&lt;=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&gt;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&gt;=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==</w:t>
      </w:r>
      <w:r w:rsidR="00EA1DF5">
        <w:t xml:space="preserve"> (use this to test equality – do not use a single equal sign)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!=</w:t>
      </w:r>
    </w:p>
    <w:p w:rsidR="005A23A2" w:rsidRDefault="005A23A2"/>
    <w:p w:rsidR="00197B5F" w:rsidRDefault="007A6A40"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can be nested.  All nested </w:t>
      </w:r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must evaluate to true to execute the commands within </w:t>
      </w:r>
      <w:r w:rsidR="00105582">
        <w:t>the deepest level of nesting</w:t>
      </w:r>
      <w:r>
        <w:t xml:space="preserve">.  </w:t>
      </w:r>
      <w:r w:rsidR="00933E4F">
        <w:t xml:space="preserve">Some commands, including </w:t>
      </w:r>
      <w:proofErr w:type="spellStart"/>
      <w:proofErr w:type="gramStart"/>
      <w:r w:rsidR="00933E4F" w:rsidRPr="00933E4F">
        <w:rPr>
          <w:rStyle w:val="RTiSWDocLiteralText"/>
        </w:rPr>
        <w:t>SelectTimeSeries</w:t>
      </w:r>
      <w:proofErr w:type="spellEnd"/>
      <w:r w:rsidR="00933E4F" w:rsidRPr="00933E4F">
        <w:rPr>
          <w:rStyle w:val="RTiSWDocLiteralText"/>
        </w:rPr>
        <w:t>(</w:t>
      </w:r>
      <w:proofErr w:type="gramEnd"/>
      <w:r w:rsidR="00933E4F" w:rsidRPr="00933E4F">
        <w:rPr>
          <w:rStyle w:val="RTiSWDocLiteralText"/>
        </w:rPr>
        <w:t>)</w:t>
      </w:r>
      <w:r w:rsidR="00EA1DF5">
        <w:t xml:space="preserve">, </w:t>
      </w:r>
      <w:proofErr w:type="spellStart"/>
      <w:r w:rsidR="00EA1DF5" w:rsidRPr="00EA1DF5">
        <w:rPr>
          <w:rStyle w:val="RTiSWDocLiteralText"/>
        </w:rPr>
        <w:t>CopyTable</w:t>
      </w:r>
      <w:proofErr w:type="spellEnd"/>
      <w:r w:rsidR="00EA1DF5" w:rsidRPr="00EA1DF5">
        <w:rPr>
          <w:rStyle w:val="RTiSWDocLiteralText"/>
        </w:rPr>
        <w:t>()</w:t>
      </w:r>
      <w:r w:rsidR="00EA1DF5">
        <w:t xml:space="preserve">, </w:t>
      </w:r>
      <w:r w:rsidR="00933E4F">
        <w:t xml:space="preserve">and </w:t>
      </w:r>
      <w:proofErr w:type="spellStart"/>
      <w:r w:rsidR="00933E4F" w:rsidRPr="00933E4F">
        <w:rPr>
          <w:rStyle w:val="RTiSWDocLiteralText"/>
        </w:rPr>
        <w:t>ReadTimeSeriesList</w:t>
      </w:r>
      <w:proofErr w:type="spellEnd"/>
      <w:r w:rsidR="00933E4F" w:rsidRPr="00933E4F">
        <w:rPr>
          <w:rStyle w:val="RTiSWDocLiteralText"/>
        </w:rPr>
        <w:t>()</w:t>
      </w:r>
      <w:r w:rsidR="00933E4F">
        <w:t xml:space="preserve"> now set a property that can be used for checks.  </w:t>
      </w:r>
      <w:r w:rsidR="005A23A2"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EA1DF5">
      <w:pPr>
        <w:jc w:val="center"/>
      </w:pPr>
      <w:r>
        <w:rPr>
          <w:noProof/>
        </w:rPr>
        <w:drawing>
          <wp:inline distT="0" distB="0" distL="0" distR="0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A20DFC">
      <w:pPr>
        <w:pStyle w:val="RTiSWDocNote"/>
      </w:pPr>
      <w:r>
        <w:t>If</w:t>
      </w:r>
    </w:p>
    <w:p w:rsidR="00197B5F" w:rsidRDefault="00A20DFC">
      <w:pPr>
        <w:pStyle w:val="RTiSWDocFigureTableTitle"/>
      </w:pPr>
      <w:proofErr w:type="gramStart"/>
      <w:r>
        <w:t>If</w:t>
      </w:r>
      <w:r w:rsidR="00197B5F">
        <w:t>(</w:t>
      </w:r>
      <w:proofErr w:type="gramEnd"/>
      <w:r w:rsidR="00197B5F">
        <w:t>) Command Editor</w:t>
      </w:r>
      <w:r w:rsidR="001A50DE">
        <w:t xml:space="preserve"> Showing Condition to Test</w:t>
      </w:r>
    </w:p>
    <w:p w:rsidR="001A50DE" w:rsidRDefault="001A50DE" w:rsidP="001A50DE">
      <w:pPr>
        <w:jc w:val="center"/>
      </w:pPr>
      <w:bookmarkStart w:id="0" w:name="replaceValue"/>
      <w:r>
        <w:rPr>
          <w:noProof/>
        </w:rPr>
        <w:lastRenderedPageBreak/>
        <w:drawing>
          <wp:inline distT="0" distB="0" distL="0" distR="0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If_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1A50DE" w:rsidP="001A50DE">
      <w:pPr>
        <w:pStyle w:val="RTiSWDocNote"/>
      </w:pPr>
      <w:proofErr w:type="spellStart"/>
      <w:r>
        <w:t>If</w:t>
      </w:r>
      <w:r>
        <w:t>_TS</w:t>
      </w:r>
      <w:proofErr w:type="spellEnd"/>
    </w:p>
    <w:p w:rsidR="001A50DE" w:rsidRDefault="001A50DE" w:rsidP="001A50DE">
      <w:pPr>
        <w:pStyle w:val="RTiSWDocFigureTableTitle"/>
      </w:pPr>
      <w:proofErr w:type="gramStart"/>
      <w:r>
        <w:t>If(</w:t>
      </w:r>
      <w:proofErr w:type="gramEnd"/>
      <w:r>
        <w:t>) Command Editor</w:t>
      </w:r>
      <w:r>
        <w:t xml:space="preserve"> Showing Check for Time Series Existence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bookmarkStart w:id="1" w:name="_GoBack"/>
      <w:bookmarkEnd w:id="1"/>
      <w:r>
        <w:t>The command syntax is as follows:</w:t>
      </w:r>
    </w:p>
    <w:p w:rsidR="00197B5F" w:rsidRDefault="00197B5F"/>
    <w:p w:rsidR="00197B5F" w:rsidRDefault="00A20DF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If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BF1114">
            <w:r>
              <w:t xml:space="preserve">The </w:t>
            </w:r>
            <w:r w:rsidR="00BF1114">
              <w:t xml:space="preserve">name of the “if” command,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EndIf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“if” command.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BF111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</w:tc>
        <w:tc>
          <w:tcPr>
            <w:tcW w:w="3882" w:type="dxa"/>
          </w:tcPr>
          <w:p w:rsidR="00197B5F" w:rsidRDefault="00BF1114" w:rsidP="00BF1114">
            <w:r>
              <w:t xml:space="preserve">The conditional statement to evaluate.  </w:t>
            </w:r>
          </w:p>
        </w:tc>
        <w:tc>
          <w:tcPr>
            <w:tcW w:w="3192" w:type="dxa"/>
          </w:tcPr>
          <w:p w:rsidR="00197B5F" w:rsidRPr="006B0DF0" w:rsidRDefault="00933E4F">
            <w:pPr>
              <w:rPr>
                <w:rStyle w:val="RTiSWDocLiteralText"/>
              </w:rPr>
            </w:pPr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  <w:tr w:rsidR="00933E4F">
        <w:trPr>
          <w:jc w:val="center"/>
        </w:trPr>
        <w:tc>
          <w:tcPr>
            <w:tcW w:w="2197" w:type="dxa"/>
          </w:tcPr>
          <w:p w:rsidR="00933E4F" w:rsidRDefault="00933E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TSExists</w:t>
            </w:r>
            <w:proofErr w:type="spellEnd"/>
          </w:p>
        </w:tc>
        <w:tc>
          <w:tcPr>
            <w:tcW w:w="3882" w:type="dxa"/>
          </w:tcPr>
          <w:p w:rsidR="00933E4F" w:rsidRDefault="00933E4F" w:rsidP="00BF1114">
            <w:r>
              <w:t>Specify a TSID or alias to match.</w:t>
            </w:r>
          </w:p>
        </w:tc>
        <w:tc>
          <w:tcPr>
            <w:tcW w:w="3192" w:type="dxa"/>
          </w:tcPr>
          <w:p w:rsidR="00933E4F" w:rsidRDefault="00933E4F"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6B0DF0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combinations of </w:t>
      </w:r>
      <w:proofErr w:type="gramStart"/>
      <w:r w:rsidRPr="00066074">
        <w:rPr>
          <w:rStyle w:val="RTiSWDocLiteralText"/>
        </w:rPr>
        <w:t>If(</w:t>
      </w:r>
      <w:proofErr w:type="gramEnd"/>
      <w:r w:rsidRPr="00066074">
        <w:rPr>
          <w:rStyle w:val="RTiSWDocLiteralText"/>
        </w:rPr>
        <w:t>)</w:t>
      </w:r>
      <w:r>
        <w:rPr>
          <w:color w:val="000000" w:themeColor="text1"/>
        </w:rPr>
        <w:t xml:space="preserve"> and </w:t>
      </w:r>
      <w:r w:rsidRPr="00066074">
        <w:rPr>
          <w:rStyle w:val="RTiSWDocLiteralText"/>
        </w:rPr>
        <w:t>Message()</w:t>
      </w:r>
      <w:r>
        <w:rPr>
          <w:color w:val="000000" w:themeColor="text1"/>
        </w:rPr>
        <w:t xml:space="preserve"> commands (indentation indicates line continuation).</w:t>
      </w:r>
      <w:r w:rsidR="00EA1DF5">
        <w:rPr>
          <w:color w:val="000000" w:themeColor="text1"/>
        </w:rPr>
        <w:t xml:space="preserve">  In these examples processor properties are used to provide condition values.</w:t>
      </w:r>
    </w:p>
    <w:p w:rsidR="00066074" w:rsidRDefault="00066074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066074" w:rsidTr="00066074">
        <w:trPr>
          <w:jc w:val="center"/>
        </w:trPr>
        <w:tc>
          <w:tcPr>
            <w:tcW w:w="9350" w:type="dxa"/>
          </w:tcPr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 Test evaluating an integer condition where integer is supplied by property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#@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expectedStatus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 Warning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StartLog(LogFile="Results/Test_If_IntegerProperty_LT_IntegerProperty.TSTool.log")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SetProperty(PropertyName="SampleSizeRequired",PropertyType=Integer,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PropertyValue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="10")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SetProperty(PropertyName="SampleSize",PropertyType=Integer,PropertyValue="5")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less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If(Name="SampleSizeCheck2",Condition="${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&gt;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&gt;=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(Name="SampleSizeCheck2")</w:t>
            </w:r>
          </w:p>
          <w:p w:rsidR="00066074" w:rsidRPr="0080596E" w:rsidRDefault="00066074" w:rsidP="0080596E">
            <w:pPr>
              <w:shd w:val="clear" w:color="auto" w:fill="FFFF00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If(Name="SampleSizeCheck3Outer",Condition="${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If(Name="SampleSizeCheck3InnerTrue",Condition="${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== 5")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== 5",CommandStatus=WARNING)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(Name="SampleSizeCheck3InnerTrue")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If(Name="SampleSizeCheck3InnerFalse",Condition="${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 xml:space="preserve">} </w:t>
            </w:r>
            <w:r w:rsidR="0080596E">
              <w:rPr>
                <w:rStyle w:val="RTiSWDocLiteralText"/>
                <w:sz w:val="18"/>
                <w:szCs w:val="18"/>
              </w:rPr>
              <w:t>!</w:t>
            </w:r>
            <w:r w:rsidRPr="0080596E">
              <w:rPr>
                <w:rStyle w:val="RTiSWDocLiteralText"/>
                <w:sz w:val="18"/>
                <w:szCs w:val="18"/>
              </w:rPr>
              <w:t>= 6")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not == 6",CommandStatus=WARNING)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(Name="SampleSizeCheck3InnerFalse")</w:t>
            </w:r>
          </w:p>
          <w:p w:rsidR="00066074" w:rsidRDefault="00066074" w:rsidP="0080596E">
            <w:pPr>
              <w:shd w:val="clear" w:color="auto" w:fill="FFFF00"/>
              <w:rPr>
                <w:color w:val="000000" w:themeColor="text1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(Name="SampleSizeCheck3Outer")</w:t>
            </w:r>
          </w:p>
        </w:tc>
      </w:tr>
    </w:tbl>
    <w:p w:rsidR="00066074" w:rsidRPr="00066074" w:rsidRDefault="00066074">
      <w:pPr>
        <w:rPr>
          <w:color w:val="000000" w:themeColor="text1"/>
        </w:rPr>
      </w:pPr>
    </w:p>
    <w:bookmarkEnd w:id="0"/>
    <w:p w:rsidR="006B0DF0" w:rsidRDefault="006B0DF0" w:rsidP="00BF1114">
      <w:pPr>
        <w:rPr>
          <w:color w:val="C0C0C0"/>
        </w:rPr>
      </w:pPr>
    </w:p>
    <w:sectPr w:rsidR="006B0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1FF" w:rsidRDefault="000671FF">
      <w:r>
        <w:separator/>
      </w:r>
    </w:p>
  </w:endnote>
  <w:endnote w:type="continuationSeparator" w:id="0">
    <w:p w:rsidR="000671FF" w:rsidRDefault="0006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A50D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A50D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A50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1FF" w:rsidRDefault="000671FF">
      <w:r>
        <w:separator/>
      </w:r>
    </w:p>
  </w:footnote>
  <w:footnote w:type="continuationSeparator" w:id="0">
    <w:p w:rsidR="000671FF" w:rsidRDefault="00067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A20DFC">
    <w:pPr>
      <w:pStyle w:val="RTiSWDocHeader"/>
    </w:pPr>
    <w:proofErr w:type="gramStart"/>
    <w:r>
      <w:t>If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0671FF"/>
    <w:rsid w:val="00105582"/>
    <w:rsid w:val="00197B5F"/>
    <w:rsid w:val="001A50DE"/>
    <w:rsid w:val="00200033"/>
    <w:rsid w:val="00307980"/>
    <w:rsid w:val="005A23A2"/>
    <w:rsid w:val="006325A3"/>
    <w:rsid w:val="006B0DF0"/>
    <w:rsid w:val="007A6A40"/>
    <w:rsid w:val="0080596E"/>
    <w:rsid w:val="00915FF3"/>
    <w:rsid w:val="00933E4F"/>
    <w:rsid w:val="00A20DFC"/>
    <w:rsid w:val="00A55B60"/>
    <w:rsid w:val="00BF1114"/>
    <w:rsid w:val="00C616DC"/>
    <w:rsid w:val="00CF2813"/>
    <w:rsid w:val="00D76468"/>
    <w:rsid w:val="00DF7001"/>
    <w:rsid w:val="00E13DFD"/>
    <w:rsid w:val="00EA1DF5"/>
    <w:rsid w:val="00F20E48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10</cp:revision>
  <cp:lastPrinted>2013-12-08T20:31:00Z</cp:lastPrinted>
  <dcterms:created xsi:type="dcterms:W3CDTF">2013-12-08T02:45:00Z</dcterms:created>
  <dcterms:modified xsi:type="dcterms:W3CDTF">2014-05-18T17:13:00Z</dcterms:modified>
</cp:coreProperties>
</file>