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B70EB9">
        <w:t>NewTreeView</w:t>
      </w:r>
      <w:proofErr w:type="spellEnd"/>
      <w:r>
        <w:t>()</w:t>
      </w:r>
      <w:proofErr w:type="gramEnd"/>
    </w:p>
    <w:p w:rsidR="001B271C" w:rsidRDefault="00B70EB9">
      <w:pPr>
        <w:pStyle w:val="RTiSWDocChapterSubtitle"/>
      </w:pPr>
      <w:r>
        <w:t>Create a new tree view using a definition file</w:t>
      </w:r>
    </w:p>
    <w:p w:rsidR="001B271C" w:rsidRDefault="001B271C">
      <w:pPr>
        <w:pStyle w:val="RTiSWDocNote"/>
      </w:pPr>
      <w:r>
        <w:t xml:space="preserve">Version </w:t>
      </w:r>
      <w:r w:rsidR="00996AB8">
        <w:t>11</w:t>
      </w:r>
      <w:r>
        <w:t>.</w:t>
      </w:r>
      <w:r w:rsidR="00774424">
        <w:t>0</w:t>
      </w:r>
      <w:r w:rsidR="00996AB8">
        <w:t>8</w:t>
      </w:r>
      <w:r>
        <w:t>.</w:t>
      </w:r>
      <w:r w:rsidR="0055428A">
        <w:t>00</w:t>
      </w:r>
      <w:r>
        <w:t>, 20</w:t>
      </w:r>
      <w:r w:rsidR="00B70EB9">
        <w:t>1</w:t>
      </w:r>
      <w:r w:rsidR="00996AB8">
        <w:t>6</w:t>
      </w:r>
      <w:r>
        <w:t>-0</w:t>
      </w:r>
      <w:r w:rsidR="00996AB8">
        <w:t>1</w:t>
      </w:r>
      <w:r>
        <w:t>-</w:t>
      </w:r>
      <w:r w:rsidR="00996AB8">
        <w:t>14</w:t>
      </w:r>
    </w:p>
    <w:p w:rsidR="001B271C" w:rsidRDefault="001B271C">
      <w:pPr>
        <w:numPr>
          <w:ilvl w:val="12"/>
          <w:numId w:val="0"/>
        </w:numPr>
      </w:pPr>
    </w:p>
    <w:p w:rsidR="00B70EB9" w:rsidRDefault="001B271C">
      <w:pPr>
        <w:numPr>
          <w:ilvl w:val="12"/>
          <w:numId w:val="0"/>
        </w:numPr>
      </w:pPr>
      <w:bookmarkStart w:id="0" w:name="_GoBack"/>
      <w:bookmarkEnd w:id="0"/>
      <w:r>
        <w:t xml:space="preserve">The </w:t>
      </w:r>
      <w:proofErr w:type="spellStart"/>
      <w:r w:rsidR="00B70EB9">
        <w:rPr>
          <w:rStyle w:val="RTiSWDocLiteralText"/>
        </w:rPr>
        <w:t>NewTreeView</w:t>
      </w:r>
      <w:proofErr w:type="spellEnd"/>
      <w:r>
        <w:rPr>
          <w:rStyle w:val="RTiSWDocLiteralText"/>
        </w:rPr>
        <w:t>()</w:t>
      </w:r>
      <w:r>
        <w:t xml:space="preserve"> command </w:t>
      </w:r>
      <w:r w:rsidR="00B70EB9">
        <w:t>creates a tree view, which is a hierarchical listing of time series</w:t>
      </w:r>
      <w:r w:rsidR="00996AB8">
        <w:t xml:space="preserve"> and graph products</w:t>
      </w:r>
      <w:r w:rsidR="00B70EB9">
        <w:t xml:space="preserve">.  </w:t>
      </w:r>
      <w:r w:rsidR="00996AB8">
        <w:t xml:space="preserve">This is helpful to organize output rather than the default list of time series in the order they were created by processing commands.  </w:t>
      </w:r>
      <w:r w:rsidR="00B70EB9">
        <w:t>The resulting view is disp</w:t>
      </w:r>
      <w:r w:rsidR="00996AB8">
        <w:t>l</w:t>
      </w:r>
      <w:r w:rsidR="00B70EB9">
        <w:t xml:space="preserve">ayed in the </w:t>
      </w:r>
      <w:r w:rsidR="00B70EB9" w:rsidRPr="009074AF">
        <w:rPr>
          <w:rStyle w:val="RTiSWDocGUIReference"/>
        </w:rPr>
        <w:t>Views</w:t>
      </w:r>
      <w:r w:rsidR="00B70EB9">
        <w:t xml:space="preserve"> section of </w:t>
      </w:r>
      <w:r w:rsidR="009074AF">
        <w:t xml:space="preserve">the </w:t>
      </w:r>
      <w:proofErr w:type="spellStart"/>
      <w:r w:rsidR="009074AF">
        <w:t>TSTool</w:t>
      </w:r>
      <w:proofErr w:type="spellEnd"/>
      <w:r w:rsidR="009074AF">
        <w:t xml:space="preserve"> </w:t>
      </w:r>
      <w:r w:rsidR="009074AF" w:rsidRPr="009074AF">
        <w:rPr>
          <w:rStyle w:val="RTiSWDocGUIReference"/>
        </w:rPr>
        <w:t>R</w:t>
      </w:r>
      <w:r w:rsidR="00B70EB9" w:rsidRPr="009074AF">
        <w:rPr>
          <w:rStyle w:val="RTiSWDocGUIReference"/>
        </w:rPr>
        <w:t>esults</w:t>
      </w:r>
      <w:r w:rsidR="00B70EB9">
        <w:t xml:space="preserve"> </w:t>
      </w:r>
      <w:r w:rsidR="009074AF">
        <w:t xml:space="preserve">area </w:t>
      </w:r>
      <w:r w:rsidR="00B70EB9">
        <w:t>and provides interactive access to data.</w:t>
      </w:r>
      <w:r w:rsidR="004E2B39">
        <w:t xml:space="preserve">  </w:t>
      </w:r>
      <w:r w:rsidR="00B70EB9">
        <w:t xml:space="preserve">The view is defined using a simple text file, as shown in the </w:t>
      </w:r>
      <w:r w:rsidR="004E2B39">
        <w:t>editor below</w:t>
      </w:r>
      <w:r w:rsidR="00B70EB9">
        <w:t>:</w:t>
      </w:r>
    </w:p>
    <w:p w:rsidR="004E2B39" w:rsidRDefault="004E2B39">
      <w:pPr>
        <w:numPr>
          <w:ilvl w:val="12"/>
          <w:numId w:val="0"/>
        </w:numPr>
      </w:pPr>
    </w:p>
    <w:p w:rsidR="004E2B39" w:rsidRDefault="004E2B39" w:rsidP="004E2B3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A30142E" wp14:editId="1182F298">
            <wp:extent cx="5943600" cy="423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NewTre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39" w:rsidRDefault="004E2B39" w:rsidP="004E2B39">
      <w:pPr>
        <w:pStyle w:val="RTiSWDocNote"/>
      </w:pPr>
      <w:proofErr w:type="spellStart"/>
      <w:r>
        <w:t>NewTreeView</w:t>
      </w:r>
      <w:proofErr w:type="spellEnd"/>
    </w:p>
    <w:p w:rsidR="004E2B39" w:rsidRDefault="004E2B39" w:rsidP="004E2B39">
      <w:pPr>
        <w:pStyle w:val="RTiSWDocFigureTableTitle"/>
      </w:pPr>
      <w:proofErr w:type="spellStart"/>
      <w:proofErr w:type="gramStart"/>
      <w:r>
        <w:t>NewTreeView</w:t>
      </w:r>
      <w:proofErr w:type="spellEnd"/>
      <w:r>
        <w:t>(</w:t>
      </w:r>
      <w:proofErr w:type="gramEnd"/>
      <w:r>
        <w:t>) Command Editor</w:t>
      </w:r>
    </w:p>
    <w:p w:rsidR="004E2B39" w:rsidRDefault="004E2B39">
      <w:pPr>
        <w:numPr>
          <w:ilvl w:val="12"/>
          <w:numId w:val="0"/>
        </w:numPr>
      </w:pPr>
    </w:p>
    <w:p w:rsidR="001B271C" w:rsidRDefault="008D338A">
      <w:pPr>
        <w:numPr>
          <w:ilvl w:val="12"/>
          <w:numId w:val="0"/>
        </w:numPr>
      </w:pPr>
      <w:r>
        <w:t>Tree v</w:t>
      </w:r>
      <w:r w:rsidR="00B70EB9">
        <w:t>iew definition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</w:t>
      </w:r>
      <w:r w:rsidR="008D338A">
        <w:t xml:space="preserve">are </w:t>
      </w:r>
      <w:r>
        <w:t xml:space="preserve">indicated by lines starting with </w:t>
      </w:r>
      <w:r w:rsidRPr="00236E62">
        <w:rPr>
          <w:rStyle w:val="RTiSWDocLiteralText"/>
        </w:rPr>
        <w:t>#</w:t>
      </w:r>
      <w:r>
        <w:t>.</w:t>
      </w:r>
    </w:p>
    <w:p w:rsidR="00E53EC3" w:rsidRDefault="008D338A" w:rsidP="00236E62">
      <w:pPr>
        <w:numPr>
          <w:ilvl w:val="0"/>
          <w:numId w:val="1"/>
        </w:numPr>
      </w:pPr>
      <w:r>
        <w:t>Indentations indicate the level (branch) in the tree:</w:t>
      </w:r>
    </w:p>
    <w:p w:rsidR="008D338A" w:rsidRDefault="008D338A" w:rsidP="008D338A">
      <w:pPr>
        <w:numPr>
          <w:ilvl w:val="1"/>
          <w:numId w:val="1"/>
        </w:numPr>
      </w:pPr>
      <w:r>
        <w:t>Use the tab character to indicate indentation</w:t>
      </w:r>
    </w:p>
    <w:p w:rsidR="008D338A" w:rsidRDefault="008D338A" w:rsidP="008D338A">
      <w:pPr>
        <w:numPr>
          <w:ilvl w:val="1"/>
          <w:numId w:val="1"/>
        </w:numPr>
      </w:pPr>
      <w:r>
        <w:t>The indentation on one row cannot be more than 1 greater than the previous row</w:t>
      </w:r>
    </w:p>
    <w:p w:rsidR="00236E62" w:rsidRDefault="008D338A" w:rsidP="00236E62">
      <w:pPr>
        <w:numPr>
          <w:ilvl w:val="0"/>
          <w:numId w:val="1"/>
        </w:numPr>
      </w:pPr>
      <w:r>
        <w:t>The content for the tree is indicated by keywords:</w:t>
      </w:r>
    </w:p>
    <w:p w:rsidR="00F3591B" w:rsidRDefault="008D338A" w:rsidP="008D338A">
      <w:pPr>
        <w:numPr>
          <w:ilvl w:val="1"/>
          <w:numId w:val="1"/>
        </w:numPr>
      </w:pPr>
      <w:r w:rsidRPr="008D338A">
        <w:rPr>
          <w:rStyle w:val="RTiSWDocLiteralText"/>
        </w:rPr>
        <w:t>Label</w:t>
      </w:r>
      <w:r>
        <w:t xml:space="preserve">:  indicates that the string </w:t>
      </w:r>
      <w:r w:rsidR="009074AF">
        <w:t xml:space="preserve">following the colon </w:t>
      </w:r>
      <w:r>
        <w:t>will be used to label a branch</w:t>
      </w:r>
      <w:r w:rsidR="00F3591B">
        <w:t>.</w:t>
      </w:r>
    </w:p>
    <w:p w:rsidR="008D338A" w:rsidRDefault="00F3591B" w:rsidP="00F3591B">
      <w:pPr>
        <w:numPr>
          <w:ilvl w:val="2"/>
          <w:numId w:val="1"/>
        </w:numPr>
      </w:pPr>
      <w:r>
        <w:t>A single top-level label is required</w:t>
      </w:r>
    </w:p>
    <w:p w:rsidR="008D338A" w:rsidRDefault="008D338A" w:rsidP="008D338A">
      <w:pPr>
        <w:numPr>
          <w:ilvl w:val="1"/>
          <w:numId w:val="1"/>
        </w:numPr>
      </w:pPr>
      <w:r w:rsidRPr="008D338A">
        <w:rPr>
          <w:rStyle w:val="RTiSWDocLiteralText"/>
        </w:rPr>
        <w:t>TS</w:t>
      </w:r>
      <w:r>
        <w:t xml:space="preserve">:  indicates that a time series identifier pattern will be used to identify time series in the tree.  Wildcard conventions follow rules consistent with the </w:t>
      </w:r>
      <w:proofErr w:type="spellStart"/>
      <w:r w:rsidR="00F3591B" w:rsidRPr="008D338A">
        <w:rPr>
          <w:rStyle w:val="RTiSWDocLiteralText"/>
        </w:rPr>
        <w:lastRenderedPageBreak/>
        <w:t>TSList</w:t>
      </w:r>
      <w:proofErr w:type="spellEnd"/>
      <w:r w:rsidR="00F3591B" w:rsidRPr="008D338A">
        <w:rPr>
          <w:rStyle w:val="RTiSWDocLiteralText"/>
        </w:rPr>
        <w:t>=</w:t>
      </w:r>
      <w:proofErr w:type="spellStart"/>
      <w:proofErr w:type="gramStart"/>
      <w:r w:rsidR="00F3591B" w:rsidRPr="008D338A">
        <w:rPr>
          <w:rStyle w:val="RTiSWDocLiteralText"/>
        </w:rPr>
        <w:t>AllMatchingTSID</w:t>
      </w:r>
      <w:proofErr w:type="spellEnd"/>
      <w:r w:rsidR="00F3591B">
        <w:t xml:space="preserve"> </w:t>
      </w:r>
      <w:r w:rsidR="00F3591B" w:rsidRPr="00F3591B">
        <w:rPr>
          <w:rStyle w:val="RTiSWDocLiteralText"/>
        </w:rPr>
        <w:t>,TSID</w:t>
      </w:r>
      <w:proofErr w:type="gramEnd"/>
      <w:r w:rsidR="00F3591B" w:rsidRPr="00F3591B">
        <w:rPr>
          <w:rStyle w:val="RTiSWDocLiteralText"/>
        </w:rPr>
        <w:t>=…</w:t>
      </w:r>
      <w:r w:rsidR="00F3591B">
        <w:t xml:space="preserve"> </w:t>
      </w:r>
      <w:r>
        <w:t>command parameter</w:t>
      </w:r>
      <w:r w:rsidR="00F3591B">
        <w:t>s</w:t>
      </w:r>
      <w:r>
        <w:t>.</w:t>
      </w:r>
      <w:r w:rsidR="001A7763">
        <w:t xml:space="preserve">  The time series can be graphed by right-clicking on one or more selected time series and graphing.</w:t>
      </w:r>
    </w:p>
    <w:p w:rsidR="001A7763" w:rsidRDefault="001A7763" w:rsidP="008D338A">
      <w:pPr>
        <w:numPr>
          <w:ilvl w:val="1"/>
          <w:numId w:val="1"/>
        </w:numPr>
      </w:pPr>
      <w:proofErr w:type="spellStart"/>
      <w:r>
        <w:rPr>
          <w:rStyle w:val="RTiSWDocLiteralText"/>
        </w:rPr>
        <w:t>TSProduct</w:t>
      </w:r>
      <w:proofErr w:type="spellEnd"/>
      <w:r w:rsidRPr="001A7763">
        <w:t>:</w:t>
      </w:r>
      <w:r>
        <w:t xml:space="preserve"> </w:t>
      </w:r>
      <w:r w:rsidR="004E2B39">
        <w:t xml:space="preserve"> specify the path to a time series product file as processed by the </w:t>
      </w:r>
      <w:proofErr w:type="spellStart"/>
      <w:proofErr w:type="gramStart"/>
      <w:r w:rsidR="004E2B39" w:rsidRPr="004E2B39">
        <w:rPr>
          <w:rStyle w:val="RTiSWDocLiteralText"/>
        </w:rPr>
        <w:t>ProcessTSProduct</w:t>
      </w:r>
      <w:proofErr w:type="spellEnd"/>
      <w:r w:rsidR="004E2B39" w:rsidRPr="004E2B39">
        <w:rPr>
          <w:rStyle w:val="RTiSWDocLiteralText"/>
        </w:rPr>
        <w:t>(</w:t>
      </w:r>
      <w:proofErr w:type="gramEnd"/>
      <w:r w:rsidR="004E2B39" w:rsidRPr="004E2B39">
        <w:rPr>
          <w:rStyle w:val="RTiSWDocLiteralText"/>
        </w:rPr>
        <w:t>)</w:t>
      </w:r>
      <w:r w:rsidR="004E2B39">
        <w:t xml:space="preserve"> command.  The path can be specified relative to the command file.  All time listed in the file must be found in the results of processing the command file.</w:t>
      </w:r>
      <w:r w:rsidR="007C212E">
        <w:t xml:space="preserve">  </w:t>
      </w:r>
      <w:r w:rsidR="007C212E" w:rsidRPr="007C212E">
        <w:rPr>
          <w:b/>
        </w:rPr>
        <w:t xml:space="preserve">Currently functionality is not </w:t>
      </w:r>
      <w:r w:rsidR="007C212E">
        <w:rPr>
          <w:b/>
        </w:rPr>
        <w:t>implemented</w:t>
      </w:r>
      <w:r w:rsidR="007C212E" w:rsidRPr="007C212E">
        <w:rPr>
          <w:b/>
        </w:rPr>
        <w:t xml:space="preserve"> to re-use the time series product file as a template.</w:t>
      </w:r>
    </w:p>
    <w:p w:rsidR="00236E62" w:rsidRDefault="00236E62" w:rsidP="00236E62"/>
    <w:p w:rsidR="001B271C" w:rsidRDefault="008D338A">
      <w:pPr>
        <w:numPr>
          <w:ilvl w:val="12"/>
          <w:numId w:val="0"/>
        </w:numPr>
      </w:pPr>
      <w:r>
        <w:t xml:space="preserve">The following figure illustrates the resulting view that is displayed </w:t>
      </w:r>
      <w:r w:rsidR="00F3591B">
        <w:t xml:space="preserve">in </w:t>
      </w:r>
      <w:proofErr w:type="spellStart"/>
      <w:r w:rsidR="00F3591B">
        <w:t>TSTool</w:t>
      </w:r>
      <w:proofErr w:type="spellEnd"/>
      <w:r w:rsidR="00F3591B">
        <w:t xml:space="preserve"> for the above example, using contrived data.   </w:t>
      </w:r>
      <w:r w:rsidR="004E2B39">
        <w:t>One or more</w:t>
      </w:r>
      <w:r w:rsidR="00F3591B">
        <w:t xml:space="preserve"> time series in the tree view can be selected and </w:t>
      </w:r>
      <w:r w:rsidR="004E2B39">
        <w:t>right-click used to create a generic graph</w:t>
      </w:r>
      <w:r w:rsidR="00F3591B">
        <w:t xml:space="preserve">.  </w:t>
      </w:r>
      <w:r w:rsidR="004E2B39">
        <w:t xml:space="preserve">Or, right-click on time series product nodes in the tree to process the product. </w:t>
      </w:r>
      <w:r w:rsidR="00F3591B">
        <w:t xml:space="preserve">Consequently, the view allows the results of processing to be presented in a way that is more </w:t>
      </w:r>
      <w:r w:rsidR="00954D8E">
        <w:t>customized</w:t>
      </w:r>
      <w:r w:rsidR="00F3591B">
        <w:t xml:space="preserve"> than a simple list.</w:t>
      </w:r>
      <w:r w:rsidR="009074AF">
        <w:t xml:space="preserve">  It is envisioned that additional functionality will be implemented, for example to output the view as HTML with navigation links.</w:t>
      </w:r>
    </w:p>
    <w:p w:rsidR="008D338A" w:rsidRDefault="008D338A">
      <w:pPr>
        <w:numPr>
          <w:ilvl w:val="12"/>
          <w:numId w:val="0"/>
        </w:numPr>
      </w:pPr>
    </w:p>
    <w:p w:rsidR="00954D8E" w:rsidRDefault="001A7763" w:rsidP="00954D8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04762" cy="275555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NewTreeView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7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8E" w:rsidRDefault="00954D8E" w:rsidP="00954D8E">
      <w:pPr>
        <w:pStyle w:val="RTiSWDocNote"/>
      </w:pPr>
      <w:proofErr w:type="spellStart"/>
      <w:r>
        <w:t>NewTreeView_Results</w:t>
      </w:r>
      <w:proofErr w:type="spellEnd"/>
    </w:p>
    <w:p w:rsidR="00954D8E" w:rsidRDefault="00954D8E" w:rsidP="00954D8E">
      <w:pPr>
        <w:pStyle w:val="RTiSWDocFigureTableTitle"/>
      </w:pPr>
      <w:r>
        <w:t xml:space="preserve">Example of Tree View in </w:t>
      </w:r>
      <w:proofErr w:type="spellStart"/>
      <w:r>
        <w:t>TSTool</w:t>
      </w:r>
      <w:proofErr w:type="spellEnd"/>
      <w:r>
        <w:t xml:space="preserve"> Results</w:t>
      </w:r>
    </w:p>
    <w:p w:rsidR="008D338A" w:rsidRDefault="008D338A">
      <w:pPr>
        <w:numPr>
          <w:ilvl w:val="12"/>
          <w:numId w:val="0"/>
        </w:numPr>
      </w:pPr>
    </w:p>
    <w:p w:rsidR="001B271C" w:rsidRDefault="001B271C">
      <w:bookmarkStart w:id="1" w:name="replaceValue"/>
      <w:r>
        <w:t>The command syntax is as follows:</w:t>
      </w:r>
    </w:p>
    <w:p w:rsidR="001B271C" w:rsidRDefault="001B271C"/>
    <w:p w:rsidR="001B271C" w:rsidRDefault="00B70EB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NewTreeView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5341"/>
        <w:gridCol w:w="1733"/>
      </w:tblGrid>
      <w:tr w:rsidR="001B271C" w:rsidTr="00996AB8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34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73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996AB8">
        <w:trPr>
          <w:jc w:val="center"/>
        </w:trPr>
        <w:tc>
          <w:tcPr>
            <w:tcW w:w="1854" w:type="dxa"/>
          </w:tcPr>
          <w:p w:rsidR="00774424" w:rsidRDefault="00F3591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View</w:t>
            </w:r>
            <w:r w:rsidR="00774424">
              <w:rPr>
                <w:rStyle w:val="RTiSWDocLiteralText"/>
              </w:rPr>
              <w:t>ID</w:t>
            </w:r>
            <w:proofErr w:type="spellEnd"/>
          </w:p>
        </w:tc>
        <w:tc>
          <w:tcPr>
            <w:tcW w:w="5341" w:type="dxa"/>
          </w:tcPr>
          <w:p w:rsidR="00774424" w:rsidRDefault="00774424">
            <w:r>
              <w:t xml:space="preserve">Identifier to assign to the </w:t>
            </w:r>
            <w:r w:rsidR="00F3591B">
              <w:t>view</w:t>
            </w:r>
            <w:r>
              <w:t xml:space="preserve">, which allows the </w:t>
            </w:r>
            <w:r w:rsidR="00F3591B">
              <w:t>view</w:t>
            </w:r>
            <w:r>
              <w:t xml:space="preserve"> to be used with other commands.</w:t>
            </w:r>
            <w:r w:rsidR="00996AB8">
              <w:t xml:space="preserve">  Can be specified with </w:t>
            </w:r>
            <w:r w:rsidR="00996AB8" w:rsidRPr="001A7763">
              <w:rPr>
                <w:rStyle w:val="RTiSWDocLiteralText"/>
              </w:rPr>
              <w:t>${Property}</w:t>
            </w:r>
            <w:r w:rsidR="00996AB8">
              <w:t xml:space="preserve"> notation.</w:t>
            </w:r>
          </w:p>
        </w:tc>
        <w:tc>
          <w:tcPr>
            <w:tcW w:w="1733" w:type="dxa"/>
          </w:tcPr>
          <w:p w:rsidR="00774424" w:rsidRDefault="00846881">
            <w:r>
              <w:t>None – must be specified.</w:t>
            </w:r>
          </w:p>
        </w:tc>
      </w:tr>
      <w:tr w:rsidR="001B271C" w:rsidTr="00996AB8">
        <w:trPr>
          <w:jc w:val="center"/>
        </w:trPr>
        <w:tc>
          <w:tcPr>
            <w:tcW w:w="185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341" w:type="dxa"/>
          </w:tcPr>
          <w:p w:rsidR="001B271C" w:rsidRDefault="001B271C">
            <w:r>
              <w:t xml:space="preserve">The name of the </w:t>
            </w:r>
            <w:r w:rsidR="00F3591B">
              <w:t xml:space="preserve">view definition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1A7763">
              <w:t xml:space="preserve">  </w:t>
            </w:r>
            <w:r w:rsidR="001A7763">
              <w:t xml:space="preserve">Can be specified with </w:t>
            </w:r>
            <w:r w:rsidR="001A7763" w:rsidRPr="001A7763">
              <w:rPr>
                <w:rStyle w:val="RTiSWDocLiteralText"/>
              </w:rPr>
              <w:t>${Property}</w:t>
            </w:r>
            <w:r w:rsidR="001A7763">
              <w:t xml:space="preserve"> notation.</w:t>
            </w:r>
          </w:p>
        </w:tc>
        <w:tc>
          <w:tcPr>
            <w:tcW w:w="1733" w:type="dxa"/>
          </w:tcPr>
          <w:p w:rsidR="001B271C" w:rsidRDefault="001B271C">
            <w:r>
              <w:t>None – must be specified.</w:t>
            </w:r>
          </w:p>
        </w:tc>
      </w:tr>
      <w:bookmarkEnd w:id="1"/>
    </w:tbl>
    <w:p w:rsidR="00846881" w:rsidRDefault="00846881"/>
    <w:sectPr w:rsidR="008468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F39" w:rsidRDefault="00152F39" w:rsidP="001B271C">
      <w:r>
        <w:separator/>
      </w:r>
    </w:p>
  </w:endnote>
  <w:endnote w:type="continuationSeparator" w:id="0">
    <w:p w:rsidR="00152F39" w:rsidRDefault="00152F39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r w:rsidR="008D338A">
      <w:t>NewTreeView</w:t>
    </w:r>
    <w:proofErr w:type="spellEnd"/>
    <w:r w:rsidR="008D338A">
      <w:t xml:space="preserve"> 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C212E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338A">
    <w:pPr>
      <w:pStyle w:val="RTiSWDocFooter"/>
    </w:pPr>
    <w:r>
      <w:tab/>
    </w:r>
    <w:r w:rsidR="008D338A">
      <w:tab/>
    </w:r>
    <w:r>
      <w:t xml:space="preserve">Command Reference – </w:t>
    </w:r>
    <w:proofErr w:type="spellStart"/>
    <w:proofErr w:type="gramStart"/>
    <w:r w:rsidR="008D338A">
      <w:t>NewTreeView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E2B3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D338A">
      <w:t>NewTreeView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C212E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F39" w:rsidRDefault="00152F39" w:rsidP="001B271C">
      <w:r>
        <w:separator/>
      </w:r>
    </w:p>
  </w:footnote>
  <w:footnote w:type="continuationSeparator" w:id="0">
    <w:p w:rsidR="00152F39" w:rsidRDefault="00152F39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338A">
    <w:pPr>
      <w:pStyle w:val="RTiSWDocHeader"/>
    </w:pPr>
    <w:proofErr w:type="spellStart"/>
    <w:proofErr w:type="gramStart"/>
    <w:r>
      <w:t>NewTreeView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338A" w:rsidP="008D338A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1B271C">
      <w:tab/>
    </w:r>
    <w:r>
      <w:tab/>
    </w:r>
    <w:proofErr w:type="spellStart"/>
    <w:proofErr w:type="gramStart"/>
    <w:r>
      <w:t>NewTreeView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52F39"/>
    <w:rsid w:val="001A7763"/>
    <w:rsid w:val="001B271C"/>
    <w:rsid w:val="00236E62"/>
    <w:rsid w:val="003424CD"/>
    <w:rsid w:val="0045706E"/>
    <w:rsid w:val="00482F84"/>
    <w:rsid w:val="00484A4C"/>
    <w:rsid w:val="004E2B39"/>
    <w:rsid w:val="0055428A"/>
    <w:rsid w:val="00774424"/>
    <w:rsid w:val="007A6500"/>
    <w:rsid w:val="007C212E"/>
    <w:rsid w:val="00806FB5"/>
    <w:rsid w:val="00846881"/>
    <w:rsid w:val="00860771"/>
    <w:rsid w:val="00873E2E"/>
    <w:rsid w:val="008C6586"/>
    <w:rsid w:val="008D338A"/>
    <w:rsid w:val="009074AF"/>
    <w:rsid w:val="00954D8E"/>
    <w:rsid w:val="00996AB8"/>
    <w:rsid w:val="00A81191"/>
    <w:rsid w:val="00B455B5"/>
    <w:rsid w:val="00B70EB9"/>
    <w:rsid w:val="00BA7703"/>
    <w:rsid w:val="00D052A0"/>
    <w:rsid w:val="00DB3B9E"/>
    <w:rsid w:val="00E53EC3"/>
    <w:rsid w:val="00E92A01"/>
    <w:rsid w:val="00F3591B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EA4287-9BDE-4068-9FE5-337D95F7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996AB8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link w:val="PlainTextChar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8D338A"/>
    <w:rPr>
      <w:rFonts w:ascii="Courier New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2016-01-14T07:37:00Z</cp:lastPrinted>
  <dcterms:created xsi:type="dcterms:W3CDTF">2016-01-14T07:04:00Z</dcterms:created>
  <dcterms:modified xsi:type="dcterms:W3CDTF">2016-01-14T07:38:00Z</dcterms:modified>
</cp:coreProperties>
</file>