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2754" w:rsidRDefault="00B72754">
      <w:pPr>
        <w:pStyle w:val="RTiSWDocChapterTitle"/>
      </w:pPr>
      <w:r>
        <w:t xml:space="preserve">Command Reference: </w:t>
      </w:r>
      <w:r w:rsidR="008E2015">
        <w:t xml:space="preserve"> </w:t>
      </w:r>
      <w:proofErr w:type="spellStart"/>
      <w:proofErr w:type="gramStart"/>
      <w:r w:rsidR="008E2015">
        <w:t>P</w:t>
      </w:r>
      <w:r>
        <w:t>rocessTSProduct</w:t>
      </w:r>
      <w:proofErr w:type="spellEnd"/>
      <w:r>
        <w:t>()</w:t>
      </w:r>
      <w:proofErr w:type="gramEnd"/>
    </w:p>
    <w:p w:rsidR="00B72754" w:rsidRDefault="00B72754">
      <w:pPr>
        <w:pStyle w:val="RTiSWDocChapterSubtitle"/>
      </w:pPr>
      <w:r>
        <w:t>Process a time series product file to produce output</w:t>
      </w:r>
    </w:p>
    <w:p w:rsidR="00B72754" w:rsidRDefault="00B72754">
      <w:pPr>
        <w:pStyle w:val="RTiSWDocNote"/>
      </w:pPr>
      <w:r>
        <w:t xml:space="preserve">Version </w:t>
      </w:r>
      <w:r w:rsidR="00266F55">
        <w:t>11</w:t>
      </w:r>
      <w:r>
        <w:t>.</w:t>
      </w:r>
      <w:r w:rsidR="00266F55">
        <w:t>03</w:t>
      </w:r>
      <w:r>
        <w:t>.0</w:t>
      </w:r>
      <w:r w:rsidR="00FA2ACF">
        <w:t>0</w:t>
      </w:r>
      <w:r>
        <w:t>, 20</w:t>
      </w:r>
      <w:r w:rsidR="00BC55D8">
        <w:t>1</w:t>
      </w:r>
      <w:r w:rsidR="00266F55">
        <w:t>5</w:t>
      </w:r>
      <w:r>
        <w:t>-</w:t>
      </w:r>
      <w:r w:rsidR="008E2015">
        <w:t>0</w:t>
      </w:r>
      <w:r w:rsidR="00266F55">
        <w:t>5</w:t>
      </w:r>
      <w:r>
        <w:t>-</w:t>
      </w:r>
      <w:r w:rsidR="00266F55">
        <w:t>31</w:t>
      </w:r>
    </w:p>
    <w:p w:rsidR="00B72754" w:rsidRDefault="00B72754">
      <w:pPr>
        <w:rPr>
          <w:b/>
        </w:rPr>
      </w:pPr>
    </w:p>
    <w:p w:rsidR="00B72754" w:rsidRDefault="00B72754">
      <w:r>
        <w:t xml:space="preserve">The </w:t>
      </w:r>
      <w:proofErr w:type="spellStart"/>
      <w:proofErr w:type="gramStart"/>
      <w:r w:rsidR="00FA2ACF">
        <w:rPr>
          <w:rStyle w:val="RTiSWDocLiteralText"/>
        </w:rPr>
        <w:t>Pro</w:t>
      </w:r>
      <w:r>
        <w:rPr>
          <w:rStyle w:val="RTiSWDocLiteralText"/>
        </w:rPr>
        <w:t>cessTSProduct</w:t>
      </w:r>
      <w:proofErr w:type="spellEnd"/>
      <w:r>
        <w:rPr>
          <w:rStyle w:val="RTiSWDocLiteralText"/>
        </w:rPr>
        <w:t>(</w:t>
      </w:r>
      <w:proofErr w:type="gramEnd"/>
      <w:r>
        <w:rPr>
          <w:rStyle w:val="RTiSWDocLiteralText"/>
        </w:rPr>
        <w:t>)</w:t>
      </w:r>
      <w:r>
        <w:t xml:space="preserve"> command </w:t>
      </w:r>
      <w:r w:rsidR="00BC55D8">
        <w:t>automates</w:t>
      </w:r>
      <w:r>
        <w:t xml:space="preserve"> creation of time series data products.  </w:t>
      </w:r>
      <w:r w:rsidR="00BC55D8">
        <w:t>P</w:t>
      </w:r>
      <w:r>
        <w:t>roducts are described in time series product description (</w:t>
      </w:r>
      <w:r>
        <w:rPr>
          <w:rStyle w:val="RTiSWDocFileDirReference"/>
        </w:rPr>
        <w:t>*.tsp</w:t>
      </w:r>
      <w:r>
        <w:t xml:space="preserve">) files, which are typically created by using the </w:t>
      </w:r>
      <w:r>
        <w:rPr>
          <w:rStyle w:val="RTiSWDocGUIReference"/>
        </w:rPr>
        <w:t>Save…Time Series Product</w:t>
      </w:r>
      <w:r>
        <w:t xml:space="preserve"> choice in graph windows (</w:t>
      </w:r>
      <w:r w:rsidR="00BC55D8">
        <w:t xml:space="preserve">a </w:t>
      </w:r>
      <w:r>
        <w:t xml:space="preserve">future enhancements may allow creation of text products from summary or table views).  See the </w:t>
      </w:r>
      <w:proofErr w:type="spellStart"/>
      <w:r>
        <w:rPr>
          <w:rStyle w:val="RTiSWDocSectionReference"/>
        </w:rPr>
        <w:t>TSView</w:t>
      </w:r>
      <w:proofErr w:type="spellEnd"/>
      <w:r>
        <w:rPr>
          <w:rStyle w:val="RTiSWDocSectionReference"/>
        </w:rPr>
        <w:t xml:space="preserve"> Time Series Viewing Tools </w:t>
      </w:r>
      <w:r w:rsidR="00BC55D8">
        <w:t xml:space="preserve">appendix </w:t>
      </w:r>
      <w:r>
        <w:t>for more information about time series products.  For example, the following sequence of actions can be used to define and use time series product description files:</w:t>
      </w:r>
    </w:p>
    <w:p w:rsidR="00B72754" w:rsidRDefault="00B72754"/>
    <w:p w:rsidR="00B72754" w:rsidRDefault="00B72754">
      <w:pPr>
        <w:numPr>
          <w:ilvl w:val="0"/>
          <w:numId w:val="1"/>
        </w:numPr>
      </w:pPr>
      <w:r>
        <w:t xml:space="preserve">Use </w:t>
      </w:r>
      <w:proofErr w:type="spellStart"/>
      <w:r>
        <w:t>TSTool</w:t>
      </w:r>
      <w:proofErr w:type="spellEnd"/>
      <w:r>
        <w:t xml:space="preserve"> and interactively select time series using the main window.  The time series identifiers and/or aliases will be referenced in the time series product.</w:t>
      </w:r>
    </w:p>
    <w:p w:rsidR="00B72754" w:rsidRDefault="00B72754">
      <w:pPr>
        <w:numPr>
          <w:ilvl w:val="0"/>
          <w:numId w:val="1"/>
        </w:numPr>
      </w:pPr>
      <w:r>
        <w:t xml:space="preserve">Interactively view a graph (e.g., </w:t>
      </w:r>
      <w:r>
        <w:rPr>
          <w:rStyle w:val="RTiSWDocGUIReference"/>
        </w:rPr>
        <w:t>Results…Graph – Line</w:t>
      </w:r>
      <w:r>
        <w:t xml:space="preserve">) and edit its properties by right clicking on the graph and selecting the </w:t>
      </w:r>
      <w:r>
        <w:rPr>
          <w:rStyle w:val="RTiSWDocGUIReference"/>
        </w:rPr>
        <w:t>Properties</w:t>
      </w:r>
      <w:r>
        <w:t xml:space="preserve"> choice (e.g., set titles and legend properties).</w:t>
      </w:r>
    </w:p>
    <w:p w:rsidR="00B72754" w:rsidRDefault="00B72754">
      <w:pPr>
        <w:numPr>
          <w:ilvl w:val="0"/>
          <w:numId w:val="1"/>
        </w:numPr>
      </w:pPr>
      <w:r>
        <w:t xml:space="preserve">Save the graph as a time series product from the graph window using the </w:t>
      </w:r>
      <w:r>
        <w:rPr>
          <w:rStyle w:val="RTiSWDocGUIReference"/>
        </w:rPr>
        <w:t>Save…Time Series Product</w:t>
      </w:r>
      <w:r>
        <w:t xml:space="preserve"> choice.  Typically the product is saved in </w:t>
      </w:r>
      <w:r w:rsidR="00BC55D8">
        <w:t>a location close to the command</w:t>
      </w:r>
      <w:r>
        <w:t xml:space="preserve"> file.  An example time series product file is as follows:</w:t>
      </w:r>
    </w:p>
    <w:p w:rsidR="00B72754" w:rsidRDefault="00B727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tblGrid>
      <w:tr w:rsidR="00B72754">
        <w:trPr>
          <w:jc w:val="center"/>
        </w:trPr>
        <w:tc>
          <w:tcPr>
            <w:tcW w:w="7308" w:type="dxa"/>
          </w:tcPr>
          <w:p w:rsidR="00B72754" w:rsidRDefault="00B72754">
            <w:pPr>
              <w:rPr>
                <w:rFonts w:ascii="Courier New" w:eastAsia="MS Mincho" w:hAnsi="Courier New" w:cs="Courier New"/>
                <w:sz w:val="20"/>
              </w:rPr>
            </w:pPr>
            <w:r>
              <w:rPr>
                <w:rFonts w:ascii="Courier New" w:eastAsia="MS Mincho" w:hAnsi="Courier New" w:cs="Courier New"/>
                <w:sz w:val="20"/>
              </w:rPr>
              <w:t>[Product]</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proofErr w:type="spellStart"/>
            <w:r>
              <w:rPr>
                <w:rFonts w:ascii="Courier New" w:eastAsia="MS Mincho" w:hAnsi="Courier New" w:cs="Courier New"/>
                <w:sz w:val="20"/>
              </w:rPr>
              <w:t>ProductType</w:t>
            </w:r>
            <w:proofErr w:type="spellEnd"/>
            <w:r>
              <w:rPr>
                <w:rFonts w:ascii="Courier New" w:eastAsia="MS Mincho" w:hAnsi="Courier New" w:cs="Courier New"/>
                <w:sz w:val="20"/>
              </w:rPr>
              <w:t xml:space="preserve"> = "Graph"</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r>
              <w:rPr>
                <w:rFonts w:ascii="Courier New" w:eastAsia="MS Mincho" w:hAnsi="Courier New" w:cs="Courier New"/>
                <w:sz w:val="20"/>
              </w:rPr>
              <w:t>[</w:t>
            </w:r>
            <w:proofErr w:type="spellStart"/>
            <w:r>
              <w:rPr>
                <w:rFonts w:ascii="Courier New" w:eastAsia="MS Mincho" w:hAnsi="Courier New" w:cs="Courier New"/>
                <w:sz w:val="20"/>
              </w:rPr>
              <w:t>SubProduct</w:t>
            </w:r>
            <w:proofErr w:type="spellEnd"/>
            <w:r>
              <w:rPr>
                <w:rFonts w:ascii="Courier New" w:eastAsia="MS Mincho" w:hAnsi="Courier New" w:cs="Courier New"/>
                <w:sz w:val="20"/>
              </w:rPr>
              <w:t xml:space="preserve"> 1]</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proofErr w:type="spellStart"/>
            <w:r>
              <w:rPr>
                <w:rFonts w:ascii="Courier New" w:eastAsia="MS Mincho" w:hAnsi="Courier New" w:cs="Courier New"/>
                <w:sz w:val="20"/>
              </w:rPr>
              <w:t>GraphType</w:t>
            </w:r>
            <w:proofErr w:type="spellEnd"/>
            <w:r>
              <w:rPr>
                <w:rFonts w:ascii="Courier New" w:eastAsia="MS Mincho" w:hAnsi="Courier New" w:cs="Courier New"/>
                <w:sz w:val="20"/>
              </w:rPr>
              <w:t xml:space="preserve"> = "Line"</w:t>
            </w:r>
          </w:p>
          <w:p w:rsidR="00B72754" w:rsidRDefault="00B72754">
            <w:pPr>
              <w:rPr>
                <w:rFonts w:ascii="Courier New" w:eastAsia="MS Mincho" w:hAnsi="Courier New" w:cs="Courier New"/>
                <w:sz w:val="20"/>
              </w:rPr>
            </w:pPr>
            <w:proofErr w:type="spellStart"/>
            <w:r>
              <w:rPr>
                <w:rFonts w:ascii="Courier New" w:eastAsia="MS Mincho" w:hAnsi="Courier New" w:cs="Courier New"/>
                <w:sz w:val="20"/>
              </w:rPr>
              <w:t>MainTitleString</w:t>
            </w:r>
            <w:proofErr w:type="spellEnd"/>
            <w:r>
              <w:rPr>
                <w:rFonts w:ascii="Courier New" w:eastAsia="MS Mincho" w:hAnsi="Courier New" w:cs="Courier New"/>
                <w:sz w:val="20"/>
              </w:rPr>
              <w:t xml:space="preserve"> = "Streamflow (Monthly Total)"</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r>
              <w:rPr>
                <w:rFonts w:ascii="Courier New" w:eastAsia="MS Mincho" w:hAnsi="Courier New" w:cs="Courier New"/>
                <w:sz w:val="20"/>
              </w:rPr>
              <w:t>[Data 1.1]</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r>
              <w:rPr>
                <w:rFonts w:ascii="Courier New" w:eastAsia="MS Mincho" w:hAnsi="Courier New" w:cs="Courier New"/>
                <w:sz w:val="20"/>
              </w:rPr>
              <w:t>TSID = "08223000.DWR.Streamflow.Month~HydroBase"</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r>
              <w:rPr>
                <w:rFonts w:ascii="Courier New" w:eastAsia="MS Mincho" w:hAnsi="Courier New" w:cs="Courier New"/>
                <w:sz w:val="20"/>
              </w:rPr>
              <w:t>[Data 1.2]</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r>
              <w:rPr>
                <w:rFonts w:ascii="Courier New" w:eastAsia="MS Mincho" w:hAnsi="Courier New" w:cs="Courier New"/>
                <w:sz w:val="20"/>
              </w:rPr>
              <w:t>TSID = "08220500.DWR.Streamflow.Month~HydroBase"</w:t>
            </w:r>
          </w:p>
          <w:p w:rsidR="00B72754" w:rsidRDefault="00B72754">
            <w:pPr>
              <w:rPr>
                <w:rFonts w:ascii="Courier New" w:hAnsi="Courier New" w:cs="Courier New"/>
                <w:sz w:val="20"/>
              </w:rPr>
            </w:pPr>
          </w:p>
        </w:tc>
      </w:tr>
    </w:tbl>
    <w:p w:rsidR="00B72754" w:rsidRDefault="00B72754"/>
    <w:p w:rsidR="00B72754" w:rsidRDefault="00B72754">
      <w:pPr>
        <w:numPr>
          <w:ilvl w:val="0"/>
          <w:numId w:val="1"/>
        </w:numPr>
      </w:pPr>
      <w:r>
        <w:t xml:space="preserve">Add a </w:t>
      </w:r>
      <w:proofErr w:type="spellStart"/>
      <w:proofErr w:type="gramStart"/>
      <w:r w:rsidR="008E2015">
        <w:rPr>
          <w:rStyle w:val="RTiSWDocLiteralText"/>
        </w:rPr>
        <w:t>P</w:t>
      </w:r>
      <w:r>
        <w:rPr>
          <w:rStyle w:val="RTiSWDocLiteralText"/>
        </w:rPr>
        <w:t>rocessTSProduct</w:t>
      </w:r>
      <w:proofErr w:type="spellEnd"/>
      <w:r>
        <w:rPr>
          <w:rStyle w:val="RTiSWDocLiteralText"/>
        </w:rPr>
        <w:t>(</w:t>
      </w:r>
      <w:proofErr w:type="gramEnd"/>
      <w:r>
        <w:rPr>
          <w:rStyle w:val="RTiSWDocLiteralText"/>
        </w:rPr>
        <w:t>)</w:t>
      </w:r>
      <w:r>
        <w:t xml:space="preserve"> command to the original commands to allow the product to be created automatically.  Select the time series product file created in the previous step.</w:t>
      </w:r>
    </w:p>
    <w:p w:rsidR="00B72754" w:rsidRDefault="00B72754">
      <w:pPr>
        <w:numPr>
          <w:ilvl w:val="0"/>
          <w:numId w:val="1"/>
        </w:numPr>
      </w:pPr>
      <w:r>
        <w:t xml:space="preserve">Save the commands in a file (e.g., named </w:t>
      </w:r>
      <w:proofErr w:type="spellStart"/>
      <w:r>
        <w:rPr>
          <w:rStyle w:val="RTiSWDocFileDirReference"/>
        </w:rPr>
        <w:t>stations.TSTool</w:t>
      </w:r>
      <w:proofErr w:type="spellEnd"/>
      <w:r>
        <w:t>) so that they can be run again.  The command file and time series product definition files must be used consistently (e.g., the time series identifiers and directory paths must be consistent).</w:t>
      </w:r>
    </w:p>
    <w:p w:rsidR="00B72754" w:rsidRDefault="00B72754"/>
    <w:p w:rsidR="008E2015" w:rsidRDefault="008E2015">
      <w:r>
        <w:t>If the product does not appear as intended, especially for complicated products, it may be necessary to edit the file and make the following corrections:</w:t>
      </w:r>
    </w:p>
    <w:p w:rsidR="008E2015" w:rsidRDefault="008E2015"/>
    <w:p w:rsidR="008E2015" w:rsidRDefault="008E2015" w:rsidP="008E2015">
      <w:pPr>
        <w:numPr>
          <w:ilvl w:val="0"/>
          <w:numId w:val="5"/>
        </w:numPr>
      </w:pPr>
      <w:r>
        <w:t xml:space="preserve">Specify </w:t>
      </w:r>
      <w:r w:rsidRPr="008E2015">
        <w:rPr>
          <w:rStyle w:val="RTiSWDocLiteralText"/>
        </w:rPr>
        <w:t>Color</w:t>
      </w:r>
      <w:r>
        <w:t xml:space="preserve"> or other properties so that they are explicitly set and not defaulted.</w:t>
      </w:r>
    </w:p>
    <w:p w:rsidR="008E2015" w:rsidRDefault="008E2015" w:rsidP="008E2015">
      <w:pPr>
        <w:numPr>
          <w:ilvl w:val="0"/>
          <w:numId w:val="5"/>
        </w:numPr>
      </w:pPr>
      <w:r>
        <w:t xml:space="preserve">Verify that file paths in </w:t>
      </w:r>
      <w:r w:rsidRPr="008E2015">
        <w:rPr>
          <w:rStyle w:val="RTiSWDocLiteralText"/>
        </w:rPr>
        <w:t>TSID</w:t>
      </w:r>
      <w:r>
        <w:t xml:space="preserve"> properties are valid for the machine (may need to convert absolute paths to relative paths).</w:t>
      </w:r>
    </w:p>
    <w:p w:rsidR="007A1A10" w:rsidRDefault="007A1A10" w:rsidP="007A1A10"/>
    <w:p w:rsidR="007A1A10" w:rsidRDefault="007A1A10" w:rsidP="007A1A10">
      <w:pPr>
        <w:numPr>
          <w:ilvl w:val="12"/>
          <w:numId w:val="0"/>
        </w:numPr>
      </w:pPr>
      <w:r>
        <w:br w:type="page"/>
      </w:r>
      <w:r>
        <w:lastRenderedPageBreak/>
        <w:t>Time series identifiers in the product file are used as follows:</w:t>
      </w:r>
    </w:p>
    <w:p w:rsidR="007A1A10" w:rsidRPr="00A561F9" w:rsidRDefault="007A1A10" w:rsidP="007A1A10">
      <w:pPr>
        <w:numPr>
          <w:ilvl w:val="12"/>
          <w:numId w:val="0"/>
        </w:numPr>
        <w:rPr>
          <w:color w:val="000000"/>
        </w:rPr>
      </w:pPr>
    </w:p>
    <w:p w:rsidR="007A1A10" w:rsidRDefault="007A1A10" w:rsidP="007A1A10">
      <w:pPr>
        <w:numPr>
          <w:ilvl w:val="0"/>
          <w:numId w:val="6"/>
        </w:numPr>
        <w:rPr>
          <w:color w:val="000000"/>
        </w:rPr>
      </w:pPr>
      <w:r>
        <w:rPr>
          <w:color w:val="000000"/>
        </w:rPr>
        <w:t xml:space="preserve">If the time series are in </w:t>
      </w:r>
      <w:proofErr w:type="spellStart"/>
      <w:r>
        <w:rPr>
          <w:color w:val="000000"/>
        </w:rPr>
        <w:t>TSTool’s</w:t>
      </w:r>
      <w:proofErr w:type="spellEnd"/>
      <w:r>
        <w:rPr>
          <w:color w:val="000000"/>
        </w:rPr>
        <w:t xml:space="preserve"> </w:t>
      </w:r>
      <w:r w:rsidRPr="00A561F9">
        <w:rPr>
          <w:rStyle w:val="RTiSWDocGUIReference"/>
        </w:rPr>
        <w:t>Results</w:t>
      </w:r>
      <w:r>
        <w:rPr>
          <w:color w:val="000000"/>
        </w:rPr>
        <w:t xml:space="preserve"> area, the time series will be used without rereading.</w:t>
      </w:r>
    </w:p>
    <w:p w:rsidR="007A1A10" w:rsidRDefault="007A1A10" w:rsidP="007A1A10">
      <w:pPr>
        <w:numPr>
          <w:ilvl w:val="0"/>
          <w:numId w:val="6"/>
        </w:numPr>
        <w:rPr>
          <w:color w:val="000000"/>
        </w:rPr>
      </w:pPr>
      <w:r>
        <w:rPr>
          <w:color w:val="000000"/>
        </w:rPr>
        <w:t xml:space="preserve">Otherwise, the </w:t>
      </w:r>
      <w:r w:rsidRPr="00A561F9">
        <w:rPr>
          <w:rStyle w:val="RTiSWDocLiteralText"/>
        </w:rPr>
        <w:t>TSID</w:t>
      </w:r>
      <w:r>
        <w:rPr>
          <w:color w:val="000000"/>
        </w:rPr>
        <w:t xml:space="preserve"> is used to read the time series and must therefore contain enough information to locate and read the time series</w:t>
      </w:r>
      <w:r w:rsidR="00BC55D8">
        <w:rPr>
          <w:color w:val="000000"/>
        </w:rPr>
        <w:t xml:space="preserve">, such as the </w:t>
      </w:r>
      <w:r w:rsidR="00BC55D8" w:rsidRPr="00BC55D8">
        <w:rPr>
          <w:rStyle w:val="RTiSWDocLiteralText"/>
        </w:rPr>
        <w:t>~</w:t>
      </w:r>
      <w:proofErr w:type="spellStart"/>
      <w:r w:rsidR="00BC55D8" w:rsidRPr="00BC55D8">
        <w:rPr>
          <w:rStyle w:val="RTiSWDocLiteralText"/>
        </w:rPr>
        <w:t>InputType~InputName</w:t>
      </w:r>
      <w:proofErr w:type="spellEnd"/>
      <w:r w:rsidR="00BC55D8">
        <w:rPr>
          <w:color w:val="000000"/>
        </w:rPr>
        <w:t xml:space="preserve"> information on at the end of the </w:t>
      </w:r>
      <w:r w:rsidR="00BC55D8" w:rsidRPr="00BC55D8">
        <w:rPr>
          <w:rStyle w:val="RTiSWDocLiteralText"/>
        </w:rPr>
        <w:t>TSID</w:t>
      </w:r>
      <w:r>
        <w:rPr>
          <w:color w:val="000000"/>
        </w:rPr>
        <w:t>.</w:t>
      </w:r>
    </w:p>
    <w:p w:rsidR="007A1A10" w:rsidRDefault="007A1A10" w:rsidP="007A1A10">
      <w:pPr>
        <w:rPr>
          <w:color w:val="000000"/>
        </w:rPr>
      </w:pPr>
    </w:p>
    <w:p w:rsidR="007A1A10" w:rsidRDefault="007A1A10" w:rsidP="007A1A10">
      <w:pPr>
        <w:rPr>
          <w:color w:val="000000"/>
        </w:rPr>
      </w:pPr>
      <w:r>
        <w:rPr>
          <w:color w:val="000000"/>
        </w:rPr>
        <w:t xml:space="preserve">If the </w:t>
      </w:r>
      <w:proofErr w:type="spellStart"/>
      <w:r w:rsidRPr="00A561F9">
        <w:rPr>
          <w:rStyle w:val="RTiSWDocLiteralText"/>
        </w:rPr>
        <w:t>TSAlias</w:t>
      </w:r>
      <w:proofErr w:type="spellEnd"/>
      <w:r>
        <w:rPr>
          <w:color w:val="000000"/>
        </w:rPr>
        <w:t xml:space="preserve"> property is found in the product file, then the time series corresponding to the alias must be processed by a command file and be available in </w:t>
      </w:r>
      <w:proofErr w:type="spellStart"/>
      <w:r>
        <w:rPr>
          <w:color w:val="000000"/>
        </w:rPr>
        <w:t>TSTool’s</w:t>
      </w:r>
      <w:proofErr w:type="spellEnd"/>
      <w:r>
        <w:rPr>
          <w:color w:val="000000"/>
        </w:rPr>
        <w:t xml:space="preserve"> </w:t>
      </w:r>
      <w:r w:rsidRPr="00A561F9">
        <w:rPr>
          <w:rStyle w:val="RTiSWDocGUIReference"/>
        </w:rPr>
        <w:t>Results</w:t>
      </w:r>
      <w:r>
        <w:rPr>
          <w:color w:val="000000"/>
        </w:rPr>
        <w:t xml:space="preserve"> area.</w:t>
      </w:r>
    </w:p>
    <w:p w:rsidR="00FA2ACF" w:rsidRDefault="00FA2ACF" w:rsidP="007A1A10">
      <w:pPr>
        <w:rPr>
          <w:color w:val="000000"/>
        </w:rPr>
      </w:pPr>
    </w:p>
    <w:p w:rsidR="00FA2ACF" w:rsidRPr="00A561F9" w:rsidRDefault="00FA2ACF" w:rsidP="007A1A10">
      <w:pPr>
        <w:rPr>
          <w:color w:val="000000"/>
        </w:rPr>
      </w:pPr>
      <w:r>
        <w:rPr>
          <w:color w:val="000000"/>
        </w:rPr>
        <w:t xml:space="preserve">It is also possible to create a template time series product file and use the </w:t>
      </w:r>
      <w:proofErr w:type="spellStart"/>
      <w:proofErr w:type="gramStart"/>
      <w:r w:rsidRPr="00FA2ACF">
        <w:rPr>
          <w:rStyle w:val="RTiSWDocLiteralText"/>
        </w:rPr>
        <w:t>ExpandTemplateFile</w:t>
      </w:r>
      <w:proofErr w:type="spellEnd"/>
      <w:r w:rsidRPr="00FA2ACF">
        <w:rPr>
          <w:rStyle w:val="RTiSWDocLiteralText"/>
        </w:rPr>
        <w:t>(</w:t>
      </w:r>
      <w:proofErr w:type="gramEnd"/>
      <w:r w:rsidRPr="00FA2ACF">
        <w:rPr>
          <w:rStyle w:val="RTiSWDocLiteralText"/>
        </w:rPr>
        <w:t>)</w:t>
      </w:r>
      <w:r>
        <w:rPr>
          <w:color w:val="000000"/>
        </w:rPr>
        <w:t xml:space="preserve"> command to automate creation of large numbers of graphs, for example to create images for a website.</w:t>
      </w:r>
    </w:p>
    <w:p w:rsidR="007A1A10" w:rsidRDefault="007A1A10" w:rsidP="008E2015"/>
    <w:p w:rsidR="00B72754" w:rsidRDefault="00B72754" w:rsidP="008E2015">
      <w:r>
        <w:t xml:space="preserve">The following dialog is used to edit the </w:t>
      </w:r>
      <w:proofErr w:type="spellStart"/>
      <w:proofErr w:type="gramStart"/>
      <w:r w:rsidR="008E2015">
        <w:rPr>
          <w:rStyle w:val="RTiSWDocLiteralText"/>
        </w:rPr>
        <w:t>P</w:t>
      </w:r>
      <w:r>
        <w:rPr>
          <w:rStyle w:val="RTiSWDocLiteralText"/>
        </w:rPr>
        <w:t>rocessTSProduct</w:t>
      </w:r>
      <w:proofErr w:type="spellEnd"/>
      <w:r>
        <w:rPr>
          <w:rStyle w:val="RTiSWDocLiteralText"/>
        </w:rPr>
        <w:t>(</w:t>
      </w:r>
      <w:proofErr w:type="gramEnd"/>
      <w:r>
        <w:rPr>
          <w:rStyle w:val="RTiSWDocLiteralText"/>
        </w:rPr>
        <w:t>)</w:t>
      </w:r>
      <w:r>
        <w:t xml:space="preserve"> command and illustrates the command syntax.  The path to the file can be absolute or relative to the working directory.  The </w:t>
      </w:r>
      <w:r>
        <w:rPr>
          <w:rStyle w:val="RTiSWDocGUIReference"/>
        </w:rPr>
        <w:t>Browse</w:t>
      </w:r>
      <w:r>
        <w:t xml:space="preserve"> button can be used to select the time series product description file (if a relative path is desired, delete the leading path after the select or use the </w:t>
      </w:r>
      <w:r>
        <w:rPr>
          <w:rStyle w:val="RTiSWDocGUIReference"/>
        </w:rPr>
        <w:t>Remove Working Directory from TSP</w:t>
      </w:r>
      <w:r>
        <w:t xml:space="preserve"> button).</w:t>
      </w:r>
    </w:p>
    <w:p w:rsidR="00B72754" w:rsidRDefault="00B72754"/>
    <w:p w:rsidR="00B72754" w:rsidRDefault="00DC6048">
      <w:pPr>
        <w:jc w:val="center"/>
      </w:pPr>
      <w:r>
        <w:rPr>
          <w:noProof/>
        </w:rPr>
        <w:drawing>
          <wp:inline distT="0" distB="0" distL="0" distR="0">
            <wp:extent cx="5943600" cy="2987040"/>
            <wp:effectExtent l="0" t="0" r="0" b="3810"/>
            <wp:docPr id="1" name="Picture 1" descr="command_ProcessTS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ProcessTSProdu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rsidR="00B72754" w:rsidRDefault="008E2015">
      <w:pPr>
        <w:pStyle w:val="RTiSWDocNote"/>
      </w:pPr>
      <w:proofErr w:type="spellStart"/>
      <w:r>
        <w:t>P</w:t>
      </w:r>
      <w:r w:rsidR="00B72754">
        <w:t>rocessTSProduct</w:t>
      </w:r>
      <w:proofErr w:type="spellEnd"/>
    </w:p>
    <w:p w:rsidR="00B72754" w:rsidRDefault="008E2015">
      <w:pPr>
        <w:pStyle w:val="RTiSWDocFigureTableTitle"/>
      </w:pPr>
      <w:proofErr w:type="spellStart"/>
      <w:proofErr w:type="gramStart"/>
      <w:r>
        <w:t>P</w:t>
      </w:r>
      <w:r w:rsidR="00B72754">
        <w:t>rocessTSProduct</w:t>
      </w:r>
      <w:proofErr w:type="spellEnd"/>
      <w:r w:rsidR="00B72754">
        <w:t>(</w:t>
      </w:r>
      <w:proofErr w:type="gramEnd"/>
      <w:r w:rsidR="00B72754">
        <w:t>) Command Editor</w:t>
      </w:r>
    </w:p>
    <w:p w:rsidR="00B72754" w:rsidRDefault="00B72754"/>
    <w:p w:rsidR="00B72754" w:rsidRDefault="00B72754">
      <w:r>
        <w:br w:type="page"/>
      </w:r>
      <w:r>
        <w:lastRenderedPageBreak/>
        <w:t>The command syntax is as follows:</w:t>
      </w:r>
    </w:p>
    <w:p w:rsidR="00B72754" w:rsidRDefault="00B72754"/>
    <w:p w:rsidR="00B72754" w:rsidRDefault="008E2015">
      <w:pPr>
        <w:ind w:left="720"/>
        <w:rPr>
          <w:rStyle w:val="RTiSWDocLiteralText"/>
        </w:rPr>
      </w:pPr>
      <w:proofErr w:type="spellStart"/>
      <w:proofErr w:type="gramStart"/>
      <w:r>
        <w:rPr>
          <w:rStyle w:val="RTiSWDocLiteralText"/>
        </w:rPr>
        <w:t>ProcessTSProduct</w:t>
      </w:r>
      <w:proofErr w:type="spellEnd"/>
      <w:r>
        <w:rPr>
          <w:rStyle w:val="RTiSWDocLiteralText"/>
        </w:rPr>
        <w:t>(</w:t>
      </w:r>
      <w:proofErr w:type="gramEnd"/>
      <w:r>
        <w:rPr>
          <w:rStyle w:val="RTiSWDocLiteralText"/>
        </w:rPr>
        <w:t>P</w:t>
      </w:r>
      <w:r w:rsidR="00B72754">
        <w:rPr>
          <w:rStyle w:val="RTiSWDocLiteralText"/>
        </w:rPr>
        <w:t>aram</w:t>
      </w:r>
      <w:r>
        <w:rPr>
          <w:rStyle w:val="RTiSWDocLiteralText"/>
        </w:rPr>
        <w:t>eter=V</w:t>
      </w:r>
      <w:r w:rsidR="00B72754">
        <w:rPr>
          <w:rStyle w:val="RTiSWDocLiteralText"/>
        </w:rPr>
        <w:t>alue,…)</w:t>
      </w:r>
    </w:p>
    <w:p w:rsidR="00B72754" w:rsidRDefault="00B72754"/>
    <w:p w:rsidR="00B72754" w:rsidRDefault="00B72754">
      <w:pPr>
        <w:pStyle w:val="RTiSWDocFigureTableTitle"/>
      </w:pPr>
      <w:r>
        <w:t>Command Parameters</w:t>
      </w:r>
    </w:p>
    <w:p w:rsidR="00B72754" w:rsidRDefault="00B727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4868"/>
        <w:gridCol w:w="2155"/>
      </w:tblGrid>
      <w:tr w:rsidR="00B72754" w:rsidTr="00266F55">
        <w:trPr>
          <w:jc w:val="center"/>
        </w:trPr>
        <w:tc>
          <w:tcPr>
            <w:tcW w:w="2327" w:type="dxa"/>
            <w:shd w:val="clear" w:color="auto" w:fill="C0C0C0"/>
          </w:tcPr>
          <w:p w:rsidR="00B72754" w:rsidRDefault="00B72754">
            <w:pPr>
              <w:pStyle w:val="RTiSWDocTableHeading"/>
            </w:pPr>
            <w:r>
              <w:t>Parameter</w:t>
            </w:r>
          </w:p>
        </w:tc>
        <w:tc>
          <w:tcPr>
            <w:tcW w:w="4868" w:type="dxa"/>
            <w:shd w:val="clear" w:color="auto" w:fill="C0C0C0"/>
          </w:tcPr>
          <w:p w:rsidR="00B72754" w:rsidRDefault="00B72754">
            <w:pPr>
              <w:pStyle w:val="RTiSWDocTableHeading"/>
            </w:pPr>
            <w:r>
              <w:t>Description</w:t>
            </w:r>
          </w:p>
        </w:tc>
        <w:tc>
          <w:tcPr>
            <w:tcW w:w="2155" w:type="dxa"/>
            <w:shd w:val="clear" w:color="auto" w:fill="C0C0C0"/>
          </w:tcPr>
          <w:p w:rsidR="00B72754" w:rsidRDefault="00B72754">
            <w:pPr>
              <w:pStyle w:val="RTiSWDocTableHeading"/>
            </w:pPr>
            <w:r>
              <w:t>Default</w:t>
            </w:r>
          </w:p>
        </w:tc>
      </w:tr>
      <w:tr w:rsidR="00B72754" w:rsidTr="00266F55">
        <w:trPr>
          <w:jc w:val="center"/>
        </w:trPr>
        <w:tc>
          <w:tcPr>
            <w:tcW w:w="2327" w:type="dxa"/>
          </w:tcPr>
          <w:p w:rsidR="00B72754" w:rsidRDefault="00B72754">
            <w:pPr>
              <w:rPr>
                <w:rStyle w:val="RTiSWDocLiteralText"/>
              </w:rPr>
            </w:pPr>
            <w:proofErr w:type="spellStart"/>
            <w:r>
              <w:rPr>
                <w:rStyle w:val="RTiSWDocLiteralText"/>
              </w:rPr>
              <w:t>TSProductFile</w:t>
            </w:r>
            <w:proofErr w:type="spellEnd"/>
          </w:p>
        </w:tc>
        <w:tc>
          <w:tcPr>
            <w:tcW w:w="4868" w:type="dxa"/>
          </w:tcPr>
          <w:p w:rsidR="00B72754" w:rsidRDefault="00B72754" w:rsidP="00266F55">
            <w:r>
              <w:t xml:space="preserve">The time series product file to process.  The path to the file can be absolute or relative to the working directory.  </w:t>
            </w:r>
            <w:r w:rsidR="00266F55">
              <w:t xml:space="preserve">Can be specified using processor </w:t>
            </w:r>
            <w:r w:rsidR="00266F55" w:rsidRPr="00266F55">
              <w:rPr>
                <w:rStyle w:val="RTiSWDocLiteralText"/>
              </w:rPr>
              <w:t>${Property}</w:t>
            </w:r>
            <w:r w:rsidR="00266F55">
              <w:t>.</w:t>
            </w:r>
          </w:p>
        </w:tc>
        <w:tc>
          <w:tcPr>
            <w:tcW w:w="2155" w:type="dxa"/>
          </w:tcPr>
          <w:p w:rsidR="00B72754" w:rsidRDefault="00B72754">
            <w:r>
              <w:t>None – must be specified.</w:t>
            </w:r>
          </w:p>
        </w:tc>
      </w:tr>
      <w:tr w:rsidR="00B72754" w:rsidTr="00266F55">
        <w:trPr>
          <w:jc w:val="center"/>
        </w:trPr>
        <w:tc>
          <w:tcPr>
            <w:tcW w:w="2327" w:type="dxa"/>
          </w:tcPr>
          <w:p w:rsidR="00B72754" w:rsidRDefault="00B72754">
            <w:pPr>
              <w:rPr>
                <w:rStyle w:val="RTiSWDocLiteralText"/>
              </w:rPr>
            </w:pPr>
            <w:proofErr w:type="spellStart"/>
            <w:r>
              <w:rPr>
                <w:rStyle w:val="RTiSWDocLiteralText"/>
              </w:rPr>
              <w:t>RunMode</w:t>
            </w:r>
            <w:proofErr w:type="spellEnd"/>
          </w:p>
        </w:tc>
        <w:tc>
          <w:tcPr>
            <w:tcW w:w="4868" w:type="dxa"/>
          </w:tcPr>
          <w:p w:rsidR="00B72754" w:rsidRDefault="00B72754">
            <w:r>
              <w:t>Indicate the run mode to process the product, one of:</w:t>
            </w:r>
          </w:p>
          <w:p w:rsidR="00B72754" w:rsidRDefault="00B72754"/>
          <w:p w:rsidR="00B72754" w:rsidRDefault="00B72754">
            <w:pPr>
              <w:numPr>
                <w:ilvl w:val="0"/>
                <w:numId w:val="3"/>
              </w:numPr>
            </w:pPr>
            <w:proofErr w:type="spellStart"/>
            <w:r>
              <w:rPr>
                <w:rStyle w:val="RTiSWDocLiteralText"/>
              </w:rPr>
              <w:t>BatchOnly</w:t>
            </w:r>
            <w:proofErr w:type="spellEnd"/>
            <w:r>
              <w:t xml:space="preserve"> – indicates that the product should only be processed in batch mode.</w:t>
            </w:r>
          </w:p>
          <w:p w:rsidR="00B72754" w:rsidRDefault="00B72754">
            <w:pPr>
              <w:numPr>
                <w:ilvl w:val="0"/>
                <w:numId w:val="3"/>
              </w:numPr>
            </w:pPr>
            <w:proofErr w:type="spellStart"/>
            <w:r>
              <w:rPr>
                <w:rStyle w:val="RTiSWDocLiteralText"/>
              </w:rPr>
              <w:t>GUIOnly</w:t>
            </w:r>
            <w:proofErr w:type="spellEnd"/>
            <w:r>
              <w:t xml:space="preserve"> – indicates that the product should only be processed when the </w:t>
            </w:r>
            <w:proofErr w:type="spellStart"/>
            <w:r>
              <w:t>TSTool</w:t>
            </w:r>
            <w:proofErr w:type="spellEnd"/>
            <w:r>
              <w:t xml:space="preserve"> GUI is used (useful when Preview is set to Preview).</w:t>
            </w:r>
          </w:p>
          <w:p w:rsidR="00B72754" w:rsidRDefault="00B72754">
            <w:pPr>
              <w:numPr>
                <w:ilvl w:val="0"/>
                <w:numId w:val="3"/>
              </w:numPr>
            </w:pPr>
            <w:proofErr w:type="spellStart"/>
            <w:r>
              <w:rPr>
                <w:rStyle w:val="RTiSWDocLiteralText"/>
              </w:rPr>
              <w:t>GUIAndBatch</w:t>
            </w:r>
            <w:proofErr w:type="spellEnd"/>
            <w:r>
              <w:t xml:space="preserve"> – indicates that the product should be processed in batch and GUI mode.</w:t>
            </w:r>
          </w:p>
        </w:tc>
        <w:tc>
          <w:tcPr>
            <w:tcW w:w="2155" w:type="dxa"/>
          </w:tcPr>
          <w:p w:rsidR="00B72754" w:rsidRDefault="00B72754">
            <w:r>
              <w:t>None – must be specified.</w:t>
            </w:r>
          </w:p>
        </w:tc>
      </w:tr>
      <w:tr w:rsidR="00B72754" w:rsidTr="00266F55">
        <w:trPr>
          <w:jc w:val="center"/>
        </w:trPr>
        <w:tc>
          <w:tcPr>
            <w:tcW w:w="2327" w:type="dxa"/>
          </w:tcPr>
          <w:p w:rsidR="00B72754" w:rsidRDefault="00B72754">
            <w:pPr>
              <w:rPr>
                <w:rStyle w:val="RTiSWDocLiteralText"/>
              </w:rPr>
            </w:pPr>
            <w:r>
              <w:rPr>
                <w:rStyle w:val="RTiSWDocLiteralText"/>
              </w:rPr>
              <w:t>View</w:t>
            </w:r>
          </w:p>
        </w:tc>
        <w:tc>
          <w:tcPr>
            <w:tcW w:w="4868" w:type="dxa"/>
          </w:tcPr>
          <w:p w:rsidR="00B72754" w:rsidRDefault="00B72754">
            <w:r>
              <w:t>Indicates whether the output should be previewed interactively, one of:</w:t>
            </w:r>
          </w:p>
          <w:p w:rsidR="00B72754" w:rsidRDefault="00B72754"/>
          <w:p w:rsidR="00B72754" w:rsidRDefault="00B72754">
            <w:pPr>
              <w:numPr>
                <w:ilvl w:val="0"/>
                <w:numId w:val="4"/>
              </w:numPr>
            </w:pPr>
            <w:r>
              <w:rPr>
                <w:rStyle w:val="RTiSWDocLiteralText"/>
              </w:rPr>
              <w:t>True</w:t>
            </w:r>
            <w:r>
              <w:t xml:space="preserve"> – display the graph.</w:t>
            </w:r>
          </w:p>
          <w:p w:rsidR="00B72754" w:rsidRDefault="00B72754">
            <w:pPr>
              <w:numPr>
                <w:ilvl w:val="0"/>
                <w:numId w:val="4"/>
              </w:numPr>
            </w:pPr>
            <w:r>
              <w:rPr>
                <w:rStyle w:val="RTiSWDocLiteralText"/>
              </w:rPr>
              <w:t>False</w:t>
            </w:r>
            <w:r>
              <w:t xml:space="preserve"> – do not display the graph (specify the output file instead to automate image creation).</w:t>
            </w:r>
          </w:p>
        </w:tc>
        <w:tc>
          <w:tcPr>
            <w:tcW w:w="2155" w:type="dxa"/>
          </w:tcPr>
          <w:p w:rsidR="00B72754" w:rsidRDefault="00B72754">
            <w:r>
              <w:t>None – must be specified.</w:t>
            </w:r>
          </w:p>
        </w:tc>
      </w:tr>
      <w:tr w:rsidR="00B72754" w:rsidTr="00266F55">
        <w:trPr>
          <w:jc w:val="center"/>
        </w:trPr>
        <w:tc>
          <w:tcPr>
            <w:tcW w:w="2327" w:type="dxa"/>
          </w:tcPr>
          <w:p w:rsidR="00B72754" w:rsidRDefault="00B72754">
            <w:pPr>
              <w:rPr>
                <w:rStyle w:val="RTiSWDocLiteralText"/>
              </w:rPr>
            </w:pPr>
            <w:proofErr w:type="spellStart"/>
            <w:r>
              <w:rPr>
                <w:rStyle w:val="RTiSWDocLiteralText"/>
              </w:rPr>
              <w:t>OutputFile</w:t>
            </w:r>
            <w:proofErr w:type="spellEnd"/>
          </w:p>
        </w:tc>
        <w:tc>
          <w:tcPr>
            <w:tcW w:w="4868" w:type="dxa"/>
          </w:tcPr>
          <w:p w:rsidR="00B72754" w:rsidRDefault="00B72754">
            <w:r>
              <w:t xml:space="preserve">The absolute or relative path to an output file.  Use this parameter with </w:t>
            </w:r>
            <w:r>
              <w:rPr>
                <w:rStyle w:val="RTiSWDocLiteralText"/>
              </w:rPr>
              <w:t>View=False</w:t>
            </w:r>
            <w:r>
              <w:t xml:space="preserve"> to automate image processing.  If the filename ends in “jpg”, a JPEG image file will be produced.  If the filename ends in “</w:t>
            </w:r>
            <w:proofErr w:type="spellStart"/>
            <w:r>
              <w:t>png</w:t>
            </w:r>
            <w:proofErr w:type="spellEnd"/>
            <w:r>
              <w:t>”, a PNG file will be produced</w:t>
            </w:r>
            <w:r w:rsidR="009378FE">
              <w:t xml:space="preserve"> (recommended)</w:t>
            </w:r>
            <w:r>
              <w:t xml:space="preserve">.  </w:t>
            </w:r>
            <w:r w:rsidR="00266F55">
              <w:t xml:space="preserve">Can be specified using processor </w:t>
            </w:r>
            <w:r w:rsidR="00266F55" w:rsidRPr="00266F55">
              <w:rPr>
                <w:rStyle w:val="RTiSWDocLiteralText"/>
              </w:rPr>
              <w:t>${Property}</w:t>
            </w:r>
            <w:r w:rsidR="00266F55">
              <w:t>.</w:t>
            </w:r>
          </w:p>
        </w:tc>
        <w:tc>
          <w:tcPr>
            <w:tcW w:w="2155" w:type="dxa"/>
          </w:tcPr>
          <w:p w:rsidR="00B72754" w:rsidRDefault="009378FE">
            <w:r>
              <w:t>Graph file will not be created.</w:t>
            </w:r>
          </w:p>
        </w:tc>
      </w:tr>
      <w:tr w:rsidR="00BC55D8" w:rsidTr="00266F55">
        <w:trPr>
          <w:jc w:val="center"/>
        </w:trPr>
        <w:tc>
          <w:tcPr>
            <w:tcW w:w="2327" w:type="dxa"/>
          </w:tcPr>
          <w:p w:rsidR="00BC55D8" w:rsidRDefault="00BC55D8">
            <w:pPr>
              <w:rPr>
                <w:rStyle w:val="RTiSWDocLiteralText"/>
              </w:rPr>
            </w:pPr>
            <w:proofErr w:type="spellStart"/>
            <w:r>
              <w:rPr>
                <w:rStyle w:val="RTiSWDocLiteralText"/>
              </w:rPr>
              <w:t>DefaultSaveFile</w:t>
            </w:r>
            <w:proofErr w:type="spellEnd"/>
          </w:p>
        </w:tc>
        <w:tc>
          <w:tcPr>
            <w:tcW w:w="4868" w:type="dxa"/>
          </w:tcPr>
          <w:p w:rsidR="00BC55D8" w:rsidRDefault="009378FE">
            <w:r>
              <w:t xml:space="preserve">Used with experimental feature to enabling editing in the time series table that corresponds to a graph view.  Specify the default </w:t>
            </w:r>
            <w:proofErr w:type="spellStart"/>
            <w:r>
              <w:t>DateValue</w:t>
            </w:r>
            <w:proofErr w:type="spellEnd"/>
            <w:r>
              <w:t xml:space="preserve"> filename to save edits.</w:t>
            </w:r>
            <w:r w:rsidR="00266F55">
              <w:t xml:space="preserve">  </w:t>
            </w:r>
            <w:r w:rsidR="00266F55">
              <w:t xml:space="preserve">Can be specified using processor </w:t>
            </w:r>
            <w:r w:rsidR="00266F55" w:rsidRPr="00266F55">
              <w:rPr>
                <w:rStyle w:val="RTiSWDocLiteralText"/>
              </w:rPr>
              <w:t>${Property}</w:t>
            </w:r>
            <w:r w:rsidR="00266F55">
              <w:t>.</w:t>
            </w:r>
          </w:p>
        </w:tc>
        <w:tc>
          <w:tcPr>
            <w:tcW w:w="2155" w:type="dxa"/>
          </w:tcPr>
          <w:p w:rsidR="00BC55D8" w:rsidRDefault="009378FE">
            <w:r>
              <w:t>Editing is disabled.</w:t>
            </w:r>
          </w:p>
        </w:tc>
      </w:tr>
      <w:tr w:rsidR="00FA2ACF" w:rsidTr="00266F55">
        <w:trPr>
          <w:jc w:val="center"/>
        </w:trPr>
        <w:tc>
          <w:tcPr>
            <w:tcW w:w="2327" w:type="dxa"/>
          </w:tcPr>
          <w:p w:rsidR="00FA2ACF" w:rsidRDefault="00FA2ACF">
            <w:pPr>
              <w:rPr>
                <w:rStyle w:val="RTiSWDocLiteralText"/>
              </w:rPr>
            </w:pPr>
            <w:proofErr w:type="spellStart"/>
            <w:r>
              <w:rPr>
                <w:rStyle w:val="RTiSWDocLiteralText"/>
              </w:rPr>
              <w:t>VisibleStart</w:t>
            </w:r>
            <w:proofErr w:type="spellEnd"/>
          </w:p>
        </w:tc>
        <w:tc>
          <w:tcPr>
            <w:tcW w:w="4868" w:type="dxa"/>
          </w:tcPr>
          <w:p w:rsidR="00FA2ACF" w:rsidRDefault="00FA2ACF">
            <w:r>
              <w:t>The starting date/time to zoom for the initial (and image file) graph.</w:t>
            </w:r>
            <w:r w:rsidR="00266F55">
              <w:t xml:space="preserve">  </w:t>
            </w:r>
            <w:r w:rsidR="00266F55">
              <w:t xml:space="preserve">Can be specified using processor </w:t>
            </w:r>
            <w:r w:rsidR="00266F55" w:rsidRPr="00266F55">
              <w:rPr>
                <w:rStyle w:val="RTiSWDocLiteralText"/>
              </w:rPr>
              <w:t>${Property}</w:t>
            </w:r>
            <w:r w:rsidR="00266F55">
              <w:t>.</w:t>
            </w:r>
          </w:p>
        </w:tc>
        <w:tc>
          <w:tcPr>
            <w:tcW w:w="2155" w:type="dxa"/>
          </w:tcPr>
          <w:p w:rsidR="00FA2ACF" w:rsidRDefault="00FA2ACF">
            <w:r>
              <w:t>Full period is visible.</w:t>
            </w:r>
          </w:p>
        </w:tc>
      </w:tr>
      <w:tr w:rsidR="00FA2ACF" w:rsidTr="00266F55">
        <w:trPr>
          <w:jc w:val="center"/>
        </w:trPr>
        <w:tc>
          <w:tcPr>
            <w:tcW w:w="2327" w:type="dxa"/>
          </w:tcPr>
          <w:p w:rsidR="00FA2ACF" w:rsidRDefault="00FA2ACF">
            <w:pPr>
              <w:rPr>
                <w:rStyle w:val="RTiSWDocLiteralText"/>
              </w:rPr>
            </w:pPr>
            <w:proofErr w:type="spellStart"/>
            <w:r>
              <w:rPr>
                <w:rStyle w:val="RTiSWDocLiteralText"/>
              </w:rPr>
              <w:t>VisibleEnd</w:t>
            </w:r>
            <w:proofErr w:type="spellEnd"/>
          </w:p>
        </w:tc>
        <w:tc>
          <w:tcPr>
            <w:tcW w:w="4868" w:type="dxa"/>
          </w:tcPr>
          <w:p w:rsidR="00FA2ACF" w:rsidRDefault="00FA2ACF">
            <w:r>
              <w:t>The ending date/time to zoom for the initial (and image file) graph.</w:t>
            </w:r>
            <w:r w:rsidR="00266F55">
              <w:t xml:space="preserve">  </w:t>
            </w:r>
            <w:r w:rsidR="00266F55">
              <w:t xml:space="preserve">Can be specified using processor </w:t>
            </w:r>
            <w:r w:rsidR="00266F55" w:rsidRPr="00266F55">
              <w:rPr>
                <w:rStyle w:val="RTiSWDocLiteralText"/>
              </w:rPr>
              <w:t>${Property}</w:t>
            </w:r>
            <w:r w:rsidR="00266F55">
              <w:t>.</w:t>
            </w:r>
          </w:p>
        </w:tc>
        <w:tc>
          <w:tcPr>
            <w:tcW w:w="2155" w:type="dxa"/>
          </w:tcPr>
          <w:p w:rsidR="00FA2ACF" w:rsidRDefault="00FA2ACF">
            <w:r>
              <w:t>Full period is visible.</w:t>
            </w:r>
          </w:p>
        </w:tc>
      </w:tr>
    </w:tbl>
    <w:p w:rsidR="00B72754" w:rsidRDefault="009378FE">
      <w:pPr>
        <w:rPr>
          <w:color w:val="000000"/>
        </w:rPr>
      </w:pPr>
      <w:r>
        <w:rPr>
          <w:color w:val="000000"/>
        </w:rPr>
        <w:br w:type="page"/>
      </w:r>
      <w:r w:rsidR="00B72754">
        <w:rPr>
          <w:color w:val="000000"/>
        </w:rPr>
        <w:lastRenderedPageBreak/>
        <w:t xml:space="preserve">A sample command file </w:t>
      </w:r>
      <w:r w:rsidR="008E2015">
        <w:rPr>
          <w:color w:val="000000"/>
        </w:rPr>
        <w:t xml:space="preserve">to process a data product using State of Colorado </w:t>
      </w:r>
      <w:proofErr w:type="spellStart"/>
      <w:r w:rsidR="008E2015">
        <w:rPr>
          <w:color w:val="000000"/>
        </w:rPr>
        <w:t>HydroBase</w:t>
      </w:r>
      <w:proofErr w:type="spellEnd"/>
      <w:r w:rsidR="008E2015">
        <w:rPr>
          <w:color w:val="000000"/>
        </w:rPr>
        <w:t xml:space="preserve"> data </w:t>
      </w:r>
      <w:r w:rsidR="00B72754">
        <w:rPr>
          <w:color w:val="000000"/>
        </w:rPr>
        <w:t>is as follows:</w:t>
      </w:r>
    </w:p>
    <w:p w:rsidR="00B72754" w:rsidRDefault="00B7275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B72754">
        <w:trPr>
          <w:jc w:val="center"/>
        </w:trPr>
        <w:tc>
          <w:tcPr>
            <w:tcW w:w="9198" w:type="dxa"/>
          </w:tcPr>
          <w:p w:rsidR="008E2015" w:rsidRPr="003B12C0" w:rsidRDefault="008E2015" w:rsidP="00B72754">
            <w:pPr>
              <w:pStyle w:val="PlainText"/>
            </w:pPr>
            <w:r w:rsidRPr="003B12C0">
              <w:t># 08235350 - ALAMOSA RIVER ABOVE JASPER</w:t>
            </w:r>
          </w:p>
          <w:p w:rsidR="008E2015" w:rsidRPr="003B12C0" w:rsidRDefault="008E2015" w:rsidP="00B72754">
            <w:pPr>
              <w:pStyle w:val="PlainText"/>
            </w:pPr>
            <w:r w:rsidRPr="003B12C0">
              <w:t>08235350.USGS.Streamflow.Day~HydroBase</w:t>
            </w:r>
          </w:p>
          <w:p w:rsidR="008E2015" w:rsidRPr="003B12C0" w:rsidRDefault="008E2015" w:rsidP="00B72754">
            <w:pPr>
              <w:pStyle w:val="PlainText"/>
            </w:pPr>
            <w:r w:rsidRPr="003B12C0">
              <w:t># 08236000 - ALAMOSA RIVER ABOVE TERRACE RESERVOIR</w:t>
            </w:r>
          </w:p>
          <w:p w:rsidR="008E2015" w:rsidRPr="003B12C0" w:rsidRDefault="008E2015" w:rsidP="00B72754">
            <w:pPr>
              <w:pStyle w:val="PlainText"/>
            </w:pPr>
            <w:r w:rsidRPr="003B12C0">
              <w:t>08236000.DWR.Streamflow.Day~HydroBase</w:t>
            </w:r>
          </w:p>
          <w:p w:rsidR="008E2015" w:rsidRPr="003B12C0" w:rsidRDefault="008E2015" w:rsidP="00B72754">
            <w:pPr>
              <w:pStyle w:val="PlainText"/>
            </w:pPr>
            <w:r w:rsidRPr="003B12C0">
              <w:t># 7337 - SAGUACHE</w:t>
            </w:r>
          </w:p>
          <w:p w:rsidR="008E2015" w:rsidRPr="003B12C0" w:rsidRDefault="008E2015" w:rsidP="00B72754">
            <w:pPr>
              <w:pStyle w:val="PlainText"/>
            </w:pPr>
            <w:r w:rsidRPr="003B12C0">
              <w:t>7337.NOAA.Precip.Month~HydroBase</w:t>
            </w:r>
          </w:p>
          <w:p w:rsidR="00B72754" w:rsidRPr="00266F55" w:rsidRDefault="008E2015" w:rsidP="00266F55">
            <w:pPr>
              <w:pStyle w:val="PlainText"/>
            </w:pPr>
            <w:proofErr w:type="spellStart"/>
            <w:r w:rsidRPr="003B12C0">
              <w:t>ProcessTSProduct</w:t>
            </w:r>
            <w:proofErr w:type="spellEnd"/>
            <w:r w:rsidRPr="003B12C0">
              <w:t>(</w:t>
            </w:r>
            <w:proofErr w:type="spellStart"/>
            <w:r w:rsidRPr="003B12C0">
              <w:t>TSProductFile</w:t>
            </w:r>
            <w:proofErr w:type="spellEnd"/>
            <w:r w:rsidRPr="003B12C0">
              <w:t>="</w:t>
            </w:r>
            <w:proofErr w:type="spellStart"/>
            <w:r w:rsidRPr="003B12C0">
              <w:t>Example_ProcessTSProduct.tsp</w:t>
            </w:r>
            <w:proofErr w:type="spellEnd"/>
            <w:r w:rsidRPr="003B12C0">
              <w:t>")</w:t>
            </w:r>
            <w:bookmarkStart w:id="0" w:name="_GoBack"/>
            <w:bookmarkEnd w:id="0"/>
          </w:p>
        </w:tc>
      </w:tr>
    </w:tbl>
    <w:p w:rsidR="00B72754" w:rsidRDefault="00B72754"/>
    <w:p w:rsidR="00B72754" w:rsidRDefault="00B72754">
      <w:r>
        <w:t xml:space="preserve">After using the above dialog to edit the command, the time series product can be processed from </w:t>
      </w:r>
      <w:proofErr w:type="spellStart"/>
      <w:r>
        <w:t>TSTool</w:t>
      </w:r>
      <w:proofErr w:type="spellEnd"/>
      <w:r>
        <w:t xml:space="preserve"> as follows:</w:t>
      </w:r>
    </w:p>
    <w:p w:rsidR="007A1A10" w:rsidRDefault="007A1A10"/>
    <w:p w:rsidR="007A1A10" w:rsidRDefault="007A1A10" w:rsidP="007A1A10">
      <w:pPr>
        <w:numPr>
          <w:ilvl w:val="0"/>
          <w:numId w:val="7"/>
        </w:numPr>
      </w:pPr>
      <w:r>
        <w:t>Interactively load and run the command file:</w:t>
      </w:r>
    </w:p>
    <w:p w:rsidR="007A1A10" w:rsidRDefault="007A1A10" w:rsidP="007A1A10">
      <w:pPr>
        <w:numPr>
          <w:ilvl w:val="1"/>
          <w:numId w:val="7"/>
        </w:numPr>
      </w:pPr>
      <w:r>
        <w:t>Open the command file, in this case containing the above commands file.</w:t>
      </w:r>
    </w:p>
    <w:p w:rsidR="007A1A10" w:rsidRDefault="007A1A10" w:rsidP="007A1A10">
      <w:pPr>
        <w:numPr>
          <w:ilvl w:val="1"/>
          <w:numId w:val="7"/>
        </w:numPr>
      </w:pPr>
      <w:r>
        <w:t xml:space="preserve">Process the commands using </w:t>
      </w:r>
      <w:r>
        <w:rPr>
          <w:rStyle w:val="RTiSWDocGUIReference"/>
        </w:rPr>
        <w:t>Run All Commands</w:t>
      </w:r>
      <w:r>
        <w:t>.  The graph will be displayed for review.</w:t>
      </w:r>
    </w:p>
    <w:p w:rsidR="007A1A10" w:rsidRDefault="007A1A10" w:rsidP="007A1A10"/>
    <w:p w:rsidR="007A1A10" w:rsidRDefault="007A1A10" w:rsidP="007A1A10">
      <w:pPr>
        <w:numPr>
          <w:ilvl w:val="0"/>
          <w:numId w:val="7"/>
        </w:numPr>
      </w:pPr>
      <w:r>
        <w:t>Load and run the command file in one step:</w:t>
      </w:r>
    </w:p>
    <w:p w:rsidR="007A1A10" w:rsidRDefault="007A1A10" w:rsidP="007A1A10"/>
    <w:p w:rsidR="007A1A10" w:rsidRDefault="007A1A10" w:rsidP="007A1A10">
      <w:pPr>
        <w:ind w:left="720"/>
      </w:pPr>
      <w:r>
        <w:t xml:space="preserve">Use the </w:t>
      </w:r>
      <w:r w:rsidRPr="007A1A10">
        <w:rPr>
          <w:rStyle w:val="RTiSWDocGUIReference"/>
        </w:rPr>
        <w:t xml:space="preserve">Run…Process </w:t>
      </w:r>
      <w:proofErr w:type="spellStart"/>
      <w:r w:rsidRPr="007A1A10">
        <w:rPr>
          <w:rStyle w:val="RTiSWDocGUIReference"/>
        </w:rPr>
        <w:t>TSProduct</w:t>
      </w:r>
      <w:proofErr w:type="spellEnd"/>
      <w:r>
        <w:t xml:space="preserve"> File menus to select and process the product file.  The time series must be in the Results area or must be specified with enough information in the product file to read the time series.</w:t>
      </w:r>
    </w:p>
    <w:p w:rsidR="007A1A10" w:rsidRDefault="007A1A10" w:rsidP="007A1A10"/>
    <w:p w:rsidR="007A1A10" w:rsidRDefault="007A1A10" w:rsidP="007A1A10">
      <w:pPr>
        <w:numPr>
          <w:ilvl w:val="0"/>
          <w:numId w:val="7"/>
        </w:numPr>
      </w:pPr>
      <w:r>
        <w:t xml:space="preserve">Run </w:t>
      </w:r>
      <w:proofErr w:type="spellStart"/>
      <w:r>
        <w:t>TSTool</w:t>
      </w:r>
      <w:proofErr w:type="spellEnd"/>
      <w:r>
        <w:t xml:space="preserve"> in batch mode by specifying an output file (and optionally changing the </w:t>
      </w:r>
      <w:proofErr w:type="spellStart"/>
      <w:r>
        <w:rPr>
          <w:rStyle w:val="RTiSWDocLiteralText"/>
        </w:rPr>
        <w:t>RunMode</w:t>
      </w:r>
      <w:proofErr w:type="spellEnd"/>
      <w:r>
        <w:t xml:space="preserve"> parameter to </w:t>
      </w:r>
      <w:proofErr w:type="spellStart"/>
      <w:r>
        <w:rPr>
          <w:rStyle w:val="RTiSWDocLiteralText"/>
        </w:rPr>
        <w:t>BatchOnly</w:t>
      </w:r>
      <w:proofErr w:type="spellEnd"/>
      <w:r>
        <w:t>) using:</w:t>
      </w:r>
    </w:p>
    <w:p w:rsidR="007A1A10" w:rsidRDefault="007A1A10" w:rsidP="007A1A10"/>
    <w:p w:rsidR="007A1A10" w:rsidRDefault="007A1A10" w:rsidP="007A1A10">
      <w:pPr>
        <w:rPr>
          <w:rStyle w:val="RTiSWDocLiteralTextInput"/>
        </w:rPr>
      </w:pPr>
      <w:r>
        <w:tab/>
      </w:r>
      <w:proofErr w:type="spellStart"/>
      <w:proofErr w:type="gramStart"/>
      <w:r>
        <w:rPr>
          <w:rStyle w:val="RTiSWDocLiteralTextInput"/>
        </w:rPr>
        <w:t>tstool</w:t>
      </w:r>
      <w:proofErr w:type="spellEnd"/>
      <w:proofErr w:type="gramEnd"/>
      <w:r>
        <w:rPr>
          <w:rStyle w:val="RTiSWDocLiteralTextInput"/>
        </w:rPr>
        <w:t xml:space="preserve"> –commands </w:t>
      </w:r>
      <w:proofErr w:type="spellStart"/>
      <w:r>
        <w:rPr>
          <w:rStyle w:val="RTiSWDocLiteralTextInput"/>
        </w:rPr>
        <w:t>commands.TSTool</w:t>
      </w:r>
      <w:proofErr w:type="spellEnd"/>
    </w:p>
    <w:p w:rsidR="00B72754" w:rsidRDefault="00B72754"/>
    <w:p w:rsidR="007A1A10" w:rsidRDefault="00B72754" w:rsidP="007A1A10">
      <w:pPr>
        <w:numPr>
          <w:ilvl w:val="12"/>
          <w:numId w:val="0"/>
        </w:numPr>
        <w:ind w:left="720"/>
      </w:pPr>
      <w:r>
        <w:t>The working directory will be set to the directory for the commands file and output will</w:t>
      </w:r>
      <w:r w:rsidR="007A1A10">
        <w:t xml:space="preserve"> be relative to that directory.</w:t>
      </w:r>
    </w:p>
    <w:sectPr w:rsidR="007A1A10">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8CC" w:rsidRDefault="00CA18CC">
      <w:r>
        <w:separator/>
      </w:r>
    </w:p>
  </w:endnote>
  <w:endnote w:type="continuationSeparator" w:id="0">
    <w:p w:rsidR="00CA18CC" w:rsidRDefault="00CA1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754" w:rsidRDefault="008E2015">
    <w:pPr>
      <w:pStyle w:val="RTiSWDocFooter"/>
    </w:pPr>
    <w:r>
      <w:t xml:space="preserve">Command Reference – </w:t>
    </w:r>
    <w:proofErr w:type="spellStart"/>
    <w:proofErr w:type="gramStart"/>
    <w:r>
      <w:t>P</w:t>
    </w:r>
    <w:r w:rsidR="00B72754">
      <w:t>rocessTSProduct</w:t>
    </w:r>
    <w:proofErr w:type="spellEnd"/>
    <w:r w:rsidR="00B72754">
      <w:t>(</w:t>
    </w:r>
    <w:proofErr w:type="gramEnd"/>
    <w:r w:rsidR="00B72754">
      <w:t xml:space="preserve">) - </w:t>
    </w:r>
    <w:r w:rsidR="00B72754">
      <w:fldChar w:fldCharType="begin"/>
    </w:r>
    <w:r w:rsidR="00B72754">
      <w:instrText xml:space="preserve"> PAGE </w:instrText>
    </w:r>
    <w:r w:rsidR="00B72754">
      <w:fldChar w:fldCharType="separate"/>
    </w:r>
    <w:r w:rsidR="00266F55">
      <w:rPr>
        <w:noProof/>
      </w:rPr>
      <w:t>2</w:t>
    </w:r>
    <w:r w:rsidR="00B72754">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754" w:rsidRDefault="008E2015">
    <w:pPr>
      <w:pStyle w:val="RTiSWDocFooter"/>
    </w:pPr>
    <w:r>
      <w:tab/>
    </w:r>
    <w:r>
      <w:tab/>
      <w:t xml:space="preserve">Command Reference – </w:t>
    </w:r>
    <w:proofErr w:type="spellStart"/>
    <w:proofErr w:type="gramStart"/>
    <w:r>
      <w:t>P</w:t>
    </w:r>
    <w:r w:rsidR="00B72754">
      <w:t>rocessTSProduct</w:t>
    </w:r>
    <w:proofErr w:type="spellEnd"/>
    <w:r w:rsidR="00B72754">
      <w:t>(</w:t>
    </w:r>
    <w:proofErr w:type="gramEnd"/>
    <w:r w:rsidR="00B72754">
      <w:t xml:space="preserve">) - </w:t>
    </w:r>
    <w:r w:rsidR="00B72754">
      <w:fldChar w:fldCharType="begin"/>
    </w:r>
    <w:r w:rsidR="00B72754">
      <w:instrText xml:space="preserve"> PAGE </w:instrText>
    </w:r>
    <w:r w:rsidR="00B72754">
      <w:fldChar w:fldCharType="separate"/>
    </w:r>
    <w:r w:rsidR="00266F55">
      <w:rPr>
        <w:noProof/>
      </w:rPr>
      <w:t>3</w:t>
    </w:r>
    <w:r w:rsidR="00B72754">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754" w:rsidRDefault="00B72754">
    <w:pPr>
      <w:pStyle w:val="RTiSWDocFooter"/>
    </w:pPr>
    <w:r>
      <w:tab/>
    </w:r>
    <w:r>
      <w:tab/>
      <w:t xml:space="preserve">Command Reference – </w:t>
    </w:r>
    <w:proofErr w:type="spellStart"/>
    <w:proofErr w:type="gramStart"/>
    <w:r w:rsidR="008E2015">
      <w:t>P</w:t>
    </w:r>
    <w:r>
      <w:t>rocessTSProduct</w:t>
    </w:r>
    <w:proofErr w:type="spellEnd"/>
    <w:r>
      <w:t>(</w:t>
    </w:r>
    <w:proofErr w:type="gramEnd"/>
    <w:r>
      <w:t xml:space="preserve">) - </w:t>
    </w:r>
    <w:r>
      <w:fldChar w:fldCharType="begin"/>
    </w:r>
    <w:r>
      <w:instrText xml:space="preserve"> PAGE </w:instrText>
    </w:r>
    <w:r>
      <w:fldChar w:fldCharType="separate"/>
    </w:r>
    <w:r w:rsidR="00266F5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8CC" w:rsidRDefault="00CA18CC">
      <w:r>
        <w:separator/>
      </w:r>
    </w:p>
  </w:footnote>
  <w:footnote w:type="continuationSeparator" w:id="0">
    <w:p w:rsidR="00CA18CC" w:rsidRDefault="00CA18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754" w:rsidRDefault="008E2015">
    <w:pPr>
      <w:pStyle w:val="RTiSWDocHeader"/>
    </w:pPr>
    <w:proofErr w:type="spellStart"/>
    <w:proofErr w:type="gramStart"/>
    <w:r>
      <w:t>P</w:t>
    </w:r>
    <w:r w:rsidR="00B72754">
      <w:t>rocessTSProduct</w:t>
    </w:r>
    <w:proofErr w:type="spellEnd"/>
    <w:r w:rsidR="00B72754">
      <w:t>(</w:t>
    </w:r>
    <w:proofErr w:type="gramEnd"/>
    <w:r w:rsidR="00B72754">
      <w:t>) Command</w:t>
    </w:r>
    <w:r w:rsidR="00B72754">
      <w:tab/>
    </w:r>
    <w:r w:rsidR="00B72754">
      <w:tab/>
    </w:r>
    <w:proofErr w:type="spellStart"/>
    <w:r w:rsidR="00B72754">
      <w:t>TSTool</w:t>
    </w:r>
    <w:proofErr w:type="spellEnd"/>
    <w:r w:rsidR="00B7275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754" w:rsidRDefault="008E2015">
    <w:pPr>
      <w:pStyle w:val="RTiSWDocHeader"/>
    </w:pPr>
    <w:proofErr w:type="spellStart"/>
    <w:r>
      <w:t>TSTool</w:t>
    </w:r>
    <w:proofErr w:type="spellEnd"/>
    <w:r>
      <w:t xml:space="preserve"> Documentation</w:t>
    </w:r>
    <w:r>
      <w:tab/>
    </w:r>
    <w:r>
      <w:tab/>
    </w:r>
    <w:proofErr w:type="spellStart"/>
    <w:proofErr w:type="gramStart"/>
    <w:r>
      <w:t>P</w:t>
    </w:r>
    <w:r w:rsidR="00B72754">
      <w:t>rocessTSProduct</w:t>
    </w:r>
    <w:proofErr w:type="spellEnd"/>
    <w:r w:rsidR="00B72754">
      <w:t>(</w:t>
    </w:r>
    <w:proofErr w:type="gramEnd"/>
    <w:r w:rsidR="00B7275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754" w:rsidRDefault="00B727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D1287"/>
    <w:multiLevelType w:val="multilevel"/>
    <w:tmpl w:val="C3D2CB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796ED3"/>
    <w:multiLevelType w:val="hybridMultilevel"/>
    <w:tmpl w:val="00D2AF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D66033"/>
    <w:multiLevelType w:val="hybridMultilevel"/>
    <w:tmpl w:val="82709C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8130103"/>
    <w:multiLevelType w:val="multilevel"/>
    <w:tmpl w:val="9A764C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B015562"/>
    <w:multiLevelType w:val="hybridMultilevel"/>
    <w:tmpl w:val="C3D2CB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4140ED"/>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451C003F"/>
    <w:multiLevelType w:val="hybridMultilevel"/>
    <w:tmpl w:val="29225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00126F"/>
    <w:multiLevelType w:val="multilevel"/>
    <w:tmpl w:val="F17CA6E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2275F46"/>
    <w:multiLevelType w:val="hybridMultilevel"/>
    <w:tmpl w:val="A0069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BE495F"/>
    <w:multiLevelType w:val="multilevel"/>
    <w:tmpl w:val="BEBCC6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9C202FF"/>
    <w:multiLevelType w:val="hybridMultilevel"/>
    <w:tmpl w:val="616602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4896E2F"/>
    <w:multiLevelType w:val="multilevel"/>
    <w:tmpl w:val="C8A6228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4"/>
  </w:num>
  <w:num w:numId="3">
    <w:abstractNumId w:val="10"/>
  </w:num>
  <w:num w:numId="4">
    <w:abstractNumId w:val="2"/>
  </w:num>
  <w:num w:numId="5">
    <w:abstractNumId w:val="6"/>
  </w:num>
  <w:num w:numId="6">
    <w:abstractNumId w:val="8"/>
  </w:num>
  <w:num w:numId="7">
    <w:abstractNumId w:val="1"/>
  </w:num>
  <w:num w:numId="8">
    <w:abstractNumId w:val="3"/>
  </w:num>
  <w:num w:numId="9">
    <w:abstractNumId w:val="11"/>
  </w:num>
  <w:num w:numId="10">
    <w:abstractNumId w:val="9"/>
  </w:num>
  <w:num w:numId="11">
    <w:abstractNumId w:val="7"/>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15"/>
    <w:rsid w:val="000F7A2E"/>
    <w:rsid w:val="00266F55"/>
    <w:rsid w:val="007A1A10"/>
    <w:rsid w:val="007A6C85"/>
    <w:rsid w:val="008D059C"/>
    <w:rsid w:val="008E2015"/>
    <w:rsid w:val="009378FE"/>
    <w:rsid w:val="00A561F9"/>
    <w:rsid w:val="00B72754"/>
    <w:rsid w:val="00BC55D8"/>
    <w:rsid w:val="00CA18CC"/>
    <w:rsid w:val="00CF5397"/>
    <w:rsid w:val="00DC6048"/>
    <w:rsid w:val="00FA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8DD64D2-9C25-4D8E-AB04-7D468EBE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FA2ACF"/>
    <w:rPr>
      <w:rFonts w:ascii="Courier New" w:hAnsi="Courier New"/>
      <w:sz w:val="22"/>
    </w:rPr>
  </w:style>
  <w:style w:type="character" w:customStyle="1" w:styleId="RTiSWDocLiteralTextInput">
    <w:name w:val="RTi SW Doc Literal Text Input"/>
    <w:basedOn w:val="DefaultParagraphFont"/>
    <w:rsid w:val="00FA2ACF"/>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8E2015"/>
    <w:rPr>
      <w:rFonts w:ascii="Courier New" w:hAnsi="Courier New" w:cs="Courier New"/>
      <w:sz w:val="20"/>
    </w:rPr>
  </w:style>
  <w:style w:type="character" w:styleId="FollowedHyperlink">
    <w:name w:val="FollowedHyperlink"/>
    <w:basedOn w:val="DefaultParagraphFont"/>
    <w:rsid w:val="007A1A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2004-02-15T20:50:00Z</cp:lastPrinted>
  <dcterms:created xsi:type="dcterms:W3CDTF">2015-06-01T09:40:00Z</dcterms:created>
  <dcterms:modified xsi:type="dcterms:W3CDTF">2015-06-01T09:43:00Z</dcterms:modified>
</cp:coreProperties>
</file>