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0304" w:rsidRDefault="00510304">
      <w:pPr>
        <w:pStyle w:val="RTiSWDocChapterTitle"/>
      </w:pPr>
      <w:r>
        <w:t xml:space="preserve">Command Reference: </w:t>
      </w:r>
      <w:r w:rsidR="00AD1D6D">
        <w:t xml:space="preserve"> </w:t>
      </w:r>
      <w:proofErr w:type="spellStart"/>
      <w:proofErr w:type="gramStart"/>
      <w:r w:rsidR="00AD1D6D">
        <w:t>R</w:t>
      </w:r>
      <w:r>
        <w:t>eadStateMod</w:t>
      </w:r>
      <w:proofErr w:type="spellEnd"/>
      <w:r>
        <w:t>()</w:t>
      </w:r>
      <w:proofErr w:type="gramEnd"/>
    </w:p>
    <w:p w:rsidR="00510304" w:rsidRDefault="00510304">
      <w:pPr>
        <w:pStyle w:val="RTiSWDocChapterSubtitle"/>
      </w:pPr>
      <w:r>
        <w:t xml:space="preserve">Read all the time series from a </w:t>
      </w:r>
      <w:proofErr w:type="spellStart"/>
      <w:r>
        <w:t>StateMod</w:t>
      </w:r>
      <w:proofErr w:type="spellEnd"/>
      <w:r>
        <w:t xml:space="preserve"> time series file</w:t>
      </w:r>
    </w:p>
    <w:p w:rsidR="00510304" w:rsidRDefault="00510304">
      <w:pPr>
        <w:pStyle w:val="RTiSWDocNote"/>
      </w:pPr>
      <w:r>
        <w:t xml:space="preserve">Version </w:t>
      </w:r>
      <w:r w:rsidR="00D75585">
        <w:t>1</w:t>
      </w:r>
      <w:r>
        <w:t>0.</w:t>
      </w:r>
      <w:r w:rsidR="00D75585">
        <w:t>26</w:t>
      </w:r>
      <w:r>
        <w:t>.0</w:t>
      </w:r>
      <w:r w:rsidR="00B34CC7">
        <w:t>3</w:t>
      </w:r>
      <w:r>
        <w:t>, 20</w:t>
      </w:r>
      <w:r w:rsidR="00D75585">
        <w:t>33</w:t>
      </w:r>
      <w:r>
        <w:t>-</w:t>
      </w:r>
      <w:r w:rsidR="00B34CC7">
        <w:t>11</w:t>
      </w:r>
      <w:r>
        <w:t>-</w:t>
      </w:r>
      <w:r w:rsidR="00AD1D6D">
        <w:t>1</w:t>
      </w:r>
      <w:r w:rsidR="00D75585">
        <w:t>6</w:t>
      </w:r>
    </w:p>
    <w:p w:rsidR="00510304" w:rsidRDefault="00510304">
      <w:pPr>
        <w:numPr>
          <w:ilvl w:val="12"/>
          <w:numId w:val="0"/>
        </w:numPr>
      </w:pPr>
    </w:p>
    <w:p w:rsidR="00D75585" w:rsidRDefault="0051030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AD1D6D">
        <w:rPr>
          <w:rStyle w:val="RTiSWDocLiteralText"/>
        </w:rPr>
        <w:t>R</w:t>
      </w:r>
      <w:r>
        <w:rPr>
          <w:rStyle w:val="RTiSWDocLiteralText"/>
        </w:rPr>
        <w:t>eadStateMod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all the time series in a </w:t>
      </w:r>
      <w:proofErr w:type="spellStart"/>
      <w:r>
        <w:t>StateMod</w:t>
      </w:r>
      <w:proofErr w:type="spellEnd"/>
      <w:r>
        <w:t xml:space="preserve"> time series file</w:t>
      </w:r>
      <w:r w:rsidR="00D75585">
        <w:t>:</w:t>
      </w:r>
    </w:p>
    <w:p w:rsidR="00D75585" w:rsidRDefault="00D75585">
      <w:pPr>
        <w:numPr>
          <w:ilvl w:val="12"/>
          <w:numId w:val="0"/>
        </w:numPr>
      </w:pPr>
    </w:p>
    <w:p w:rsidR="00D75585" w:rsidRDefault="00D75585" w:rsidP="00D75585">
      <w:pPr>
        <w:pStyle w:val="ListParagraph"/>
        <w:numPr>
          <w:ilvl w:val="0"/>
          <w:numId w:val="2"/>
        </w:numPr>
      </w:pPr>
      <w:r>
        <w:t xml:space="preserve">Standard time series file </w:t>
      </w:r>
      <w:r w:rsidR="00510304">
        <w:t xml:space="preserve">(see the </w:t>
      </w:r>
      <w:proofErr w:type="spellStart"/>
      <w:r w:rsidR="00510304">
        <w:rPr>
          <w:rStyle w:val="RTiSWDocSectionReference"/>
        </w:rPr>
        <w:t>StateMod</w:t>
      </w:r>
      <w:proofErr w:type="spellEnd"/>
      <w:r w:rsidR="00510304">
        <w:rPr>
          <w:rStyle w:val="RTiSWDocSectionReference"/>
        </w:rPr>
        <w:t xml:space="preserve"> Input Type Appendix</w:t>
      </w:r>
      <w:r w:rsidR="00AD1D6D">
        <w:t>).</w:t>
      </w:r>
      <w:r w:rsidR="00B34CC7">
        <w:t xml:space="preserve">  Single time series can be read by using time series identifier (TSID) commands.</w:t>
      </w:r>
    </w:p>
    <w:p w:rsidR="00510304" w:rsidRDefault="00AD1D6D" w:rsidP="00D75585">
      <w:pPr>
        <w:pStyle w:val="ListParagraph"/>
        <w:numPr>
          <w:ilvl w:val="0"/>
          <w:numId w:val="2"/>
        </w:numPr>
      </w:pPr>
      <w:r>
        <w:t xml:space="preserve">Water rights files </w:t>
      </w:r>
      <w:r w:rsidR="00492B84">
        <w:t xml:space="preserve">can </w:t>
      </w:r>
      <w:r>
        <w:t>be read and converted to time series</w:t>
      </w:r>
      <w:r w:rsidR="00623BB4">
        <w:t>, which</w:t>
      </w:r>
      <w:r>
        <w:t xml:space="preserve"> is useful for visualization</w:t>
      </w:r>
      <w:r w:rsidR="003C3076">
        <w:t>, water supply analysis,</w:t>
      </w:r>
      <w:r>
        <w:t xml:space="preserve"> and to test well right processing.  </w:t>
      </w:r>
      <w:r w:rsidR="00492B84">
        <w:t>Considering all</w:t>
      </w:r>
      <w:r>
        <w:t xml:space="preserve"> water rights for a location based on the administration number result</w:t>
      </w:r>
      <w:r w:rsidR="00492B84">
        <w:t>s</w:t>
      </w:r>
      <w:r>
        <w:t xml:space="preserve"> in a step function</w:t>
      </w:r>
      <w:r w:rsidR="00492B84">
        <w:t xml:space="preserve"> of decree over time</w:t>
      </w:r>
      <w:r>
        <w:t>.  Monthly and yearly time series use calendar year and a right is active if it is turned on anywhere in the month or year.</w:t>
      </w:r>
      <w:r w:rsidR="00D7410F">
        <w:t xml:space="preserve">  Free water rights (e.g., those having administration numbers &gt; 90000.00000</w:t>
      </w:r>
      <w:r w:rsidR="00623BB4">
        <w:t>)</w:t>
      </w:r>
      <w:r w:rsidR="00D7410F">
        <w:t xml:space="preserve"> are treated like other rights and therefore may not impact the results in the current period </w:t>
      </w:r>
      <w:r w:rsidR="003C3076">
        <w:t>because the corresponding appropriation date is in the future</w:t>
      </w:r>
      <w:r w:rsidR="00D7410F">
        <w:t>.</w:t>
      </w:r>
      <w:r w:rsidR="006723C6">
        <w:t xml:space="preserve">  If processing well rights and multiple years of parcel data are processed, this command executes the same logic as the </w:t>
      </w:r>
      <w:proofErr w:type="spellStart"/>
      <w:r w:rsidR="006723C6">
        <w:t>StateDMI</w:t>
      </w:r>
      <w:proofErr w:type="spellEnd"/>
      <w:r w:rsidR="006723C6">
        <w:t xml:space="preserve"> </w:t>
      </w:r>
      <w:proofErr w:type="spellStart"/>
      <w:proofErr w:type="gramStart"/>
      <w:r w:rsidR="006723C6" w:rsidRPr="006723C6">
        <w:rPr>
          <w:rStyle w:val="RTiSWDocLiteralText"/>
        </w:rPr>
        <w:t>MergeWellRights</w:t>
      </w:r>
      <w:proofErr w:type="spellEnd"/>
      <w:r w:rsidR="006723C6" w:rsidRPr="006723C6">
        <w:rPr>
          <w:rStyle w:val="RTiSWDocLiteralText"/>
        </w:rPr>
        <w:t>(</w:t>
      </w:r>
      <w:proofErr w:type="gramEnd"/>
      <w:r w:rsidR="006723C6" w:rsidRPr="006723C6">
        <w:rPr>
          <w:rStyle w:val="RTiSWDocLiteralText"/>
        </w:rPr>
        <w:t>)</w:t>
      </w:r>
      <w:r w:rsidR="006723C6">
        <w:t xml:space="preserve"> command.</w:t>
      </w:r>
    </w:p>
    <w:p w:rsidR="00D75585" w:rsidRDefault="00D75585" w:rsidP="00D75585">
      <w:pPr>
        <w:pStyle w:val="ListParagraph"/>
        <w:numPr>
          <w:ilvl w:val="0"/>
          <w:numId w:val="2"/>
        </w:numPr>
      </w:pPr>
      <w:r>
        <w:t xml:space="preserve">Output </w:t>
      </w:r>
      <w:r w:rsidRPr="00D75585">
        <w:rPr>
          <w:rStyle w:val="RTiSWDocFileDirReference"/>
        </w:rPr>
        <w:t>(*.x**</w:t>
      </w:r>
      <w:r>
        <w:t xml:space="preserve">) files, currently only </w:t>
      </w:r>
      <w:r w:rsidRPr="00D75585">
        <w:rPr>
          <w:rStyle w:val="RTiSWDocFileDirReference"/>
        </w:rPr>
        <w:t>*.</w:t>
      </w:r>
      <w:proofErr w:type="spellStart"/>
      <w:r w:rsidRPr="00D75585">
        <w:rPr>
          <w:rStyle w:val="RTiSWDocFileDirReference"/>
        </w:rPr>
        <w:t>xop</w:t>
      </w:r>
      <w:proofErr w:type="spellEnd"/>
      <w:r>
        <w:t xml:space="preserve"> is supported.</w:t>
      </w:r>
      <w:r w:rsidR="00623BB4">
        <w:t xml:space="preserve">  The data type is set to </w:t>
      </w:r>
      <w:r w:rsidR="00623BB4" w:rsidRPr="00623BB4">
        <w:rPr>
          <w:rStyle w:val="RTiSWDocLiteralText"/>
        </w:rPr>
        <w:t>Operational</w:t>
      </w:r>
      <w:r w:rsidR="00623BB4">
        <w:t>.</w:t>
      </w:r>
      <w:r w:rsidR="00A66795">
        <w:t xml:space="preserve">  Identifiers that include a period will have the period replaced with an underscore.</w:t>
      </w:r>
    </w:p>
    <w:p w:rsidR="00510304" w:rsidRDefault="00510304">
      <w:pPr>
        <w:numPr>
          <w:ilvl w:val="12"/>
          <w:numId w:val="0"/>
        </w:numPr>
      </w:pPr>
    </w:p>
    <w:p w:rsidR="00510304" w:rsidRDefault="00510304">
      <w:pPr>
        <w:numPr>
          <w:ilvl w:val="12"/>
          <w:numId w:val="0"/>
        </w:numPr>
      </w:pPr>
      <w:r>
        <w:t xml:space="preserve">The following dialog is used to edit the command and illustrates </w:t>
      </w:r>
      <w:r w:rsidR="0060596B">
        <w:t xml:space="preserve">command </w:t>
      </w:r>
      <w:r>
        <w:t xml:space="preserve">syntax for </w:t>
      </w:r>
      <w:r w:rsidR="00D75585">
        <w:t>general parameters</w:t>
      </w:r>
      <w:r>
        <w:t>.</w:t>
      </w:r>
    </w:p>
    <w:p w:rsidR="00510304" w:rsidRDefault="00510304">
      <w:pPr>
        <w:numPr>
          <w:ilvl w:val="12"/>
          <w:numId w:val="0"/>
        </w:numPr>
      </w:pPr>
    </w:p>
    <w:p w:rsidR="00510304" w:rsidRDefault="0060596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16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StateM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04" w:rsidRDefault="00AD1D6D">
      <w:pPr>
        <w:pStyle w:val="RTiSWDocNote"/>
      </w:pPr>
      <w:proofErr w:type="spellStart"/>
      <w:r>
        <w:t>R</w:t>
      </w:r>
      <w:r w:rsidR="00510304">
        <w:t>eadStateMod</w:t>
      </w:r>
      <w:proofErr w:type="spellEnd"/>
    </w:p>
    <w:p w:rsidR="00510304" w:rsidRDefault="00AD1D6D">
      <w:pPr>
        <w:pStyle w:val="RTiSWDocFigureTableTitle"/>
      </w:pPr>
      <w:proofErr w:type="spellStart"/>
      <w:proofErr w:type="gramStart"/>
      <w:r>
        <w:t>R</w:t>
      </w:r>
      <w:r w:rsidR="00510304">
        <w:t>eadStateMod</w:t>
      </w:r>
      <w:proofErr w:type="spellEnd"/>
      <w:r w:rsidR="00510304">
        <w:t>(</w:t>
      </w:r>
      <w:proofErr w:type="gramEnd"/>
      <w:r w:rsidR="00510304">
        <w:t>) Command Editor</w:t>
      </w:r>
    </w:p>
    <w:p w:rsidR="00623BB4" w:rsidRDefault="00623BB4" w:rsidP="0060596B"/>
    <w:p w:rsidR="0060596B" w:rsidRDefault="0060596B" w:rsidP="0060596B">
      <w:r>
        <w:t>The following figure illustrates the command editor for water right file parameters:</w:t>
      </w:r>
    </w:p>
    <w:p w:rsidR="0060596B" w:rsidRDefault="0060596B" w:rsidP="0060596B"/>
    <w:p w:rsidR="0060596B" w:rsidRDefault="0060596B" w:rsidP="0060596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65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ReadStateMod_Righ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6B" w:rsidRDefault="0060596B" w:rsidP="0060596B">
      <w:pPr>
        <w:pStyle w:val="RTiSWDocNote"/>
      </w:pPr>
      <w:proofErr w:type="spellStart"/>
      <w:r>
        <w:t>ReadStateMod_Rights</w:t>
      </w:r>
      <w:proofErr w:type="spellEnd"/>
    </w:p>
    <w:p w:rsidR="0060596B" w:rsidRDefault="0060596B" w:rsidP="0060596B">
      <w:pPr>
        <w:pStyle w:val="RTiSWDocFigureTableTitle"/>
      </w:pPr>
      <w:proofErr w:type="spellStart"/>
      <w:proofErr w:type="gramStart"/>
      <w:r>
        <w:t>ReadStateMod</w:t>
      </w:r>
      <w:proofErr w:type="spellEnd"/>
      <w:r>
        <w:t>(</w:t>
      </w:r>
      <w:proofErr w:type="gramEnd"/>
      <w:r>
        <w:t>) Command Editor for Water Right Files</w:t>
      </w:r>
    </w:p>
    <w:p w:rsidR="0060596B" w:rsidRDefault="0060596B" w:rsidP="0060596B"/>
    <w:p w:rsidR="0060596B" w:rsidRDefault="0060596B" w:rsidP="0060596B">
      <w:r>
        <w:t>The following figure illustrates the command editor for output file parameters:</w:t>
      </w:r>
    </w:p>
    <w:p w:rsidR="0060596B" w:rsidRDefault="0060596B" w:rsidP="0060596B"/>
    <w:p w:rsidR="0060596B" w:rsidRDefault="00A66795" w:rsidP="0060596B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StateMod_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596B" w:rsidRDefault="0060596B" w:rsidP="0060596B">
      <w:pPr>
        <w:pStyle w:val="RTiSWDocNote"/>
      </w:pPr>
      <w:proofErr w:type="spellStart"/>
      <w:r>
        <w:t>ReadStateMod_Rights</w:t>
      </w:r>
      <w:proofErr w:type="spellEnd"/>
    </w:p>
    <w:p w:rsidR="0060596B" w:rsidRDefault="0060596B" w:rsidP="0060596B">
      <w:pPr>
        <w:pStyle w:val="RTiSWDocFigureTableTitle"/>
      </w:pPr>
      <w:proofErr w:type="spellStart"/>
      <w:proofErr w:type="gramStart"/>
      <w:r>
        <w:t>ReadStateMod</w:t>
      </w:r>
      <w:proofErr w:type="spellEnd"/>
      <w:r>
        <w:t>(</w:t>
      </w:r>
      <w:proofErr w:type="gramEnd"/>
      <w:r>
        <w:t>) Command Editor for Output Files</w:t>
      </w:r>
    </w:p>
    <w:p w:rsidR="0060596B" w:rsidRPr="0060596B" w:rsidRDefault="0060596B" w:rsidP="0060596B"/>
    <w:p w:rsidR="00510304" w:rsidRDefault="00510304">
      <w:bookmarkStart w:id="1" w:name="replaceValue"/>
      <w:r>
        <w:t>The command syntax is as follows:</w:t>
      </w:r>
    </w:p>
    <w:p w:rsidR="00510304" w:rsidRDefault="00510304"/>
    <w:p w:rsidR="00510304" w:rsidRDefault="00AD1D6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ReadStateMod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510304">
        <w:rPr>
          <w:rStyle w:val="RTiSWDocLiteralText"/>
        </w:rPr>
        <w:t>aram</w:t>
      </w:r>
      <w:r>
        <w:rPr>
          <w:rStyle w:val="RTiSWDocLiteralText"/>
        </w:rPr>
        <w:t>eter</w:t>
      </w:r>
      <w:r w:rsidR="00510304">
        <w:rPr>
          <w:rStyle w:val="RTiSWDocLiteralText"/>
        </w:rPr>
        <w:t>=</w:t>
      </w:r>
      <w:r>
        <w:rPr>
          <w:rStyle w:val="RTiSWDocLiteralText"/>
        </w:rPr>
        <w:t>V</w:t>
      </w:r>
      <w:r w:rsidR="00510304">
        <w:rPr>
          <w:rStyle w:val="RTiSWDocLiteralText"/>
        </w:rPr>
        <w:t>alue,…)</w:t>
      </w:r>
    </w:p>
    <w:p w:rsidR="00510304" w:rsidRDefault="00510304"/>
    <w:p w:rsidR="00510304" w:rsidRDefault="00510304">
      <w:pPr>
        <w:pStyle w:val="RTiSWDocFigureTableTitle"/>
      </w:pPr>
      <w:r>
        <w:t>Command Parameters</w:t>
      </w:r>
    </w:p>
    <w:p w:rsidR="00510304" w:rsidRDefault="0051030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2"/>
        <w:gridCol w:w="5123"/>
        <w:gridCol w:w="2445"/>
      </w:tblGrid>
      <w:tr w:rsidR="00510304" w:rsidTr="00665B08">
        <w:trPr>
          <w:jc w:val="center"/>
        </w:trPr>
        <w:tc>
          <w:tcPr>
            <w:tcW w:w="1788" w:type="dxa"/>
            <w:shd w:val="clear" w:color="auto" w:fill="C0C0C0"/>
          </w:tcPr>
          <w:p w:rsidR="00510304" w:rsidRDefault="00510304">
            <w:pPr>
              <w:pStyle w:val="RTiSWDocTableHeading"/>
            </w:pPr>
            <w:r>
              <w:t>Parameter</w:t>
            </w:r>
          </w:p>
        </w:tc>
        <w:tc>
          <w:tcPr>
            <w:tcW w:w="5280" w:type="dxa"/>
            <w:shd w:val="clear" w:color="auto" w:fill="C0C0C0"/>
          </w:tcPr>
          <w:p w:rsidR="00510304" w:rsidRDefault="00510304">
            <w:pPr>
              <w:pStyle w:val="RTiSWDocTableHeading"/>
            </w:pPr>
            <w:r>
              <w:t>Description</w:t>
            </w:r>
          </w:p>
        </w:tc>
        <w:tc>
          <w:tcPr>
            <w:tcW w:w="2508" w:type="dxa"/>
            <w:shd w:val="clear" w:color="auto" w:fill="C0C0C0"/>
          </w:tcPr>
          <w:p w:rsidR="00510304" w:rsidRDefault="00510304">
            <w:pPr>
              <w:pStyle w:val="RTiSWDocTableHeading"/>
            </w:pPr>
            <w:r>
              <w:t>Default</w:t>
            </w:r>
          </w:p>
        </w:tc>
      </w:tr>
      <w:tr w:rsidR="00510304" w:rsidTr="00665B08">
        <w:trPr>
          <w:jc w:val="center"/>
        </w:trPr>
        <w:tc>
          <w:tcPr>
            <w:tcW w:w="1788" w:type="dxa"/>
          </w:tcPr>
          <w:p w:rsidR="00510304" w:rsidRDefault="005103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5280" w:type="dxa"/>
          </w:tcPr>
          <w:p w:rsidR="00510304" w:rsidRDefault="00510304">
            <w:r>
              <w:t xml:space="preserve">The name of the </w:t>
            </w:r>
            <w:proofErr w:type="spellStart"/>
            <w:r>
              <w:t>StateMod</w:t>
            </w:r>
            <w:proofErr w:type="spellEnd"/>
            <w:r>
              <w:t xml:space="preserve"> time series file to read, surrounded by double quotes.  The path to the file can be absolute or rel</w:t>
            </w:r>
            <w:r w:rsidR="00492B84">
              <w:t>ative to the working directory.</w:t>
            </w:r>
            <w:r w:rsidR="00B34CC7">
              <w:t xml:space="preserve">  Global property values can be inserted using the syntax </w:t>
            </w:r>
            <w:r w:rsidR="00B34CC7" w:rsidRPr="00B216B5">
              <w:rPr>
                <w:rStyle w:val="RTiSWDocLiteralText"/>
              </w:rPr>
              <w:t>${</w:t>
            </w:r>
            <w:proofErr w:type="spellStart"/>
            <w:r w:rsidR="00B34CC7" w:rsidRPr="00B216B5">
              <w:rPr>
                <w:rStyle w:val="RTiSWDocLiteralText"/>
              </w:rPr>
              <w:t>PropertyName</w:t>
            </w:r>
            <w:proofErr w:type="spellEnd"/>
            <w:r w:rsidR="00B34CC7" w:rsidRPr="00B216B5">
              <w:rPr>
                <w:rStyle w:val="RTiSWDocLiteralText"/>
              </w:rPr>
              <w:t>}</w:t>
            </w:r>
            <w:r w:rsidR="00B34CC7">
              <w:t xml:space="preserve"> (see also the </w:t>
            </w:r>
            <w:proofErr w:type="spellStart"/>
            <w:proofErr w:type="gramStart"/>
            <w:r w:rsidR="00B34CC7" w:rsidRPr="00B216B5">
              <w:rPr>
                <w:rStyle w:val="RTiSWDocLiteralText"/>
              </w:rPr>
              <w:t>SetProperty</w:t>
            </w:r>
            <w:proofErr w:type="spellEnd"/>
            <w:r w:rsidR="00B34CC7" w:rsidRPr="00B216B5">
              <w:rPr>
                <w:rStyle w:val="RTiSWDocLiteralText"/>
              </w:rPr>
              <w:t>(</w:t>
            </w:r>
            <w:proofErr w:type="gramEnd"/>
            <w:r w:rsidR="00B34CC7" w:rsidRPr="00B216B5">
              <w:rPr>
                <w:rStyle w:val="RTiSWDocLiteralText"/>
              </w:rPr>
              <w:t>)</w:t>
            </w:r>
            <w:r w:rsidR="00B34CC7">
              <w:t xml:space="preserve"> command).</w:t>
            </w:r>
          </w:p>
        </w:tc>
        <w:tc>
          <w:tcPr>
            <w:tcW w:w="2508" w:type="dxa"/>
          </w:tcPr>
          <w:p w:rsidR="00510304" w:rsidRDefault="00510304">
            <w:r>
              <w:t>None – must be specified.</w:t>
            </w:r>
          </w:p>
        </w:tc>
      </w:tr>
      <w:tr w:rsidR="00510304" w:rsidTr="00665B08">
        <w:trPr>
          <w:jc w:val="center"/>
        </w:trPr>
        <w:tc>
          <w:tcPr>
            <w:tcW w:w="1788" w:type="dxa"/>
          </w:tcPr>
          <w:p w:rsidR="00510304" w:rsidRDefault="005103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5280" w:type="dxa"/>
          </w:tcPr>
          <w:p w:rsidR="00510304" w:rsidRDefault="00510304">
            <w:r>
              <w:t>The start of the period to read data – specify if the period should be different from the global query period.</w:t>
            </w:r>
            <w:r w:rsidR="00AD1D6D">
              <w:t xml:space="preserve">  Specify to a precision that matches the data.</w:t>
            </w:r>
            <w:r w:rsidR="009F4C67">
              <w:t xml:space="preserve">  If reading water rights, the output time series will start on this date.</w:t>
            </w:r>
          </w:p>
        </w:tc>
        <w:tc>
          <w:tcPr>
            <w:tcW w:w="2508" w:type="dxa"/>
          </w:tcPr>
          <w:p w:rsidR="009F4C67" w:rsidRDefault="00492B84" w:rsidP="00623BB4">
            <w:r>
              <w:t>Use the global query period or if not specified read all data.</w:t>
            </w:r>
            <w:r w:rsidR="00623BB4">
              <w:t xml:space="preserve"> </w:t>
            </w:r>
            <w:r w:rsidR="009F4C67">
              <w:t>The default for water rights is the date of the first right.</w:t>
            </w:r>
          </w:p>
        </w:tc>
      </w:tr>
      <w:tr w:rsidR="00510304" w:rsidTr="00665B08">
        <w:trPr>
          <w:jc w:val="center"/>
        </w:trPr>
        <w:tc>
          <w:tcPr>
            <w:tcW w:w="1788" w:type="dxa"/>
          </w:tcPr>
          <w:p w:rsidR="00510304" w:rsidRDefault="005103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InputEnd</w:t>
            </w:r>
            <w:proofErr w:type="spellEnd"/>
          </w:p>
        </w:tc>
        <w:tc>
          <w:tcPr>
            <w:tcW w:w="5280" w:type="dxa"/>
          </w:tcPr>
          <w:p w:rsidR="00510304" w:rsidRDefault="00510304">
            <w:r>
              <w:t>The end of the period to read data – specify if the period should be different from the global query period.</w:t>
            </w:r>
            <w:r w:rsidR="00AD1D6D">
              <w:t xml:space="preserve">  Specify to a precision that matches the data</w:t>
            </w:r>
            <w:r w:rsidR="009F4C67">
              <w:t>.    If reading water rights, the output time series will end on this date.</w:t>
            </w:r>
          </w:p>
        </w:tc>
        <w:tc>
          <w:tcPr>
            <w:tcW w:w="2508" w:type="dxa"/>
          </w:tcPr>
          <w:p w:rsidR="00510304" w:rsidRDefault="00510304">
            <w:r>
              <w:t>Use the global query period</w:t>
            </w:r>
            <w:r w:rsidR="00492B84">
              <w:t xml:space="preserve"> or if not specified read all data.</w:t>
            </w:r>
          </w:p>
          <w:p w:rsidR="009F4C67" w:rsidRDefault="009F4C67"/>
          <w:p w:rsidR="009F4C67" w:rsidRDefault="009F4C67">
            <w:r>
              <w:t>The default for water rights is the date of the last right.</w:t>
            </w:r>
          </w:p>
        </w:tc>
      </w:tr>
      <w:tr w:rsidR="00B34CC7" w:rsidTr="00665B08">
        <w:trPr>
          <w:jc w:val="center"/>
        </w:trPr>
        <w:tc>
          <w:tcPr>
            <w:tcW w:w="1788" w:type="dxa"/>
          </w:tcPr>
          <w:p w:rsidR="00B34CC7" w:rsidRDefault="00B34CC7" w:rsidP="00E52A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280" w:type="dxa"/>
          </w:tcPr>
          <w:p w:rsidR="00B34CC7" w:rsidRDefault="00B34CC7" w:rsidP="00E52A2E">
            <w:r>
              <w:t>The alias to assign to the time series that are read.  Use the format choices and other characters to define a unique alias.</w:t>
            </w:r>
            <w:r w:rsidR="00392198">
              <w:t xml:space="preserve">  Time series properties can be specified with </w:t>
            </w:r>
            <w:r w:rsidR="00392198" w:rsidRPr="00392198">
              <w:rPr>
                <w:rStyle w:val="RTiSWDocLiteralText"/>
              </w:rPr>
              <w:t>${</w:t>
            </w:r>
            <w:proofErr w:type="spellStart"/>
            <w:r w:rsidR="00392198" w:rsidRPr="00392198">
              <w:rPr>
                <w:rStyle w:val="RTiSWDocLiteralText"/>
              </w:rPr>
              <w:t>ts</w:t>
            </w:r>
            <w:proofErr w:type="gramStart"/>
            <w:r w:rsidR="00392198" w:rsidRPr="00392198">
              <w:rPr>
                <w:rStyle w:val="RTiSWDocLiteralText"/>
              </w:rPr>
              <w:t>:property</w:t>
            </w:r>
            <w:proofErr w:type="spellEnd"/>
            <w:proofErr w:type="gramEnd"/>
            <w:r w:rsidR="00392198" w:rsidRPr="00392198">
              <w:rPr>
                <w:rStyle w:val="RTiSWDocLiteralText"/>
              </w:rPr>
              <w:t>}</w:t>
            </w:r>
            <w:r w:rsidR="00392198">
              <w:t xml:space="preserve"> syntax.  In particular, the properties prior to each time series in output (</w:t>
            </w:r>
            <w:r w:rsidR="00392198" w:rsidRPr="00392198">
              <w:rPr>
                <w:rStyle w:val="RTiSWDocFileDirReference"/>
              </w:rPr>
              <w:t>*.x</w:t>
            </w:r>
            <w:r w:rsidR="00392198">
              <w:t>) files are available for use in the alias.</w:t>
            </w:r>
          </w:p>
        </w:tc>
        <w:tc>
          <w:tcPr>
            <w:tcW w:w="2508" w:type="dxa"/>
          </w:tcPr>
          <w:p w:rsidR="00B34CC7" w:rsidRDefault="00B34CC7" w:rsidP="00E52A2E">
            <w:r>
              <w:t>No alias is assigned.</w:t>
            </w:r>
          </w:p>
        </w:tc>
      </w:tr>
      <w:tr w:rsidR="00B34CC7" w:rsidTr="00665B08">
        <w:trPr>
          <w:jc w:val="center"/>
        </w:trPr>
        <w:tc>
          <w:tcPr>
            <w:tcW w:w="1788" w:type="dxa"/>
          </w:tcPr>
          <w:p w:rsidR="00B34CC7" w:rsidRDefault="00B34C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5280" w:type="dxa"/>
          </w:tcPr>
          <w:p w:rsidR="00B34CC7" w:rsidRDefault="00B34CC7">
            <w:r>
              <w:t xml:space="preserve">When reading a water right file, specify the interval for the resulting time series, one of </w:t>
            </w:r>
            <w:r w:rsidRPr="00AD1D6D">
              <w:rPr>
                <w:rStyle w:val="RTiSWDocLiteralText"/>
              </w:rPr>
              <w:t>Day</w:t>
            </w:r>
            <w:r>
              <w:t xml:space="preserve">, </w:t>
            </w:r>
            <w:r w:rsidRPr="00AD1D6D">
              <w:rPr>
                <w:rStyle w:val="RTiSWDocLiteralText"/>
              </w:rPr>
              <w:t>Month</w:t>
            </w:r>
            <w:r>
              <w:t xml:space="preserve">, or </w:t>
            </w:r>
            <w:r w:rsidRPr="00AD1D6D">
              <w:rPr>
                <w:rStyle w:val="RTiSWDocLiteralText"/>
              </w:rPr>
              <w:t>Year</w:t>
            </w:r>
            <w:r>
              <w:t>.</w:t>
            </w:r>
          </w:p>
        </w:tc>
        <w:tc>
          <w:tcPr>
            <w:tcW w:w="2508" w:type="dxa"/>
          </w:tcPr>
          <w:p w:rsidR="00B34CC7" w:rsidRPr="00B34CC7" w:rsidRDefault="00B34CC7">
            <w:pPr>
              <w:rPr>
                <w:rStyle w:val="RTiSWDocLiteralText"/>
              </w:rPr>
            </w:pPr>
            <w:r w:rsidRPr="00B34CC7">
              <w:rPr>
                <w:rStyle w:val="RTiSWDocLiteralText"/>
              </w:rPr>
              <w:t>Year</w:t>
            </w:r>
          </w:p>
        </w:tc>
      </w:tr>
      <w:tr w:rsidR="00B34CC7" w:rsidTr="00665B08">
        <w:trPr>
          <w:jc w:val="center"/>
        </w:trPr>
        <w:tc>
          <w:tcPr>
            <w:tcW w:w="1788" w:type="dxa"/>
          </w:tcPr>
          <w:p w:rsidR="00665B08" w:rsidRDefault="00B34C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Spatial</w:t>
            </w:r>
          </w:p>
          <w:p w:rsidR="00B34CC7" w:rsidRDefault="00B34C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Aggregation</w:t>
            </w:r>
          </w:p>
        </w:tc>
        <w:tc>
          <w:tcPr>
            <w:tcW w:w="5280" w:type="dxa"/>
          </w:tcPr>
          <w:p w:rsidR="00B34CC7" w:rsidRDefault="00B34CC7">
            <w:r>
              <w:t>When reading a water right file, indicate how time series are to be aggregated spatially, one of:</w:t>
            </w:r>
          </w:p>
          <w:p w:rsidR="00B34CC7" w:rsidRDefault="00B34CC7" w:rsidP="00AD1D6D">
            <w:pPr>
              <w:numPr>
                <w:ilvl w:val="0"/>
                <w:numId w:val="1"/>
              </w:numPr>
            </w:pPr>
            <w:r w:rsidRPr="00D7410F">
              <w:rPr>
                <w:rStyle w:val="RTiSWDocLiteralText"/>
              </w:rPr>
              <w:t>Location</w:t>
            </w:r>
            <w:r>
              <w:t xml:space="preserve"> – aggregate by the station identifier.</w:t>
            </w:r>
          </w:p>
          <w:p w:rsidR="00B34CC7" w:rsidRDefault="00B34CC7" w:rsidP="00AD1D6D">
            <w:pPr>
              <w:numPr>
                <w:ilvl w:val="0"/>
                <w:numId w:val="1"/>
              </w:numPr>
            </w:pPr>
            <w:r w:rsidRPr="00D7410F">
              <w:rPr>
                <w:rStyle w:val="RTiSWDocLiteralText"/>
              </w:rPr>
              <w:t>Parcel</w:t>
            </w:r>
            <w:r>
              <w:t xml:space="preserve"> – (only used with well rights) aggregate based on the parcel number and parcel year.</w:t>
            </w:r>
          </w:p>
          <w:p w:rsidR="00B34CC7" w:rsidRDefault="00B34CC7" w:rsidP="00AD1D6D">
            <w:pPr>
              <w:numPr>
                <w:ilvl w:val="0"/>
                <w:numId w:val="1"/>
              </w:numPr>
            </w:pPr>
            <w:r w:rsidRPr="00D7410F">
              <w:rPr>
                <w:rStyle w:val="RTiSWDocLiteralText"/>
              </w:rPr>
              <w:t>None</w:t>
            </w:r>
            <w:r>
              <w:t xml:space="preserve"> – do not aggregate spatially, which will result in constant value time series for each water right.</w:t>
            </w:r>
          </w:p>
        </w:tc>
        <w:tc>
          <w:tcPr>
            <w:tcW w:w="2508" w:type="dxa"/>
          </w:tcPr>
          <w:p w:rsidR="00B34CC7" w:rsidRPr="00D7410F" w:rsidRDefault="00B34CC7">
            <w:pPr>
              <w:rPr>
                <w:rStyle w:val="RTiSWDocLiteralText"/>
              </w:rPr>
            </w:pPr>
            <w:r w:rsidRPr="00D7410F">
              <w:rPr>
                <w:rStyle w:val="RTiSWDocLiteralText"/>
              </w:rPr>
              <w:t>Location</w:t>
            </w:r>
          </w:p>
        </w:tc>
      </w:tr>
      <w:tr w:rsidR="00B34CC7" w:rsidTr="00665B08">
        <w:trPr>
          <w:jc w:val="center"/>
        </w:trPr>
        <w:tc>
          <w:tcPr>
            <w:tcW w:w="1788" w:type="dxa"/>
          </w:tcPr>
          <w:p w:rsidR="00B34CC7" w:rsidRDefault="00B34CC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ParcelYear</w:t>
            </w:r>
            <w:proofErr w:type="spellEnd"/>
          </w:p>
        </w:tc>
        <w:tc>
          <w:tcPr>
            <w:tcW w:w="5280" w:type="dxa"/>
          </w:tcPr>
          <w:p w:rsidR="00B34CC7" w:rsidRDefault="00B34CC7">
            <w:r>
              <w:t>When processing a well water right file, indicate the year of parcel data to process.  Parcel configurations change from year to year, and a single year of parcel data can be processed if desired.</w:t>
            </w:r>
          </w:p>
        </w:tc>
        <w:tc>
          <w:tcPr>
            <w:tcW w:w="2508" w:type="dxa"/>
          </w:tcPr>
          <w:p w:rsidR="00B34CC7" w:rsidRDefault="00B34CC7">
            <w:r>
              <w:t>Process all parcel years.</w:t>
            </w:r>
          </w:p>
        </w:tc>
      </w:tr>
    </w:tbl>
    <w:p w:rsidR="00510304" w:rsidRDefault="00510304">
      <w:pPr>
        <w:rPr>
          <w:color w:val="C0C0C0"/>
        </w:rPr>
      </w:pPr>
    </w:p>
    <w:p w:rsidR="00510304" w:rsidRDefault="00665B08">
      <w:pPr>
        <w:rPr>
          <w:color w:val="000000"/>
        </w:rPr>
      </w:pPr>
      <w:r>
        <w:rPr>
          <w:color w:val="000000"/>
        </w:rPr>
        <w:t>A sample command</w:t>
      </w:r>
      <w:r w:rsidR="00510304">
        <w:rPr>
          <w:color w:val="000000"/>
        </w:rPr>
        <w:t xml:space="preserve"> file is as follows:</w:t>
      </w:r>
    </w:p>
    <w:p w:rsidR="00510304" w:rsidRDefault="00510304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510304">
        <w:trPr>
          <w:jc w:val="center"/>
        </w:trPr>
        <w:tc>
          <w:tcPr>
            <w:tcW w:w="9198" w:type="dxa"/>
          </w:tcPr>
          <w:p w:rsidR="00510304" w:rsidRDefault="00AD1D6D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R</w:t>
            </w:r>
            <w:r w:rsidR="00510304">
              <w:rPr>
                <w:rFonts w:ascii="Courier New" w:eastAsia="MS Mincho" w:hAnsi="Courier New" w:cs="Courier New"/>
                <w:sz w:val="20"/>
              </w:rPr>
              <w:t>eadStateMod</w:t>
            </w:r>
            <w:proofErr w:type="spellEnd"/>
            <w:r w:rsidR="00510304">
              <w:rPr>
                <w:rFonts w:ascii="Courier New" w:eastAsia="MS Mincho" w:hAnsi="Courier New" w:cs="Courier New"/>
                <w:sz w:val="20"/>
              </w:rPr>
              <w:t>(</w:t>
            </w:r>
            <w:proofErr w:type="spellStart"/>
            <w:r w:rsidR="00510304">
              <w:rPr>
                <w:rFonts w:ascii="Courier New" w:eastAsia="MS Mincho" w:hAnsi="Courier New" w:cs="Courier New"/>
                <w:sz w:val="20"/>
              </w:rPr>
              <w:t>InputFile</w:t>
            </w:r>
            <w:proofErr w:type="spellEnd"/>
            <w:r w:rsidR="00510304">
              <w:rPr>
                <w:rFonts w:ascii="Courier New" w:eastAsia="MS Mincho" w:hAnsi="Courier New" w:cs="Courier New"/>
                <w:sz w:val="20"/>
              </w:rPr>
              <w:t>="ym2004.ddh")</w:t>
            </w:r>
          </w:p>
        </w:tc>
      </w:tr>
      <w:bookmarkEnd w:id="1"/>
    </w:tbl>
    <w:p w:rsidR="00510304" w:rsidRDefault="00510304">
      <w:pPr>
        <w:rPr>
          <w:color w:val="C0C0C0"/>
        </w:rPr>
      </w:pPr>
    </w:p>
    <w:p w:rsidR="00392198" w:rsidRDefault="00392198">
      <w:pPr>
        <w:rPr>
          <w:color w:val="C0C0C0"/>
        </w:rPr>
      </w:pPr>
    </w:p>
    <w:p w:rsidR="00392198" w:rsidRDefault="00392198">
      <w:pPr>
        <w:rPr>
          <w:color w:val="C0C0C0"/>
        </w:rPr>
      </w:pPr>
      <w:r>
        <w:rPr>
          <w:color w:val="C0C0C0"/>
        </w:rPr>
        <w:br w:type="page"/>
      </w:r>
    </w:p>
    <w:p w:rsidR="00392198" w:rsidRDefault="00392198">
      <w:pPr>
        <w:rPr>
          <w:color w:val="C0C0C0"/>
        </w:rPr>
      </w:pPr>
    </w:p>
    <w:p w:rsidR="00392198" w:rsidRDefault="00392198">
      <w:pPr>
        <w:rPr>
          <w:color w:val="C0C0C0"/>
        </w:rPr>
      </w:pPr>
    </w:p>
    <w:p w:rsidR="00392198" w:rsidRDefault="00392198">
      <w:pPr>
        <w:rPr>
          <w:color w:val="C0C0C0"/>
        </w:rPr>
      </w:pPr>
    </w:p>
    <w:p w:rsidR="00392198" w:rsidRDefault="00392198" w:rsidP="00392198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392198" w:rsidRDefault="00392198">
      <w:pPr>
        <w:rPr>
          <w:color w:val="C0C0C0"/>
        </w:rPr>
      </w:pPr>
    </w:p>
    <w:p w:rsidR="00392198" w:rsidRDefault="00392198">
      <w:pPr>
        <w:rPr>
          <w:color w:val="C0C0C0"/>
        </w:rPr>
      </w:pPr>
    </w:p>
    <w:sectPr w:rsidR="003921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AB3" w:rsidRDefault="00111AB3" w:rsidP="00510304">
      <w:r>
        <w:separator/>
      </w:r>
    </w:p>
  </w:endnote>
  <w:endnote w:type="continuationSeparator" w:id="0">
    <w:p w:rsidR="00111AB3" w:rsidRDefault="00111AB3" w:rsidP="0051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304" w:rsidRDefault="00AD1D6D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510304">
      <w:t>eadStateMod</w:t>
    </w:r>
    <w:proofErr w:type="spellEnd"/>
    <w:r w:rsidR="00510304">
      <w:t>(</w:t>
    </w:r>
    <w:proofErr w:type="gramEnd"/>
    <w:r w:rsidR="00510304">
      <w:t xml:space="preserve">) - </w:t>
    </w:r>
    <w:r w:rsidR="00510304">
      <w:fldChar w:fldCharType="begin"/>
    </w:r>
    <w:r w:rsidR="00510304">
      <w:instrText xml:space="preserve"> PAGE </w:instrText>
    </w:r>
    <w:r w:rsidR="00510304">
      <w:fldChar w:fldCharType="separate"/>
    </w:r>
    <w:r w:rsidR="00A66795">
      <w:rPr>
        <w:noProof/>
      </w:rPr>
      <w:t>2</w:t>
    </w:r>
    <w:r w:rsidR="00510304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304" w:rsidRDefault="00510304" w:rsidP="00392198">
    <w:pPr>
      <w:pStyle w:val="RTiSWDocFooter"/>
    </w:pPr>
    <w:r>
      <w:tab/>
    </w:r>
    <w:r w:rsidR="00392198">
      <w:tab/>
      <w:t xml:space="preserve">Command Reference – </w:t>
    </w:r>
    <w:proofErr w:type="spellStart"/>
    <w:proofErr w:type="gramStart"/>
    <w:r w:rsidR="00392198">
      <w:t>R</w:t>
    </w:r>
    <w:r>
      <w:t>eadStateMod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6679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304" w:rsidRDefault="0051030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AD1D6D">
      <w:t>R</w:t>
    </w:r>
    <w:r>
      <w:t>eadStateMod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6679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AB3" w:rsidRDefault="00111AB3" w:rsidP="00510304">
      <w:r>
        <w:separator/>
      </w:r>
    </w:p>
  </w:footnote>
  <w:footnote w:type="continuationSeparator" w:id="0">
    <w:p w:rsidR="00111AB3" w:rsidRDefault="00111AB3" w:rsidP="00510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304" w:rsidRDefault="00AD1D6D">
    <w:pPr>
      <w:pStyle w:val="RTiSWDocHeader"/>
    </w:pPr>
    <w:proofErr w:type="spellStart"/>
    <w:proofErr w:type="gramStart"/>
    <w:r>
      <w:t>R</w:t>
    </w:r>
    <w:r w:rsidR="00510304">
      <w:t>eadStateMod</w:t>
    </w:r>
    <w:proofErr w:type="spellEnd"/>
    <w:r w:rsidR="00510304">
      <w:t>(</w:t>
    </w:r>
    <w:proofErr w:type="gramEnd"/>
    <w:r w:rsidR="00510304">
      <w:t>) Command</w:t>
    </w:r>
    <w:r w:rsidR="00510304">
      <w:tab/>
    </w:r>
    <w:r w:rsidR="00510304">
      <w:tab/>
    </w:r>
    <w:proofErr w:type="spellStart"/>
    <w:r w:rsidR="00510304">
      <w:t>TSTool</w:t>
    </w:r>
    <w:proofErr w:type="spellEnd"/>
    <w:r w:rsidR="0051030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304" w:rsidRDefault="00510304" w:rsidP="00392198">
    <w:pPr>
      <w:pStyle w:val="RTiSWDocHeader"/>
    </w:pPr>
    <w:proofErr w:type="spellStart"/>
    <w:r>
      <w:t>T</w:t>
    </w:r>
    <w:r w:rsidR="00392198">
      <w:t>STool</w:t>
    </w:r>
    <w:proofErr w:type="spellEnd"/>
    <w:r w:rsidR="00392198">
      <w:t xml:space="preserve"> Documentation</w:t>
    </w:r>
    <w:r w:rsidR="00392198">
      <w:tab/>
    </w:r>
    <w:r w:rsidR="00392198">
      <w:tab/>
    </w:r>
    <w:proofErr w:type="spellStart"/>
    <w:proofErr w:type="gramStart"/>
    <w:r w:rsidR="00392198">
      <w:t>R</w:t>
    </w:r>
    <w:r>
      <w:t>eadStateMod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304" w:rsidRDefault="0051030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93BA5"/>
    <w:multiLevelType w:val="hybridMultilevel"/>
    <w:tmpl w:val="F7E484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360154B"/>
    <w:multiLevelType w:val="hybridMultilevel"/>
    <w:tmpl w:val="39388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6D"/>
    <w:rsid w:val="000E247D"/>
    <w:rsid w:val="000F0C3F"/>
    <w:rsid w:val="00111AB3"/>
    <w:rsid w:val="00392198"/>
    <w:rsid w:val="003C3076"/>
    <w:rsid w:val="00492B84"/>
    <w:rsid w:val="00510304"/>
    <w:rsid w:val="005C436F"/>
    <w:rsid w:val="0060596B"/>
    <w:rsid w:val="00623BB4"/>
    <w:rsid w:val="00665B08"/>
    <w:rsid w:val="006723C6"/>
    <w:rsid w:val="00953F67"/>
    <w:rsid w:val="009F4C67"/>
    <w:rsid w:val="00A50474"/>
    <w:rsid w:val="00A66795"/>
    <w:rsid w:val="00AD1D6D"/>
    <w:rsid w:val="00B34CC7"/>
    <w:rsid w:val="00D7410F"/>
    <w:rsid w:val="00D75585"/>
    <w:rsid w:val="00E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6C156-D6C2-45BE-A131-8BB6E53A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92B8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7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2004-02-15T21:50:00Z</cp:lastPrinted>
  <dcterms:created xsi:type="dcterms:W3CDTF">2013-11-17T02:02:00Z</dcterms:created>
  <dcterms:modified xsi:type="dcterms:W3CDTF">2013-11-17T03:13:00Z</dcterms:modified>
</cp:coreProperties>
</file>