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</w:t>
      </w:r>
      <w:r w:rsidR="00C455E1">
        <w:t>ataStore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425E9A">
        <w:t>1</w:t>
      </w:r>
      <w:r>
        <w:t>.</w:t>
      </w:r>
      <w:r w:rsidR="00425E9A">
        <w:t>0</w:t>
      </w:r>
      <w:r w:rsidR="00171292">
        <w:t>2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425E9A">
        <w:t>5</w:t>
      </w:r>
      <w:r>
        <w:t>-0</w:t>
      </w:r>
      <w:r w:rsidR="00425E9A">
        <w:t>4</w:t>
      </w:r>
      <w:r>
        <w:t>-</w:t>
      </w:r>
      <w:r w:rsidR="00502727">
        <w:t>0</w:t>
      </w:r>
      <w:r w:rsidR="00425E9A">
        <w:t>9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E60CD">
        <w:t>executes a database query for a</w:t>
      </w:r>
      <w:r w:rsidR="000A2001">
        <w:t xml:space="preserve"> </w:t>
      </w:r>
      <w:proofErr w:type="spellStart"/>
      <w:r w:rsidR="00C455E1">
        <w:t>datastore</w:t>
      </w:r>
      <w:proofErr w:type="spellEnd"/>
      <w:r w:rsidR="00C455E1">
        <w:t xml:space="preserve"> that is associated with a database</w:t>
      </w:r>
      <w:r w:rsidR="002E60CD">
        <w:t xml:space="preserve">, and places the result in a </w:t>
      </w:r>
      <w:proofErr w:type="spellStart"/>
      <w:r w:rsidR="002E60CD">
        <w:t>TSTool</w:t>
      </w:r>
      <w:proofErr w:type="spellEnd"/>
      <w:r w:rsidR="002E60CD">
        <w:t xml:space="preserve"> table</w:t>
      </w:r>
      <w:r w:rsidR="006C0784">
        <w:t xml:space="preserve">, which can subsequently be processed with other </w:t>
      </w:r>
      <w:proofErr w:type="spellStart"/>
      <w:r w:rsidR="006C0784">
        <w:t>TSTool</w:t>
      </w:r>
      <w:proofErr w:type="spellEnd"/>
      <w:r w:rsidR="006C0784">
        <w:t xml:space="preserve"> commands</w:t>
      </w:r>
      <w:r w:rsidR="00236E62">
        <w:t>.</w:t>
      </w:r>
      <w:r w:rsidR="008D7611">
        <w:t xml:space="preserve">  </w:t>
      </w:r>
      <w:r w:rsidR="00AD3EFE">
        <w:t xml:space="preserve">This command cannot be used with web service </w:t>
      </w:r>
      <w:proofErr w:type="spellStart"/>
      <w:r w:rsidR="00AD3EFE">
        <w:t>datastores</w:t>
      </w:r>
      <w:proofErr w:type="spellEnd"/>
      <w:r w:rsidR="00AD3EFE">
        <w:t xml:space="preserve"> because the underlying software relies on a database to perform the query.  </w:t>
      </w:r>
      <w:r w:rsidR="00171292">
        <w:t xml:space="preserve">If </w:t>
      </w:r>
      <w:r w:rsidR="00AD3EFE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support is not specifically provided by </w:t>
      </w:r>
      <w:proofErr w:type="spellStart"/>
      <w:r w:rsidR="00171292">
        <w:t>TSTool</w:t>
      </w:r>
      <w:proofErr w:type="spellEnd"/>
      <w:r w:rsidR="00171292">
        <w:t xml:space="preserve">, a generic </w:t>
      </w:r>
      <w:r w:rsidR="00502727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can be used (see</w:t>
      </w:r>
      <w:r w:rsidR="00AD3EFE">
        <w:t xml:space="preserve"> the</w:t>
      </w:r>
      <w:r w:rsidR="00171292">
        <w:t xml:space="preserve"> </w:t>
      </w:r>
      <w:r w:rsidR="00171292" w:rsidRPr="00171292">
        <w:rPr>
          <w:rStyle w:val="RTiSWDocSectionReference"/>
        </w:rPr>
        <w:t xml:space="preserve">Generic Database </w:t>
      </w:r>
      <w:proofErr w:type="spellStart"/>
      <w:r w:rsidR="00171292" w:rsidRPr="00171292">
        <w:rPr>
          <w:rStyle w:val="RTiSWDocSectionReference"/>
        </w:rPr>
        <w:t>DataStore</w:t>
      </w:r>
      <w:proofErr w:type="spellEnd"/>
      <w:r w:rsidR="00171292">
        <w:t xml:space="preserve"> appendix).  </w:t>
      </w:r>
      <w:r w:rsidR="00502727">
        <w:t xml:space="preserve">For example, use a generic database </w:t>
      </w:r>
      <w:proofErr w:type="spellStart"/>
      <w:r w:rsidR="00502727">
        <w:t>datastore</w:t>
      </w:r>
      <w:proofErr w:type="spellEnd"/>
      <w:r w:rsidR="00502727">
        <w:t xml:space="preserve"> to read data from a Microsoft Access database.  </w:t>
      </w:r>
      <w:r w:rsidR="00C455E1">
        <w:t>This command is useful when the database can provide results with a si</w:t>
      </w:r>
      <w:r w:rsidR="00BB0C1D">
        <w:t>mple</w:t>
      </w:r>
      <w:r w:rsidR="00C455E1">
        <w:t xml:space="preserve"> query</w:t>
      </w:r>
      <w:r w:rsidR="00171292">
        <w:t xml:space="preserve"> and tight integration with </w:t>
      </w:r>
      <w:proofErr w:type="spellStart"/>
      <w:r w:rsidR="00171292">
        <w:t>TSTool</w:t>
      </w:r>
      <w:proofErr w:type="spellEnd"/>
      <w:r w:rsidR="00171292">
        <w:t xml:space="preserve"> is not required</w:t>
      </w:r>
      <w:r w:rsidR="00AD3EFE">
        <w:t xml:space="preserve"> or has not been implemented</w:t>
      </w:r>
      <w:r w:rsidR="00C455E1">
        <w:t xml:space="preserve">.  </w:t>
      </w:r>
      <w:r w:rsidR="00171292">
        <w:t xml:space="preserve">The query can be specified in </w:t>
      </w:r>
      <w:r w:rsidR="00D73B32">
        <w:t>the following</w:t>
      </w:r>
      <w:r w:rsidR="00171292">
        <w:t xml:space="preserve"> ways</w:t>
      </w:r>
      <w:r w:rsidR="00C455E1">
        <w:t>:</w:t>
      </w:r>
    </w:p>
    <w:p w:rsidR="00C455E1" w:rsidRDefault="00C455E1" w:rsidP="008D7611"/>
    <w:p w:rsidR="00171292" w:rsidRDefault="00171292" w:rsidP="00C455E1">
      <w:pPr>
        <w:numPr>
          <w:ilvl w:val="0"/>
          <w:numId w:val="2"/>
        </w:numPr>
      </w:pPr>
      <w:r>
        <w:t>Specify a single table/view</w:t>
      </w:r>
      <w:r w:rsidR="00AD3EFE">
        <w:t xml:space="preserve"> to query</w:t>
      </w:r>
      <w:r>
        <w:t>:</w:t>
      </w:r>
    </w:p>
    <w:p w:rsidR="006C0784" w:rsidRDefault="00EA4C47" w:rsidP="00FB314B">
      <w:pPr>
        <w:numPr>
          <w:ilvl w:val="1"/>
          <w:numId w:val="2"/>
        </w:numPr>
        <w:ind w:left="1440" w:hanging="315"/>
      </w:pPr>
      <w:r>
        <w:t>t</w:t>
      </w:r>
      <w:r w:rsidR="006C0784">
        <w:t>he list of tables is filtered to remove internal database t</w:t>
      </w:r>
      <w:r w:rsidR="00FB314B">
        <w:t>ables; however, this capability v</w:t>
      </w:r>
      <w:r w:rsidR="006C0784">
        <w:t>aries by database product and in some cases internal tables will be listed</w:t>
      </w:r>
    </w:p>
    <w:p w:rsidR="00C455E1" w:rsidRDefault="00EA4C47" w:rsidP="00171292">
      <w:pPr>
        <w:numPr>
          <w:ilvl w:val="1"/>
          <w:numId w:val="2"/>
        </w:numPr>
      </w:pPr>
      <w:r>
        <w:t>t</w:t>
      </w:r>
      <w:r w:rsidR="00C455E1">
        <w:t>he query is constructed from the provided database table/view name and column names</w:t>
      </w:r>
    </w:p>
    <w:p w:rsidR="00171292" w:rsidRDefault="00EA4C47" w:rsidP="00171292">
      <w:pPr>
        <w:numPr>
          <w:ilvl w:val="1"/>
          <w:numId w:val="2"/>
        </w:numPr>
      </w:pPr>
      <w:r>
        <w:t>t</w:t>
      </w:r>
      <w:r w:rsidR="00171292">
        <w:t>he output can be sorted by specifying column names</w:t>
      </w:r>
    </w:p>
    <w:p w:rsidR="00171292" w:rsidRDefault="006C0784" w:rsidP="00171292">
      <w:pPr>
        <w:numPr>
          <w:ilvl w:val="1"/>
          <w:numId w:val="2"/>
        </w:numPr>
      </w:pPr>
      <w:r>
        <w:t>“</w:t>
      </w:r>
      <w:r w:rsidR="00EA4C47">
        <w:t>w</w:t>
      </w:r>
      <w:r>
        <w:t>here” clauses currently are not supported but may be added in the future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the top N rows of the result can be returned to allow “peeking” at tables (may not be available for all database software)</w:t>
      </w:r>
    </w:p>
    <w:p w:rsidR="00171292" w:rsidRDefault="00171292" w:rsidP="00171292">
      <w:pPr>
        <w:numPr>
          <w:ilvl w:val="0"/>
          <w:numId w:val="2"/>
        </w:numPr>
      </w:pPr>
      <w:r>
        <w:t>Specify a SQL select statement: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must be valid for the database</w:t>
      </w:r>
      <w:r w:rsidR="002E60CD">
        <w:t xml:space="preserve"> (syntax may vary based on database software)</w:t>
      </w:r>
    </w:p>
    <w:p w:rsidR="00325217" w:rsidRDefault="00325217" w:rsidP="00D73B32">
      <w:pPr>
        <w:numPr>
          <w:ilvl w:val="1"/>
          <w:numId w:val="2"/>
        </w:numPr>
        <w:ind w:left="1440" w:hanging="315"/>
      </w:pPr>
      <w:r>
        <w:t xml:space="preserve">Use </w:t>
      </w:r>
      <w:r w:rsidRPr="00325217">
        <w:rPr>
          <w:rStyle w:val="RTiSWDocLiteralText"/>
        </w:rPr>
        <w:t>${Property}</w:t>
      </w:r>
      <w:r>
        <w:t xml:space="preserve"> notation to insert processor property values set with </w:t>
      </w:r>
      <w:proofErr w:type="spellStart"/>
      <w:proofErr w:type="gramStart"/>
      <w:r w:rsidRPr="00325217">
        <w:rPr>
          <w:rStyle w:val="RTiSWDocLiteralText"/>
        </w:rPr>
        <w:t>SetPropety</w:t>
      </w:r>
      <w:proofErr w:type="spellEnd"/>
      <w:r w:rsidRPr="00325217">
        <w:rPr>
          <w:rStyle w:val="RTiSWDocLiteralText"/>
        </w:rPr>
        <w:t>(</w:t>
      </w:r>
      <w:proofErr w:type="gramEnd"/>
      <w:r w:rsidRPr="00325217">
        <w:rPr>
          <w:rStyle w:val="RTiSWDocLiteralText"/>
        </w:rPr>
        <w:t>)</w:t>
      </w:r>
      <w:r>
        <w:t>.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syntax is not checked for validity and therefore error messages from the database may be more difficult to interpret</w:t>
      </w:r>
      <w:r w:rsidR="00502727">
        <w:t>.</w:t>
      </w:r>
    </w:p>
    <w:p w:rsidR="00502727" w:rsidRDefault="00502727" w:rsidP="00D73B32">
      <w:pPr>
        <w:numPr>
          <w:ilvl w:val="1"/>
          <w:numId w:val="2"/>
        </w:numPr>
        <w:ind w:left="1440" w:hanging="315"/>
      </w:pPr>
      <w:r>
        <w:t xml:space="preserve">Comments can be specified using /* */ notation or - - (double dash) for end of line comments.  </w:t>
      </w:r>
      <w:proofErr w:type="spellStart"/>
      <w:r>
        <w:t>TSTool</w:t>
      </w:r>
      <w:proofErr w:type="spellEnd"/>
      <w:r>
        <w:t xml:space="preserve"> removes comments if using Microsoft Access because Access does not support comments in SQL.</w:t>
      </w:r>
    </w:p>
    <w:p w:rsidR="007B4759" w:rsidRDefault="007B4759" w:rsidP="007B4759">
      <w:pPr>
        <w:numPr>
          <w:ilvl w:val="0"/>
          <w:numId w:val="2"/>
        </w:numPr>
      </w:pPr>
      <w:r>
        <w:t>Specify an SQL select statement in a file</w:t>
      </w:r>
      <w:r w:rsidR="002E1EA9">
        <w:t>: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Similar to the above option; however, the SQL statement is read from a file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Useful if the SQL statement is also used by other tools</w:t>
      </w:r>
    </w:p>
    <w:p w:rsidR="00D73B32" w:rsidRDefault="00D73B32" w:rsidP="00D73B32">
      <w:pPr>
        <w:numPr>
          <w:ilvl w:val="0"/>
          <w:numId w:val="2"/>
        </w:numPr>
      </w:pPr>
      <w:r>
        <w:t>Specify a procedure to run: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Available procedures are listed and can be selected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Currently, only procedures that do not require parameters can be run</w:t>
      </w:r>
    </w:p>
    <w:p w:rsidR="00171292" w:rsidRDefault="00171292" w:rsidP="00171292"/>
    <w:p w:rsidR="00171292" w:rsidRDefault="00171292" w:rsidP="00171292">
      <w:r>
        <w:t>General constraints on the query are as follows:</w:t>
      </w:r>
    </w:p>
    <w:p w:rsidR="00171292" w:rsidRDefault="00171292" w:rsidP="00171292"/>
    <w:p w:rsidR="00BB0C1D" w:rsidRDefault="00BB0C1D" w:rsidP="002E60CD">
      <w:pPr>
        <w:numPr>
          <w:ilvl w:val="0"/>
          <w:numId w:val="2"/>
        </w:numPr>
        <w:ind w:left="720" w:hanging="315"/>
      </w:pPr>
      <w:r>
        <w:t>the table</w:t>
      </w:r>
      <w:r w:rsidR="00D73B32">
        <w:t xml:space="preserve">, </w:t>
      </w:r>
      <w:r>
        <w:t>view</w:t>
      </w:r>
      <w:r w:rsidR="00171292">
        <w:t>s</w:t>
      </w:r>
      <w:r w:rsidR="00D73B32">
        <w:t>, and procedures</w:t>
      </w:r>
      <w:r w:rsidR="00171292">
        <w:t xml:space="preserve"> being queried</w:t>
      </w:r>
      <w:r>
        <w:t xml:space="preserve"> must be readable (some databases restrict direct access to data </w:t>
      </w:r>
      <w:r w:rsidR="002E60CD">
        <w:t xml:space="preserve"> a</w:t>
      </w:r>
      <w:r>
        <w:t xml:space="preserve">nd require </w:t>
      </w:r>
      <w:r w:rsidR="00236679">
        <w:t>using</w:t>
      </w:r>
      <w:r>
        <w:t xml:space="preserve"> stored procedures)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the resulting table in </w:t>
      </w:r>
      <w:proofErr w:type="spellStart"/>
      <w:r>
        <w:t>TSTool</w:t>
      </w:r>
      <w:proofErr w:type="spellEnd"/>
      <w:r>
        <w:t xml:space="preserve"> will have columns with </w:t>
      </w:r>
      <w:r w:rsidR="00236679">
        <w:t>names that match the database</w:t>
      </w:r>
      <w:r w:rsidR="00D73B32">
        <w:t xml:space="preserve"> query results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data types </w:t>
      </w:r>
      <w:r w:rsidR="00236679">
        <w:t xml:space="preserve">for columns will </w:t>
      </w:r>
      <w:r w:rsidR="00BB0C1D">
        <w:t xml:space="preserve">closely </w:t>
      </w:r>
      <w:r>
        <w:t xml:space="preserve">match the </w:t>
      </w:r>
      <w:r w:rsidR="00236679">
        <w:t>database</w:t>
      </w:r>
      <w:r w:rsidR="00D73B32">
        <w:t xml:space="preserve"> results</w:t>
      </w:r>
      <w:r w:rsidR="00236679">
        <w:t>:</w:t>
      </w:r>
    </w:p>
    <w:p w:rsidR="001B271C" w:rsidRDefault="00BB0C1D" w:rsidP="00236679">
      <w:pPr>
        <w:numPr>
          <w:ilvl w:val="1"/>
          <w:numId w:val="2"/>
        </w:numPr>
      </w:pPr>
      <w:r>
        <w:t>data will be treated as strings if unable to match the database column type</w:t>
      </w:r>
    </w:p>
    <w:p w:rsidR="00236679" w:rsidRDefault="00236679" w:rsidP="00236679">
      <w:pPr>
        <w:numPr>
          <w:ilvl w:val="1"/>
          <w:numId w:val="2"/>
        </w:numPr>
      </w:pPr>
      <w:r>
        <w:t>the precision of floating point numbers for displays is defaulted to 6 digits</w:t>
      </w:r>
    </w:p>
    <w:p w:rsidR="0013334A" w:rsidRDefault="00C455E1" w:rsidP="00236679">
      <w:pPr>
        <w:numPr>
          <w:ilvl w:val="1"/>
          <w:numId w:val="2"/>
        </w:numPr>
      </w:pPr>
      <w:r>
        <w:t xml:space="preserve">null values in the database will transfer to null values in the </w:t>
      </w:r>
      <w:proofErr w:type="spellStart"/>
      <w:r>
        <w:t>TSTool</w:t>
      </w:r>
      <w:proofErr w:type="spellEnd"/>
      <w:r>
        <w:t xml:space="preserve"> table</w:t>
      </w:r>
      <w:r w:rsidR="00EA4C47">
        <w:t xml:space="preserve"> and will display as blank table cells</w:t>
      </w:r>
    </w:p>
    <w:p w:rsidR="00236679" w:rsidRDefault="00236679" w:rsidP="00236679">
      <w:pPr>
        <w:numPr>
          <w:ilvl w:val="1"/>
          <w:numId w:val="2"/>
        </w:numPr>
      </w:pPr>
      <w:r>
        <w:lastRenderedPageBreak/>
        <w:t xml:space="preserve">date/time columns in the database will be represented as such in the </w:t>
      </w:r>
      <w:proofErr w:type="spellStart"/>
      <w:r>
        <w:t>TSTool</w:t>
      </w:r>
      <w:proofErr w:type="spellEnd"/>
      <w:r>
        <w:t xml:space="preserve"> table; however, it may not be possible to limit the precision of the date/time (i.e., hours, minutes, and seconds may be shown with default zero values in output)</w:t>
      </w:r>
    </w:p>
    <w:p w:rsidR="00236679" w:rsidRDefault="00236679" w:rsidP="00236679"/>
    <w:p w:rsidR="00236679" w:rsidRDefault="00EE239D" w:rsidP="00236679">
      <w:r>
        <w:t xml:space="preserve">Future enhancements will add additional features to intelligently map database results to </w:t>
      </w:r>
      <w:proofErr w:type="spellStart"/>
      <w:r>
        <w:t>TSTool</w:t>
      </w:r>
      <w:proofErr w:type="spellEnd"/>
      <w:r>
        <w:t xml:space="preserve"> tables.</w:t>
      </w:r>
    </w:p>
    <w:p w:rsidR="00325217" w:rsidRDefault="0032521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6C0784">
        <w:t xml:space="preserve">, in this case reading a small table from the State of Colorado’s </w:t>
      </w:r>
      <w:proofErr w:type="spellStart"/>
      <w:r w:rsidR="006C0784">
        <w:t>HydroBase</w:t>
      </w:r>
      <w:proofErr w:type="spellEnd"/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425E9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78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ableFromDataStore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</w:t>
      </w:r>
      <w:r w:rsidR="00C455E1">
        <w:t>ataStore</w:t>
      </w:r>
      <w:r w:rsidR="00C07A4D">
        <w:t>_Table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</w:t>
      </w:r>
      <w:r w:rsidR="00C455E1">
        <w:t>ataStore</w:t>
      </w:r>
      <w:proofErr w:type="spellEnd"/>
      <w:r w:rsidR="001B271C">
        <w:t>(</w:t>
      </w:r>
      <w:proofErr w:type="gramEnd"/>
      <w:r w:rsidR="001B271C">
        <w:t>) Command Editor</w:t>
      </w:r>
      <w:r w:rsidR="002B42C5">
        <w:t xml:space="preserve"> When Querying a Single Table</w:t>
      </w:r>
    </w:p>
    <w:p w:rsidR="008D7611" w:rsidRDefault="008D7611">
      <w:bookmarkStart w:id="0" w:name="replaceValue"/>
    </w:p>
    <w:p w:rsidR="002B42C5" w:rsidRDefault="002B42C5">
      <w:r>
        <w:t xml:space="preserve">The corresponding </w:t>
      </w:r>
      <w:r w:rsidR="00C07A4D">
        <w:t xml:space="preserve">output </w:t>
      </w:r>
      <w:r>
        <w:t>table is as shown below:</w:t>
      </w:r>
    </w:p>
    <w:p w:rsidR="002B42C5" w:rsidRDefault="002B42C5"/>
    <w:p w:rsidR="002B42C5" w:rsidRDefault="001A3460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A7D9D60" wp14:editId="500B384D">
            <wp:extent cx="5943600" cy="1371600"/>
            <wp:effectExtent l="0" t="0" r="0" b="0"/>
            <wp:docPr id="2" name="Picture 2" descr="command_ReadTableFromDataStore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ReadTableFromDataStore_Resul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C5" w:rsidRDefault="00C07A4D" w:rsidP="002B42C5">
      <w:pPr>
        <w:pStyle w:val="RTiSWDocNote"/>
      </w:pPr>
      <w:proofErr w:type="spellStart"/>
      <w:r>
        <w:t>ReadTableFromDataStore_Results</w:t>
      </w:r>
      <w:proofErr w:type="spellEnd"/>
    </w:p>
    <w:p w:rsidR="002B42C5" w:rsidRDefault="002B42C5" w:rsidP="002B42C5">
      <w:pPr>
        <w:pStyle w:val="RTiSWDocFigureTableTitle"/>
      </w:pPr>
      <w:r>
        <w:t xml:space="preserve">Example </w:t>
      </w: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 xml:space="preserve">) </w:t>
      </w:r>
      <w:r w:rsidR="006C2D53">
        <w:t xml:space="preserve">Command </w:t>
      </w:r>
      <w:r>
        <w:t>Output Table</w:t>
      </w:r>
    </w:p>
    <w:p w:rsidR="002B42C5" w:rsidRDefault="002B42C5"/>
    <w:p w:rsidR="002B42C5" w:rsidRDefault="002B42C5">
      <w:r>
        <w:br w:type="page"/>
      </w:r>
      <w:r>
        <w:lastRenderedPageBreak/>
        <w:t xml:space="preserve">The following example illustrates using an SQL query string, in this case to read diversion records for a specific structure in </w:t>
      </w:r>
      <w:proofErr w:type="spellStart"/>
      <w:r>
        <w:t>HydroBase</w:t>
      </w:r>
      <w:proofErr w:type="spellEnd"/>
      <w:r>
        <w:t>:</w:t>
      </w:r>
    </w:p>
    <w:p w:rsidR="002B42C5" w:rsidRDefault="002B42C5"/>
    <w:p w:rsidR="002B42C5" w:rsidRDefault="00425E9A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597BC64D" wp14:editId="7C735A20">
            <wp:extent cx="5943600" cy="3977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eadTableFromDataStore_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C5" w:rsidRDefault="002B42C5" w:rsidP="002B42C5">
      <w:pPr>
        <w:pStyle w:val="RTiSWDocNote"/>
      </w:pPr>
      <w:proofErr w:type="spellStart"/>
      <w:r>
        <w:t>ReadTableFromDataStore_SQL</w:t>
      </w:r>
      <w:proofErr w:type="spellEnd"/>
    </w:p>
    <w:p w:rsidR="002B42C5" w:rsidRDefault="002B42C5" w:rsidP="002B42C5">
      <w:pPr>
        <w:pStyle w:val="RTiSWDocFigureTableTitle"/>
      </w:pP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>) Command Editor When Specifying a SQL Query String</w:t>
      </w:r>
    </w:p>
    <w:p w:rsidR="001B271C" w:rsidRDefault="00032689">
      <w:r>
        <w:br w:type="page"/>
      </w:r>
      <w:r w:rsidR="001B271C"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058"/>
        <w:gridCol w:w="2699"/>
      </w:tblGrid>
      <w:tr w:rsidR="001B271C" w:rsidTr="00032689">
        <w:trPr>
          <w:jc w:val="center"/>
        </w:trPr>
        <w:tc>
          <w:tcPr>
            <w:tcW w:w="204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4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81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032689">
        <w:trPr>
          <w:jc w:val="center"/>
        </w:trPr>
        <w:tc>
          <w:tcPr>
            <w:tcW w:w="2041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430" w:type="dxa"/>
          </w:tcPr>
          <w:p w:rsidR="00C455E1" w:rsidRDefault="00EE239D" w:rsidP="00EE239D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 to read. </w:t>
            </w:r>
          </w:p>
        </w:tc>
        <w:tc>
          <w:tcPr>
            <w:tcW w:w="2817" w:type="dxa"/>
          </w:tcPr>
          <w:p w:rsidR="00C455E1" w:rsidRDefault="00937227">
            <w:r>
              <w:t>None – must be specified.</w:t>
            </w:r>
          </w:p>
        </w:tc>
      </w:tr>
      <w:tr w:rsidR="001B271C" w:rsidTr="00032689">
        <w:trPr>
          <w:jc w:val="center"/>
        </w:trPr>
        <w:tc>
          <w:tcPr>
            <w:tcW w:w="2041" w:type="dxa"/>
          </w:tcPr>
          <w:p w:rsidR="001B271C" w:rsidRDefault="00C455E1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DataStoreTable</w:t>
            </w:r>
            <w:proofErr w:type="spellEnd"/>
          </w:p>
        </w:tc>
        <w:tc>
          <w:tcPr>
            <w:tcW w:w="4430" w:type="dxa"/>
          </w:tcPr>
          <w:p w:rsidR="001B271C" w:rsidRDefault="001B271C" w:rsidP="006E0D35">
            <w:r>
              <w:t>The name of the</w:t>
            </w:r>
            <w:r w:rsidR="0013334A">
              <w:t xml:space="preserve"> database</w:t>
            </w:r>
            <w:r>
              <w:t xml:space="preserve"> </w:t>
            </w:r>
            <w:r w:rsidR="00C455E1">
              <w:t>table or view to read</w:t>
            </w:r>
            <w:r w:rsidR="00CC3C08">
              <w:t xml:space="preserve"> when querying a single table or view</w:t>
            </w:r>
            <w:r w:rsidR="00C455E1">
              <w:t>.</w:t>
            </w:r>
            <w:r w:rsidR="006E0D35">
              <w:t xml:space="preserve">  If specified, do not specify </w:t>
            </w:r>
            <w:proofErr w:type="spellStart"/>
            <w:r w:rsidR="006E0D35">
              <w:rPr>
                <w:rStyle w:val="RTiSWDocLiteralText"/>
              </w:rPr>
              <w:t>Sql</w:t>
            </w:r>
            <w:proofErr w:type="spellEnd"/>
            <w:r w:rsidR="006E0D35">
              <w:t xml:space="preserve"> or </w:t>
            </w:r>
            <w:proofErr w:type="spellStart"/>
            <w:r w:rsidR="006E0D35" w:rsidRPr="003E61D9">
              <w:rPr>
                <w:rStyle w:val="RTiSWDocLiteralText"/>
              </w:rPr>
              <w:t>SqlFile</w:t>
            </w:r>
            <w:proofErr w:type="spellEnd"/>
            <w:r w:rsidR="006E0D35">
              <w:t>.</w:t>
            </w:r>
          </w:p>
        </w:tc>
        <w:tc>
          <w:tcPr>
            <w:tcW w:w="2817" w:type="dxa"/>
          </w:tcPr>
          <w:p w:rsidR="001B271C" w:rsidRDefault="001B271C" w:rsidP="006E0D35">
            <w:r>
              <w:t>None.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13334A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r w:rsidR="00C455E1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430" w:type="dxa"/>
          </w:tcPr>
          <w:p w:rsidR="00236E62" w:rsidRDefault="00CC3C08" w:rsidP="00CC3C08">
            <w:r>
              <w:t>When reading a single table/view, t</w:t>
            </w:r>
            <w:r w:rsidR="00C455E1">
              <w:t>he names of the columns to read</w:t>
            </w:r>
            <w:r w:rsidR="0013334A">
              <w:t>, separated by commas</w:t>
            </w:r>
            <w:r w:rsidR="00C455E1">
              <w:t>.</w:t>
            </w:r>
          </w:p>
        </w:tc>
        <w:tc>
          <w:tcPr>
            <w:tcW w:w="2817" w:type="dxa"/>
          </w:tcPr>
          <w:p w:rsidR="00236E62" w:rsidRDefault="00C455E1">
            <w:r>
              <w:t xml:space="preserve">All columns from </w:t>
            </w:r>
            <w:proofErr w:type="spellStart"/>
            <w:r w:rsidRPr="00C455E1">
              <w:rPr>
                <w:rStyle w:val="RTiSWDocLiteralText"/>
              </w:rPr>
              <w:t>DataStoreTable</w:t>
            </w:r>
            <w:proofErr w:type="spellEnd"/>
            <w:r>
              <w:t xml:space="preserve"> are read.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OrderBy</w:t>
            </w:r>
            <w:proofErr w:type="spellEnd"/>
          </w:p>
        </w:tc>
        <w:tc>
          <w:tcPr>
            <w:tcW w:w="4430" w:type="dxa"/>
          </w:tcPr>
          <w:p w:rsidR="00236E62" w:rsidRDefault="00032689" w:rsidP="00032689">
            <w:r>
              <w:t>When reading a single table/view, a</w:t>
            </w:r>
            <w:r w:rsidR="0013334A">
              <w:t xml:space="preserve"> list of</w:t>
            </w:r>
            <w:r w:rsidR="00C455E1">
              <w:t xml:space="preserve"> column names </w:t>
            </w:r>
            <w:r w:rsidR="0013334A">
              <w:t>separated by commas to control the order of output.</w:t>
            </w:r>
          </w:p>
        </w:tc>
        <w:tc>
          <w:tcPr>
            <w:tcW w:w="2817" w:type="dxa"/>
          </w:tcPr>
          <w:p w:rsidR="00236E62" w:rsidRDefault="00EE239D">
            <w:r>
              <w:t>Default database sort order will be used</w:t>
            </w:r>
            <w:r w:rsidR="00C455E1">
              <w:t>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430" w:type="dxa"/>
          </w:tcPr>
          <w:p w:rsidR="00C07A4D" w:rsidRDefault="00C07A4D" w:rsidP="00C07A4D">
            <w:r>
              <w:t xml:space="preserve">Indicate that </w:t>
            </w:r>
            <w:r w:rsidRPr="00C07A4D">
              <w:rPr>
                <w:rStyle w:val="RTiSWDocLiteralText"/>
              </w:rPr>
              <w:t>Top</w:t>
            </w:r>
            <w:r>
              <w:t xml:space="preserve"> rows should be returned.  This functionality may not be implemented for all databases (SQL is not fully standardized for this feature).</w:t>
            </w:r>
            <w:r w:rsidR="005053E8">
              <w:t xml:space="preserve">  This parameter is useful to determine the columns for a table prior to using the </w:t>
            </w:r>
            <w:proofErr w:type="spellStart"/>
            <w:r w:rsidR="005053E8" w:rsidRPr="005053E8">
              <w:rPr>
                <w:rStyle w:val="RTiSWDocLiteralText"/>
              </w:rPr>
              <w:t>Sql</w:t>
            </w:r>
            <w:proofErr w:type="spellEnd"/>
            <w:r w:rsidR="005053E8">
              <w:t xml:space="preserve"> or </w:t>
            </w:r>
            <w:proofErr w:type="spellStart"/>
            <w:r w:rsidR="005053E8" w:rsidRPr="005053E8">
              <w:rPr>
                <w:rStyle w:val="RTiSWDocLiteralText"/>
              </w:rPr>
              <w:t>SqlFile</w:t>
            </w:r>
            <w:proofErr w:type="spellEnd"/>
            <w:r w:rsidR="005053E8">
              <w:t xml:space="preserve"> parameters.</w:t>
            </w:r>
          </w:p>
        </w:tc>
        <w:tc>
          <w:tcPr>
            <w:tcW w:w="2817" w:type="dxa"/>
          </w:tcPr>
          <w:p w:rsidR="00C07A4D" w:rsidRDefault="00C07A4D" w:rsidP="00A77269">
            <w:r>
              <w:t>Return all rows.</w:t>
            </w:r>
          </w:p>
        </w:tc>
      </w:tr>
      <w:tr w:rsidR="006C0784" w:rsidTr="00032689">
        <w:trPr>
          <w:jc w:val="center"/>
        </w:trPr>
        <w:tc>
          <w:tcPr>
            <w:tcW w:w="2041" w:type="dxa"/>
          </w:tcPr>
          <w:p w:rsidR="006C0784" w:rsidRDefault="006C0784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</w:t>
            </w:r>
            <w:proofErr w:type="spellEnd"/>
          </w:p>
        </w:tc>
        <w:tc>
          <w:tcPr>
            <w:tcW w:w="4430" w:type="dxa"/>
          </w:tcPr>
          <w:p w:rsidR="006C0784" w:rsidRDefault="00CC3C08" w:rsidP="00325217">
            <w:r>
              <w:t xml:space="preserve">The SQL string </w:t>
            </w:r>
            <w:r w:rsidR="00EE239D">
              <w:t>that will be used</w:t>
            </w:r>
            <w:r>
              <w:t xml:space="preserve"> to query the database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3E61D9">
              <w:t xml:space="preserve">.  If specified, do not specify </w:t>
            </w:r>
            <w:proofErr w:type="spellStart"/>
            <w:r w:rsidR="003E61D9" w:rsidRPr="003E61D9">
              <w:rPr>
                <w:rStyle w:val="RTiSWDocLiteralText"/>
              </w:rPr>
              <w:t>DataStoreTable</w:t>
            </w:r>
            <w:proofErr w:type="spellEnd"/>
            <w:r w:rsidR="003E61D9">
              <w:t xml:space="preserve"> or </w:t>
            </w:r>
            <w:proofErr w:type="spellStart"/>
            <w:r w:rsidR="003E61D9" w:rsidRPr="003E61D9">
              <w:rPr>
                <w:rStyle w:val="RTiSWDocLiteralText"/>
              </w:rPr>
              <w:t>SqlFile</w:t>
            </w:r>
            <w:proofErr w:type="spellEnd"/>
            <w:r>
              <w:t>.</w:t>
            </w:r>
          </w:p>
        </w:tc>
        <w:tc>
          <w:tcPr>
            <w:tcW w:w="2817" w:type="dxa"/>
          </w:tcPr>
          <w:p w:rsidR="006C0784" w:rsidRDefault="00CC3C08" w:rsidP="00A77269">
            <w:r>
              <w:t>None.</w:t>
            </w:r>
          </w:p>
        </w:tc>
      </w:tr>
      <w:tr w:rsidR="003E61D9" w:rsidTr="00032689">
        <w:trPr>
          <w:jc w:val="center"/>
        </w:trPr>
        <w:tc>
          <w:tcPr>
            <w:tcW w:w="2041" w:type="dxa"/>
          </w:tcPr>
          <w:p w:rsidR="003E61D9" w:rsidRDefault="003E61D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SqlFile</w:t>
            </w:r>
            <w:proofErr w:type="spellEnd"/>
          </w:p>
        </w:tc>
        <w:tc>
          <w:tcPr>
            <w:tcW w:w="4430" w:type="dxa"/>
          </w:tcPr>
          <w:p w:rsidR="003E61D9" w:rsidRDefault="003E61D9" w:rsidP="00325217">
            <w:r>
              <w:t>The name of the file containing an SQL string to execute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in the SQL file contents to insert processor property values</w:t>
            </w:r>
            <w:r>
              <w:t xml:space="preserve">.  If specified, do not specify </w:t>
            </w:r>
            <w:proofErr w:type="spellStart"/>
            <w:r w:rsidRPr="003E61D9">
              <w:rPr>
                <w:rStyle w:val="RTiSWDocLiteralText"/>
              </w:rPr>
              <w:t>DataStoreTable</w:t>
            </w:r>
            <w:proofErr w:type="spellEnd"/>
            <w:r>
              <w:t xml:space="preserve"> or </w:t>
            </w:r>
            <w:proofErr w:type="spellStart"/>
            <w:r w:rsidRPr="003E61D9">
              <w:rPr>
                <w:rStyle w:val="RTiSWDocLiteralText"/>
              </w:rPr>
              <w:t>Sql</w:t>
            </w:r>
            <w:proofErr w:type="spellEnd"/>
            <w:r w:rsidRPr="003E61D9">
              <w:rPr>
                <w:rStyle w:val="RTiSWDocLiteralText"/>
              </w:rPr>
              <w:t>.</w:t>
            </w:r>
          </w:p>
        </w:tc>
        <w:tc>
          <w:tcPr>
            <w:tcW w:w="2817" w:type="dxa"/>
          </w:tcPr>
          <w:p w:rsidR="003E61D9" w:rsidRDefault="003E61D9" w:rsidP="00A77269">
            <w:r>
              <w:t>None.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DataStoreProcedure</w:t>
            </w:r>
            <w:proofErr w:type="spellEnd"/>
          </w:p>
        </w:tc>
        <w:tc>
          <w:tcPr>
            <w:tcW w:w="4430" w:type="dxa"/>
          </w:tcPr>
          <w:p w:rsidR="00C07A4D" w:rsidRDefault="00C07A4D" w:rsidP="00EE239D">
            <w:r>
              <w:t>The name of the database procedure to run.  Currently, only procedures that do not require parameters can be run.</w:t>
            </w:r>
          </w:p>
        </w:tc>
        <w:tc>
          <w:tcPr>
            <w:tcW w:w="2817" w:type="dxa"/>
          </w:tcPr>
          <w:p w:rsidR="00C07A4D" w:rsidRDefault="00C07A4D" w:rsidP="00A77269">
            <w:r>
              <w:t>None.</w:t>
            </w:r>
          </w:p>
        </w:tc>
      </w:tr>
      <w:tr w:rsidR="0013334A" w:rsidTr="00032689">
        <w:trPr>
          <w:jc w:val="center"/>
        </w:trPr>
        <w:tc>
          <w:tcPr>
            <w:tcW w:w="2041" w:type="dxa"/>
          </w:tcPr>
          <w:p w:rsidR="0013334A" w:rsidRDefault="0013334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430" w:type="dxa"/>
          </w:tcPr>
          <w:p w:rsidR="0013334A" w:rsidRDefault="0013334A" w:rsidP="00EE239D">
            <w:r>
              <w:t xml:space="preserve">Identifier to assign to </w:t>
            </w:r>
            <w:r w:rsidR="00EE239D">
              <w:t xml:space="preserve">the output table in </w:t>
            </w:r>
            <w:proofErr w:type="spellStart"/>
            <w:r w:rsidR="00EE239D">
              <w:t>TSTool</w:t>
            </w:r>
            <w:proofErr w:type="spellEnd"/>
            <w:r>
              <w:t>, which allows the table data to be used with other commands.</w:t>
            </w:r>
            <w:r w:rsidR="00EE239D">
              <w:t xml:space="preserve">  A new table will be created.</w:t>
            </w:r>
          </w:p>
        </w:tc>
        <w:tc>
          <w:tcPr>
            <w:tcW w:w="2817" w:type="dxa"/>
          </w:tcPr>
          <w:p w:rsidR="0013334A" w:rsidRDefault="0013334A" w:rsidP="00A77269">
            <w:r>
              <w:t>None – must be specified.</w:t>
            </w:r>
          </w:p>
        </w:tc>
      </w:tr>
      <w:tr w:rsidR="00425E9A" w:rsidTr="00032689">
        <w:trPr>
          <w:jc w:val="center"/>
        </w:trPr>
        <w:tc>
          <w:tcPr>
            <w:tcW w:w="2041" w:type="dxa"/>
          </w:tcPr>
          <w:p w:rsidR="00425E9A" w:rsidRDefault="00425E9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RowCountProperty</w:t>
            </w:r>
            <w:proofErr w:type="spellEnd"/>
          </w:p>
        </w:tc>
        <w:tc>
          <w:tcPr>
            <w:tcW w:w="4430" w:type="dxa"/>
          </w:tcPr>
          <w:p w:rsidR="00425E9A" w:rsidRDefault="00425E9A" w:rsidP="00EE239D">
            <w:r>
              <w:t>The name of the processor property that will be set to the row count</w:t>
            </w:r>
            <w:r w:rsidR="00480C3C">
              <w:t xml:space="preserve">, optionally using </w:t>
            </w:r>
            <w:r w:rsidR="00480C3C" w:rsidRPr="00325217">
              <w:rPr>
                <w:rStyle w:val="RTiSWDocLiteralText"/>
              </w:rPr>
              <w:t>${Property}</w:t>
            </w:r>
            <w:r w:rsidR="00480C3C">
              <w:t xml:space="preserve"> </w:t>
            </w:r>
            <w:r w:rsidR="00480C3C">
              <w:t>notation to specify the name.</w:t>
            </w:r>
          </w:p>
        </w:tc>
        <w:tc>
          <w:tcPr>
            <w:tcW w:w="2817" w:type="dxa"/>
          </w:tcPr>
          <w:p w:rsidR="00425E9A" w:rsidRDefault="00425E9A" w:rsidP="00A77269">
            <w:r>
              <w:t>Property is not set.</w:t>
            </w:r>
            <w:bookmarkStart w:id="1" w:name="_GoBack"/>
            <w:bookmarkEnd w:id="1"/>
          </w:p>
        </w:tc>
      </w:tr>
      <w:bookmarkEnd w:id="0"/>
    </w:tbl>
    <w:p w:rsidR="00DA665E" w:rsidRPr="00DA665E" w:rsidRDefault="00DA665E" w:rsidP="00CC3C08">
      <w:pPr>
        <w:rPr>
          <w:color w:val="D9D9D9"/>
        </w:rPr>
      </w:pPr>
    </w:p>
    <w:sectPr w:rsidR="00DA665E" w:rsidRPr="00DA66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9AD" w:rsidRDefault="007B29AD" w:rsidP="001B271C">
      <w:r>
        <w:separator/>
      </w:r>
    </w:p>
  </w:endnote>
  <w:endnote w:type="continuationSeparator" w:id="0">
    <w:p w:rsidR="007B29AD" w:rsidRDefault="007B29AD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80C3C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</w:t>
    </w:r>
    <w:r w:rsidR="00C455E1">
      <w:t>ataStore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80C3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80C3C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9AD" w:rsidRDefault="007B29AD" w:rsidP="001B271C">
      <w:r>
        <w:separator/>
      </w:r>
    </w:p>
  </w:footnote>
  <w:footnote w:type="continuationSeparator" w:id="0">
    <w:p w:rsidR="007B29AD" w:rsidRDefault="007B29AD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32689"/>
    <w:rsid w:val="000A2001"/>
    <w:rsid w:val="0012358E"/>
    <w:rsid w:val="0013334A"/>
    <w:rsid w:val="00171292"/>
    <w:rsid w:val="001A3460"/>
    <w:rsid w:val="001B271C"/>
    <w:rsid w:val="00236679"/>
    <w:rsid w:val="00236E62"/>
    <w:rsid w:val="002B42C5"/>
    <w:rsid w:val="002E1EA9"/>
    <w:rsid w:val="002E60CD"/>
    <w:rsid w:val="00321605"/>
    <w:rsid w:val="00325217"/>
    <w:rsid w:val="003424CD"/>
    <w:rsid w:val="003E61D9"/>
    <w:rsid w:val="00422238"/>
    <w:rsid w:val="00425E9A"/>
    <w:rsid w:val="0045706E"/>
    <w:rsid w:val="00480C3C"/>
    <w:rsid w:val="00482F84"/>
    <w:rsid w:val="004D73CA"/>
    <w:rsid w:val="00502727"/>
    <w:rsid w:val="005053E8"/>
    <w:rsid w:val="0055428A"/>
    <w:rsid w:val="00667F53"/>
    <w:rsid w:val="006C0784"/>
    <w:rsid w:val="006C2D53"/>
    <w:rsid w:val="006E0D35"/>
    <w:rsid w:val="00774424"/>
    <w:rsid w:val="007A6500"/>
    <w:rsid w:val="007B29AD"/>
    <w:rsid w:val="007B4759"/>
    <w:rsid w:val="007E5F1A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A573E2"/>
    <w:rsid w:val="00A77269"/>
    <w:rsid w:val="00A81191"/>
    <w:rsid w:val="00AD3EFE"/>
    <w:rsid w:val="00B455B5"/>
    <w:rsid w:val="00BA7703"/>
    <w:rsid w:val="00BB0C1D"/>
    <w:rsid w:val="00C07A4D"/>
    <w:rsid w:val="00C455E1"/>
    <w:rsid w:val="00C57023"/>
    <w:rsid w:val="00CB5584"/>
    <w:rsid w:val="00CC3C08"/>
    <w:rsid w:val="00D052A0"/>
    <w:rsid w:val="00D73B32"/>
    <w:rsid w:val="00DA665E"/>
    <w:rsid w:val="00E53EC3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D0CB1-F80A-434F-8A31-EE5D1D7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2004-02-15T21:50:00Z</cp:lastPrinted>
  <dcterms:created xsi:type="dcterms:W3CDTF">2014-03-09T01:27:00Z</dcterms:created>
  <dcterms:modified xsi:type="dcterms:W3CDTF">2015-04-10T06:19:00Z</dcterms:modified>
</cp:coreProperties>
</file>