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034C3" w:rsidRDefault="008034C3">
      <w:pPr>
        <w:pStyle w:val="RTiSWDocChapterTitle"/>
      </w:pPr>
      <w:r>
        <w:t>Command Reference:</w:t>
      </w:r>
      <w:r w:rsidR="001E694D">
        <w:t xml:space="preserve">  </w:t>
      </w:r>
      <w:proofErr w:type="gramStart"/>
      <w:r w:rsidR="001E694D">
        <w:t>S</w:t>
      </w:r>
      <w:r>
        <w:t>cale()</w:t>
      </w:r>
      <w:proofErr w:type="gramEnd"/>
    </w:p>
    <w:p w:rsidR="008034C3" w:rsidRDefault="008034C3">
      <w:pPr>
        <w:pStyle w:val="RTiSWDocChapterSubtitle"/>
      </w:pPr>
      <w:r>
        <w:t>Scale time series data values by a constant value</w:t>
      </w:r>
    </w:p>
    <w:p w:rsidR="008034C3" w:rsidRDefault="008034C3">
      <w:pPr>
        <w:pStyle w:val="RTiSWDocNote"/>
      </w:pPr>
      <w:r>
        <w:t xml:space="preserve">Version </w:t>
      </w:r>
      <w:r w:rsidR="00D646AF">
        <w:t>1</w:t>
      </w:r>
      <w:r w:rsidR="00B61C6C">
        <w:t>1</w:t>
      </w:r>
      <w:r>
        <w:t>.</w:t>
      </w:r>
      <w:r w:rsidR="00B61C6C">
        <w:t>03</w:t>
      </w:r>
      <w:r>
        <w:t>.0</w:t>
      </w:r>
      <w:r w:rsidR="00336464">
        <w:t>0</w:t>
      </w:r>
      <w:r>
        <w:t>, 20</w:t>
      </w:r>
      <w:r w:rsidR="00D646AF">
        <w:t>1</w:t>
      </w:r>
      <w:r w:rsidR="00B61C6C">
        <w:t>5</w:t>
      </w:r>
      <w:r>
        <w:t>-</w:t>
      </w:r>
      <w:r w:rsidR="001E694D">
        <w:t>0</w:t>
      </w:r>
      <w:r w:rsidR="00B61C6C">
        <w:t>5</w:t>
      </w:r>
      <w:r>
        <w:t>-</w:t>
      </w:r>
      <w:r w:rsidR="00336464">
        <w:t>3</w:t>
      </w:r>
      <w:r w:rsidR="00B61C6C">
        <w:t>1</w:t>
      </w:r>
    </w:p>
    <w:p w:rsidR="008034C3" w:rsidRDefault="008034C3">
      <w:pPr>
        <w:rPr>
          <w:b/>
        </w:rPr>
      </w:pPr>
    </w:p>
    <w:p w:rsidR="008034C3" w:rsidRDefault="008034C3">
      <w:pPr>
        <w:numPr>
          <w:ilvl w:val="12"/>
          <w:numId w:val="0"/>
        </w:numPr>
      </w:pPr>
      <w:r>
        <w:t xml:space="preserve">The </w:t>
      </w:r>
      <w:proofErr w:type="gramStart"/>
      <w:r w:rsidR="001E694D">
        <w:rPr>
          <w:rStyle w:val="RTiSWDocLiteralText"/>
        </w:rPr>
        <w:t>S</w:t>
      </w:r>
      <w:r>
        <w:rPr>
          <w:rStyle w:val="RTiSWDocLiteralText"/>
        </w:rPr>
        <w:t>cale(</w:t>
      </w:r>
      <w:proofErr w:type="gramEnd"/>
      <w:r>
        <w:rPr>
          <w:rStyle w:val="RTiSWDocLiteralText"/>
        </w:rPr>
        <w:t>)</w:t>
      </w:r>
      <w:r>
        <w:t xml:space="preserve"> command scales each non-missing value in the specified time series.</w:t>
      </w:r>
      <w:r w:rsidR="00D646AF">
        <w:t xml:space="preserve">  </w:t>
      </w:r>
      <w:r w:rsidR="00336464">
        <w:t xml:space="preserve">The value to use for scaling can be specified as a constant, monthly values, or </w:t>
      </w:r>
      <w:r w:rsidR="00D646AF">
        <w:t xml:space="preserve">special values </w:t>
      </w:r>
      <w:r w:rsidR="00336464">
        <w:t>that indicate</w:t>
      </w:r>
      <w:r w:rsidR="00D646AF">
        <w:t xml:space="preserve"> to scale by the number of days in the month.</w:t>
      </w:r>
    </w:p>
    <w:p w:rsidR="00D646AF" w:rsidRDefault="00D646AF">
      <w:pPr>
        <w:numPr>
          <w:ilvl w:val="12"/>
          <w:numId w:val="0"/>
        </w:numPr>
      </w:pPr>
    </w:p>
    <w:p w:rsidR="008034C3" w:rsidRDefault="008034C3">
      <w:pPr>
        <w:numPr>
          <w:ilvl w:val="12"/>
          <w:numId w:val="0"/>
        </w:numPr>
      </w:pPr>
      <w:r>
        <w:t>The following dialog is used to edit the command and illustrates the command syntax.</w:t>
      </w:r>
    </w:p>
    <w:p w:rsidR="008034C3" w:rsidRDefault="008034C3">
      <w:pPr>
        <w:numPr>
          <w:ilvl w:val="12"/>
          <w:numId w:val="0"/>
        </w:numPr>
      </w:pPr>
    </w:p>
    <w:p w:rsidR="008034C3" w:rsidRDefault="00695C74">
      <w:pPr>
        <w:numPr>
          <w:ilvl w:val="12"/>
          <w:numId w:val="0"/>
        </w:numPr>
        <w:jc w:val="center"/>
      </w:pPr>
      <w:r>
        <w:rPr>
          <w:noProof/>
        </w:rPr>
        <w:drawing>
          <wp:inline distT="0" distB="0" distL="0" distR="0">
            <wp:extent cx="5943600" cy="2489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Scal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89835"/>
                    </a:xfrm>
                    <a:prstGeom prst="rect">
                      <a:avLst/>
                    </a:prstGeom>
                  </pic:spPr>
                </pic:pic>
              </a:graphicData>
            </a:graphic>
          </wp:inline>
        </w:drawing>
      </w:r>
    </w:p>
    <w:p w:rsidR="008034C3" w:rsidRDefault="00D671DF">
      <w:pPr>
        <w:pStyle w:val="RTiSWDocNote"/>
      </w:pPr>
      <w:r>
        <w:t>S</w:t>
      </w:r>
      <w:r w:rsidR="008034C3">
        <w:t>cale</w:t>
      </w:r>
    </w:p>
    <w:p w:rsidR="008034C3" w:rsidRDefault="00D671DF">
      <w:pPr>
        <w:pStyle w:val="RTiSWDocFigureTableTitle"/>
      </w:pPr>
      <w:proofErr w:type="gramStart"/>
      <w:r>
        <w:t>S</w:t>
      </w:r>
      <w:r w:rsidR="008034C3">
        <w:t>cale(</w:t>
      </w:r>
      <w:proofErr w:type="gramEnd"/>
      <w:r w:rsidR="008034C3">
        <w:t>) Command Editor</w:t>
      </w:r>
    </w:p>
    <w:p w:rsidR="008034C3" w:rsidRDefault="008034C3">
      <w:pPr>
        <w:numPr>
          <w:ilvl w:val="12"/>
          <w:numId w:val="0"/>
        </w:numPr>
      </w:pPr>
      <w:bookmarkStart w:id="0" w:name="replaceValue"/>
    </w:p>
    <w:p w:rsidR="008034C3" w:rsidRDefault="008034C3">
      <w:r>
        <w:t>The command syntax is as follows:</w:t>
      </w:r>
    </w:p>
    <w:p w:rsidR="008034C3" w:rsidRDefault="008034C3"/>
    <w:p w:rsidR="008034C3" w:rsidRDefault="00D671DF">
      <w:pPr>
        <w:ind w:left="720"/>
        <w:rPr>
          <w:rStyle w:val="RTiSWDocLiteralText"/>
        </w:rPr>
      </w:pPr>
      <w:proofErr w:type="gramStart"/>
      <w:r>
        <w:rPr>
          <w:rStyle w:val="RTiSWDocLiteralText"/>
        </w:rPr>
        <w:t>S</w:t>
      </w:r>
      <w:r w:rsidR="008034C3">
        <w:rPr>
          <w:rStyle w:val="RTiSWDocLiteralText"/>
        </w:rPr>
        <w:t>cale(</w:t>
      </w:r>
      <w:proofErr w:type="gramEnd"/>
      <w:r>
        <w:rPr>
          <w:rStyle w:val="RTiSWDocLiteralText"/>
        </w:rPr>
        <w:t>P</w:t>
      </w:r>
      <w:r w:rsidR="008034C3">
        <w:rPr>
          <w:rStyle w:val="RTiSWDocLiteralText"/>
        </w:rPr>
        <w:t>aram</w:t>
      </w:r>
      <w:r>
        <w:rPr>
          <w:rStyle w:val="RTiSWDocLiteralText"/>
        </w:rPr>
        <w:t>eter</w:t>
      </w:r>
      <w:r w:rsidR="008034C3">
        <w:rPr>
          <w:rStyle w:val="RTiSWDocLiteralText"/>
        </w:rPr>
        <w:t>=</w:t>
      </w:r>
      <w:r>
        <w:rPr>
          <w:rStyle w:val="RTiSWDocLiteralText"/>
        </w:rPr>
        <w:t>V</w:t>
      </w:r>
      <w:r w:rsidR="008034C3">
        <w:rPr>
          <w:rStyle w:val="RTiSWDocLiteralText"/>
        </w:rPr>
        <w:t>alue,…)</w:t>
      </w:r>
    </w:p>
    <w:p w:rsidR="008034C3" w:rsidRDefault="008034C3"/>
    <w:p w:rsidR="008034C3" w:rsidRDefault="008034C3">
      <w:pPr>
        <w:pStyle w:val="RTiSWDocFigureTableTitle"/>
      </w:pPr>
      <w:r>
        <w:t>Command Parameters</w:t>
      </w:r>
    </w:p>
    <w:p w:rsidR="008034C3" w:rsidRDefault="008034C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7"/>
        <w:gridCol w:w="4818"/>
        <w:gridCol w:w="2256"/>
      </w:tblGrid>
      <w:tr w:rsidR="008034C3" w:rsidTr="00B61C6C">
        <w:trPr>
          <w:tblHeader/>
          <w:jc w:val="center"/>
        </w:trPr>
        <w:tc>
          <w:tcPr>
            <w:tcW w:w="2197" w:type="dxa"/>
            <w:shd w:val="clear" w:color="auto" w:fill="C0C0C0"/>
          </w:tcPr>
          <w:p w:rsidR="008034C3" w:rsidRDefault="008034C3">
            <w:pPr>
              <w:pStyle w:val="RTiSWDocTableHeading"/>
            </w:pPr>
            <w:r>
              <w:t>Parameter</w:t>
            </w:r>
          </w:p>
        </w:tc>
        <w:tc>
          <w:tcPr>
            <w:tcW w:w="4818" w:type="dxa"/>
            <w:shd w:val="clear" w:color="auto" w:fill="C0C0C0"/>
          </w:tcPr>
          <w:p w:rsidR="008034C3" w:rsidRDefault="008034C3">
            <w:pPr>
              <w:pStyle w:val="RTiSWDocTableHeading"/>
            </w:pPr>
            <w:r>
              <w:t>Description</w:t>
            </w:r>
          </w:p>
        </w:tc>
        <w:tc>
          <w:tcPr>
            <w:tcW w:w="2256" w:type="dxa"/>
            <w:shd w:val="clear" w:color="auto" w:fill="C0C0C0"/>
          </w:tcPr>
          <w:p w:rsidR="008034C3" w:rsidRDefault="008034C3">
            <w:pPr>
              <w:pStyle w:val="RTiSWDocTableHeading"/>
            </w:pPr>
            <w:r>
              <w:t>Default</w:t>
            </w:r>
          </w:p>
        </w:tc>
      </w:tr>
      <w:tr w:rsidR="00D671DF" w:rsidTr="00B61C6C">
        <w:trPr>
          <w:jc w:val="center"/>
        </w:trPr>
        <w:tc>
          <w:tcPr>
            <w:tcW w:w="2197" w:type="dxa"/>
          </w:tcPr>
          <w:p w:rsidR="00D671DF" w:rsidRDefault="00D671DF" w:rsidP="008034C3">
            <w:pPr>
              <w:rPr>
                <w:rStyle w:val="RTiSWDocLiteralText"/>
              </w:rPr>
            </w:pPr>
            <w:proofErr w:type="spellStart"/>
            <w:r>
              <w:rPr>
                <w:rStyle w:val="RTiSWDocLiteralText"/>
              </w:rPr>
              <w:t>TSList</w:t>
            </w:r>
            <w:proofErr w:type="spellEnd"/>
          </w:p>
        </w:tc>
        <w:tc>
          <w:tcPr>
            <w:tcW w:w="4818" w:type="dxa"/>
          </w:tcPr>
          <w:p w:rsidR="00D671DF" w:rsidRDefault="00D671DF" w:rsidP="008034C3">
            <w:r>
              <w:t>Indicates the list of time series to be processed, one of:</w:t>
            </w:r>
          </w:p>
          <w:p w:rsidR="00D671DF" w:rsidRDefault="00D671DF" w:rsidP="008034C3">
            <w:pPr>
              <w:numPr>
                <w:ilvl w:val="0"/>
                <w:numId w:val="2"/>
              </w:numPr>
            </w:pPr>
            <w:proofErr w:type="spellStart"/>
            <w:r w:rsidRPr="00FD6DFE">
              <w:rPr>
                <w:rStyle w:val="RTiSWDocLiteralText"/>
              </w:rPr>
              <w:t>AllMatchingTSID</w:t>
            </w:r>
            <w:proofErr w:type="spellEnd"/>
            <w:r>
              <w:t xml:space="preserve"> – </w:t>
            </w:r>
            <w:proofErr w:type="spellStart"/>
            <w:r>
              <w:t>all time</w:t>
            </w:r>
            <w:proofErr w:type="spellEnd"/>
            <w:r>
              <w:t xml:space="preserve"> series that match the </w:t>
            </w:r>
            <w:r w:rsidRPr="00FD6DFE">
              <w:rPr>
                <w:rStyle w:val="RTiSWDocLiteralText"/>
              </w:rPr>
              <w:t>TSID</w:t>
            </w:r>
            <w:r>
              <w:t xml:space="preserve"> (single TSID or TSID with wildcards) will be modified.</w:t>
            </w:r>
          </w:p>
          <w:p w:rsidR="00D671DF" w:rsidRDefault="00D671DF" w:rsidP="008034C3">
            <w:pPr>
              <w:numPr>
                <w:ilvl w:val="0"/>
                <w:numId w:val="2"/>
              </w:numPr>
            </w:pPr>
            <w:proofErr w:type="spellStart"/>
            <w:r>
              <w:rPr>
                <w:rStyle w:val="RTiSWDocLiteralText"/>
              </w:rPr>
              <w:t>AllTS</w:t>
            </w:r>
            <w:proofErr w:type="spellEnd"/>
            <w:r>
              <w:t xml:space="preserve"> – </w:t>
            </w:r>
            <w:proofErr w:type="spellStart"/>
            <w:r>
              <w:t>all time</w:t>
            </w:r>
            <w:proofErr w:type="spellEnd"/>
            <w:r>
              <w:t xml:space="preserve"> series before the command.</w:t>
            </w:r>
          </w:p>
          <w:p w:rsidR="00D671DF" w:rsidRDefault="00D671DF" w:rsidP="008034C3">
            <w:pPr>
              <w:numPr>
                <w:ilvl w:val="0"/>
                <w:numId w:val="2"/>
              </w:numPr>
            </w:pPr>
            <w:proofErr w:type="spellStart"/>
            <w:r w:rsidRPr="009F6D0D">
              <w:rPr>
                <w:rStyle w:val="RTiSWDocLiteralText"/>
              </w:rPr>
              <w:t>EnsembleID</w:t>
            </w:r>
            <w:proofErr w:type="spellEnd"/>
            <w:r>
              <w:t xml:space="preserve"> – </w:t>
            </w:r>
            <w:proofErr w:type="spellStart"/>
            <w:r>
              <w:t>all time</w:t>
            </w:r>
            <w:proofErr w:type="spellEnd"/>
            <w:r>
              <w:t xml:space="preserve"> series in the ensemble will be modified.</w:t>
            </w:r>
          </w:p>
          <w:p w:rsidR="00D646AF" w:rsidRDefault="00D646AF" w:rsidP="00D646AF">
            <w:pPr>
              <w:numPr>
                <w:ilvl w:val="0"/>
                <w:numId w:val="2"/>
              </w:numPr>
            </w:pPr>
            <w:proofErr w:type="spellStart"/>
            <w:r>
              <w:rPr>
                <w:rStyle w:val="RTiSWDocLiteralText"/>
              </w:rPr>
              <w:t>First</w:t>
            </w:r>
            <w:r w:rsidRPr="00FD6DFE">
              <w:rPr>
                <w:rStyle w:val="RTiSWDocLiteralText"/>
              </w:rPr>
              <w:t>MatchingTSID</w:t>
            </w:r>
            <w:proofErr w:type="spellEnd"/>
            <w:r>
              <w:t xml:space="preserve"> – the first time series that matches the </w:t>
            </w:r>
            <w:r w:rsidRPr="00FD6DFE">
              <w:rPr>
                <w:rStyle w:val="RTiSWDocLiteralText"/>
              </w:rPr>
              <w:t>TSID</w:t>
            </w:r>
            <w:r>
              <w:t xml:space="preserve"> (single TSID or TSID with wildcards) will be modified.</w:t>
            </w:r>
          </w:p>
          <w:p w:rsidR="00D671DF" w:rsidRDefault="00D671DF" w:rsidP="008034C3">
            <w:pPr>
              <w:numPr>
                <w:ilvl w:val="0"/>
                <w:numId w:val="2"/>
              </w:numPr>
            </w:pPr>
            <w:proofErr w:type="spellStart"/>
            <w:r>
              <w:rPr>
                <w:rStyle w:val="RTiSWDocLiteralText"/>
              </w:rPr>
              <w:t>Last</w:t>
            </w:r>
            <w:r w:rsidRPr="00FD6DFE">
              <w:rPr>
                <w:rStyle w:val="RTiSWDocLiteralText"/>
              </w:rPr>
              <w:t>MatchingTSID</w:t>
            </w:r>
            <w:proofErr w:type="spellEnd"/>
            <w:r>
              <w:t xml:space="preserve"> – the last time series that matches the </w:t>
            </w:r>
            <w:r w:rsidRPr="00FD6DFE">
              <w:rPr>
                <w:rStyle w:val="RTiSWDocLiteralText"/>
              </w:rPr>
              <w:t>TSID</w:t>
            </w:r>
            <w:r>
              <w:t xml:space="preserve"> (single TSID or TSID with wildcards) will be modified.</w:t>
            </w:r>
          </w:p>
          <w:p w:rsidR="00D671DF" w:rsidRDefault="00D671DF" w:rsidP="008034C3">
            <w:pPr>
              <w:numPr>
                <w:ilvl w:val="0"/>
                <w:numId w:val="2"/>
              </w:numPr>
            </w:pPr>
            <w:proofErr w:type="spellStart"/>
            <w:r>
              <w:rPr>
                <w:rStyle w:val="RTiSWDocLiteralText"/>
              </w:rPr>
              <w:lastRenderedPageBreak/>
              <w:t>SelectedTS</w:t>
            </w:r>
            <w:proofErr w:type="spellEnd"/>
            <w:r>
              <w:t xml:space="preserve"> – the time series are those selected with the </w:t>
            </w:r>
            <w:proofErr w:type="spellStart"/>
            <w:proofErr w:type="gramStart"/>
            <w:r>
              <w:rPr>
                <w:rStyle w:val="RTiSWDocLiteralText"/>
              </w:rPr>
              <w:t>SelectTimeSeries</w:t>
            </w:r>
            <w:proofErr w:type="spellEnd"/>
            <w:r>
              <w:rPr>
                <w:rStyle w:val="RTiSWDocLiteralText"/>
              </w:rPr>
              <w:t>(</w:t>
            </w:r>
            <w:proofErr w:type="gramEnd"/>
            <w:r>
              <w:rPr>
                <w:rStyle w:val="RTiSWDocLiteralText"/>
              </w:rPr>
              <w:t>)</w:t>
            </w:r>
            <w:r>
              <w:t xml:space="preserve"> command.</w:t>
            </w:r>
          </w:p>
        </w:tc>
        <w:tc>
          <w:tcPr>
            <w:tcW w:w="2256" w:type="dxa"/>
          </w:tcPr>
          <w:p w:rsidR="00D671DF" w:rsidRDefault="00D671DF" w:rsidP="008034C3">
            <w:pPr>
              <w:rPr>
                <w:rStyle w:val="RTiSWDocLiteralText"/>
              </w:rPr>
            </w:pPr>
            <w:proofErr w:type="spellStart"/>
            <w:r>
              <w:rPr>
                <w:rStyle w:val="RTiSWDocLiteralText"/>
              </w:rPr>
              <w:lastRenderedPageBreak/>
              <w:t>AllTS</w:t>
            </w:r>
            <w:proofErr w:type="spellEnd"/>
          </w:p>
        </w:tc>
      </w:tr>
      <w:tr w:rsidR="00D671DF" w:rsidTr="00B61C6C">
        <w:trPr>
          <w:jc w:val="center"/>
        </w:trPr>
        <w:tc>
          <w:tcPr>
            <w:tcW w:w="2197" w:type="dxa"/>
          </w:tcPr>
          <w:p w:rsidR="00D671DF" w:rsidRDefault="00D671DF" w:rsidP="008034C3">
            <w:pPr>
              <w:rPr>
                <w:rStyle w:val="RTiSWDocLiteralText"/>
              </w:rPr>
            </w:pPr>
            <w:r>
              <w:rPr>
                <w:rStyle w:val="RTiSWDocLiteralText"/>
              </w:rPr>
              <w:lastRenderedPageBreak/>
              <w:t>TSID</w:t>
            </w:r>
          </w:p>
        </w:tc>
        <w:tc>
          <w:tcPr>
            <w:tcW w:w="4818" w:type="dxa"/>
          </w:tcPr>
          <w:p w:rsidR="00D671DF" w:rsidRDefault="00D671DF" w:rsidP="0073015D">
            <w:r>
              <w:t xml:space="preserve">The time series identifier or alias for the time series to be modified, using the </w:t>
            </w:r>
            <w:r w:rsidRPr="0084310A">
              <w:rPr>
                <w:rStyle w:val="RTiSWDocLiteralText"/>
              </w:rPr>
              <w:t>*</w:t>
            </w:r>
            <w:r>
              <w:t xml:space="preserve"> wildcard character to match multiple time series.</w:t>
            </w:r>
            <w:r w:rsidR="00B61C6C">
              <w:t xml:space="preserve">  Can be specified </w:t>
            </w:r>
            <w:r w:rsidR="0073015D">
              <w:t>using</w:t>
            </w:r>
            <w:r w:rsidR="00B61C6C">
              <w:t xml:space="preserve"> processor </w:t>
            </w:r>
            <w:r w:rsidR="00B61C6C" w:rsidRPr="00B61C6C">
              <w:rPr>
                <w:rStyle w:val="RTiSWDocLiteralText"/>
              </w:rPr>
              <w:t>${Property}</w:t>
            </w:r>
            <w:r w:rsidR="00B61C6C">
              <w:t>.</w:t>
            </w:r>
          </w:p>
        </w:tc>
        <w:tc>
          <w:tcPr>
            <w:tcW w:w="2256" w:type="dxa"/>
          </w:tcPr>
          <w:p w:rsidR="00D671DF" w:rsidRDefault="00D646AF" w:rsidP="008034C3">
            <w:r>
              <w:t xml:space="preserve">Required if </w:t>
            </w:r>
            <w:proofErr w:type="spellStart"/>
            <w:r w:rsidR="00D671DF" w:rsidRPr="00FD6DFE">
              <w:rPr>
                <w:rStyle w:val="RTiSWDocLiteralText"/>
              </w:rPr>
              <w:t>TS</w:t>
            </w:r>
            <w:r>
              <w:rPr>
                <w:rStyle w:val="RTiSWDocLiteralText"/>
              </w:rPr>
              <w:t>List</w:t>
            </w:r>
            <w:proofErr w:type="spellEnd"/>
            <w:r>
              <w:rPr>
                <w:rStyle w:val="RTiSWDocLiteralText"/>
              </w:rPr>
              <w:t>=*TSID</w:t>
            </w:r>
            <w:r w:rsidR="00D671DF">
              <w:t xml:space="preserve"> </w:t>
            </w:r>
          </w:p>
        </w:tc>
      </w:tr>
      <w:tr w:rsidR="00D671DF" w:rsidTr="00B61C6C">
        <w:trPr>
          <w:jc w:val="center"/>
        </w:trPr>
        <w:tc>
          <w:tcPr>
            <w:tcW w:w="2197" w:type="dxa"/>
          </w:tcPr>
          <w:p w:rsidR="00D671DF" w:rsidRDefault="00D671DF" w:rsidP="008034C3">
            <w:pPr>
              <w:rPr>
                <w:rStyle w:val="RTiSWDocLiteralText"/>
              </w:rPr>
            </w:pPr>
            <w:proofErr w:type="spellStart"/>
            <w:r>
              <w:rPr>
                <w:rStyle w:val="RTiSWDocLiteralText"/>
              </w:rPr>
              <w:t>EnsembleID</w:t>
            </w:r>
            <w:proofErr w:type="spellEnd"/>
          </w:p>
        </w:tc>
        <w:tc>
          <w:tcPr>
            <w:tcW w:w="4818" w:type="dxa"/>
          </w:tcPr>
          <w:p w:rsidR="00D671DF" w:rsidRDefault="00D671DF" w:rsidP="0073015D">
            <w:r>
              <w:t>The ensemble to be modified, if processing an ensemble.</w:t>
            </w:r>
            <w:r w:rsidR="00B61C6C">
              <w:t xml:space="preserve">  Can be specified </w:t>
            </w:r>
            <w:r w:rsidR="0073015D">
              <w:t>using</w:t>
            </w:r>
            <w:r w:rsidR="00B61C6C">
              <w:t xml:space="preserve"> processor </w:t>
            </w:r>
            <w:r w:rsidR="00B61C6C" w:rsidRPr="00B61C6C">
              <w:rPr>
                <w:rStyle w:val="RTiSWDocLiteralText"/>
              </w:rPr>
              <w:t>${Property}</w:t>
            </w:r>
            <w:r w:rsidR="00B61C6C">
              <w:t>.</w:t>
            </w:r>
          </w:p>
        </w:tc>
        <w:tc>
          <w:tcPr>
            <w:tcW w:w="2256" w:type="dxa"/>
          </w:tcPr>
          <w:p w:rsidR="00D671DF" w:rsidRDefault="00D646AF" w:rsidP="008034C3">
            <w:pPr>
              <w:rPr>
                <w:rStyle w:val="RTiSWDocLiteralText"/>
              </w:rPr>
            </w:pPr>
            <w:r>
              <w:t xml:space="preserve">Required if </w:t>
            </w:r>
            <w:proofErr w:type="spellStart"/>
            <w:r w:rsidRPr="00FD6DFE">
              <w:rPr>
                <w:rStyle w:val="RTiSWDocLiteralText"/>
              </w:rPr>
              <w:t>TS</w:t>
            </w:r>
            <w:r>
              <w:rPr>
                <w:rStyle w:val="RTiSWDocLiteralText"/>
              </w:rPr>
              <w:t>List</w:t>
            </w:r>
            <w:proofErr w:type="spellEnd"/>
            <w:r>
              <w:rPr>
                <w:rStyle w:val="RTiSWDocLiteralText"/>
              </w:rPr>
              <w:t>=</w:t>
            </w:r>
            <w:r w:rsidR="00B61C6C">
              <w:rPr>
                <w:rStyle w:val="RTiSWDocLiteralText"/>
              </w:rPr>
              <w:t xml:space="preserve"> </w:t>
            </w:r>
            <w:proofErr w:type="spellStart"/>
            <w:r>
              <w:rPr>
                <w:rStyle w:val="RTiSWDocLiteralText"/>
              </w:rPr>
              <w:t>EnsembleID</w:t>
            </w:r>
            <w:proofErr w:type="spellEnd"/>
          </w:p>
        </w:tc>
      </w:tr>
      <w:tr w:rsidR="008034C3" w:rsidTr="00B61C6C">
        <w:trPr>
          <w:jc w:val="center"/>
        </w:trPr>
        <w:tc>
          <w:tcPr>
            <w:tcW w:w="2197" w:type="dxa"/>
          </w:tcPr>
          <w:p w:rsidR="008034C3" w:rsidRDefault="008034C3">
            <w:pPr>
              <w:rPr>
                <w:rStyle w:val="RTiSWDocLiteralText"/>
              </w:rPr>
            </w:pPr>
            <w:proofErr w:type="spellStart"/>
            <w:r>
              <w:rPr>
                <w:rStyle w:val="RTiSWDocLiteralText"/>
              </w:rPr>
              <w:t>ScaleValue</w:t>
            </w:r>
            <w:proofErr w:type="spellEnd"/>
          </w:p>
        </w:tc>
        <w:tc>
          <w:tcPr>
            <w:tcW w:w="4818" w:type="dxa"/>
          </w:tcPr>
          <w:p w:rsidR="008034C3" w:rsidRDefault="008034C3">
            <w:r>
              <w:t>One of the following:</w:t>
            </w:r>
          </w:p>
          <w:p w:rsidR="008034C3" w:rsidRDefault="008034C3">
            <w:pPr>
              <w:numPr>
                <w:ilvl w:val="0"/>
                <w:numId w:val="1"/>
              </w:numPr>
            </w:pPr>
            <w:r>
              <w:t>The numerical value to scale to the time series.</w:t>
            </w:r>
          </w:p>
          <w:p w:rsidR="008034C3" w:rsidRDefault="008034C3">
            <w:pPr>
              <w:numPr>
                <w:ilvl w:val="0"/>
                <w:numId w:val="1"/>
              </w:numPr>
            </w:pPr>
            <w:proofErr w:type="spellStart"/>
            <w:r>
              <w:rPr>
                <w:rStyle w:val="RTiSWDocLiteralText"/>
              </w:rPr>
              <w:t>DaysInMonth</w:t>
            </w:r>
            <w:proofErr w:type="spellEnd"/>
            <w:r>
              <w:t xml:space="preserve"> to indicate a scale of the number of days in the month.</w:t>
            </w:r>
          </w:p>
          <w:p w:rsidR="008034C3" w:rsidRDefault="008034C3">
            <w:pPr>
              <w:numPr>
                <w:ilvl w:val="0"/>
                <w:numId w:val="1"/>
              </w:numPr>
            </w:pPr>
            <w:proofErr w:type="spellStart"/>
            <w:r>
              <w:rPr>
                <w:rStyle w:val="RTiSWDocLiteralText"/>
              </w:rPr>
              <w:t>DaysInMonthInverse</w:t>
            </w:r>
            <w:proofErr w:type="spellEnd"/>
            <w:r>
              <w:t xml:space="preserve"> to indicate a scale of the inverse of the number of days in the month.</w:t>
            </w:r>
          </w:p>
          <w:p w:rsidR="00B61C6C" w:rsidRDefault="00B61C6C" w:rsidP="00B61C6C">
            <w:r>
              <w:t xml:space="preserve">Can be specified with processor </w:t>
            </w:r>
            <w:r w:rsidRPr="00B61C6C">
              <w:rPr>
                <w:rStyle w:val="RTiSWDocLiteralText"/>
              </w:rPr>
              <w:t>${Property}</w:t>
            </w:r>
            <w:r>
              <w:t>.</w:t>
            </w:r>
          </w:p>
        </w:tc>
        <w:tc>
          <w:tcPr>
            <w:tcW w:w="2256" w:type="dxa"/>
          </w:tcPr>
          <w:p w:rsidR="008034C3" w:rsidRDefault="008034C3">
            <w:r>
              <w:t>None – must be specified.</w:t>
            </w:r>
          </w:p>
        </w:tc>
      </w:tr>
      <w:tr w:rsidR="00336464" w:rsidTr="00B61C6C">
        <w:trPr>
          <w:jc w:val="center"/>
        </w:trPr>
        <w:tc>
          <w:tcPr>
            <w:tcW w:w="2197" w:type="dxa"/>
          </w:tcPr>
          <w:p w:rsidR="00336464" w:rsidRDefault="00336464">
            <w:pPr>
              <w:rPr>
                <w:rStyle w:val="RTiSWDocLiteralText"/>
              </w:rPr>
            </w:pPr>
            <w:proofErr w:type="spellStart"/>
            <w:r>
              <w:rPr>
                <w:rStyle w:val="RTiSWDocLiteralText"/>
              </w:rPr>
              <w:t>MonthValues</w:t>
            </w:r>
            <w:proofErr w:type="spellEnd"/>
          </w:p>
        </w:tc>
        <w:tc>
          <w:tcPr>
            <w:tcW w:w="4818" w:type="dxa"/>
          </w:tcPr>
          <w:p w:rsidR="00336464" w:rsidRDefault="00336464" w:rsidP="0073015D">
            <w:r>
              <w:t xml:space="preserve">Monthly scale values, the </w:t>
            </w:r>
            <w:proofErr w:type="spellStart"/>
            <w:r>
              <w:t>fist</w:t>
            </w:r>
            <w:proofErr w:type="spellEnd"/>
            <w:r>
              <w:t xml:space="preserve"> being for January.</w:t>
            </w:r>
            <w:r w:rsidR="00B61C6C">
              <w:t xml:space="preserve">  Can be specified </w:t>
            </w:r>
            <w:r w:rsidR="0073015D">
              <w:t>using</w:t>
            </w:r>
            <w:r w:rsidR="00B61C6C">
              <w:t xml:space="preserve"> processor </w:t>
            </w:r>
            <w:r w:rsidR="00B61C6C" w:rsidRPr="00B61C6C">
              <w:rPr>
                <w:rStyle w:val="RTiSWDocLiteralText"/>
              </w:rPr>
              <w:t>${Property}</w:t>
            </w:r>
            <w:r w:rsidR="00B61C6C">
              <w:t>.</w:t>
            </w:r>
          </w:p>
        </w:tc>
        <w:tc>
          <w:tcPr>
            <w:tcW w:w="2256" w:type="dxa"/>
          </w:tcPr>
          <w:p w:rsidR="00336464" w:rsidRDefault="00336464">
            <w:r>
              <w:t xml:space="preserve">Use </w:t>
            </w:r>
            <w:proofErr w:type="spellStart"/>
            <w:r w:rsidRPr="00336464">
              <w:rPr>
                <w:rStyle w:val="RTiSWDocLiteralText"/>
              </w:rPr>
              <w:t>ScaleValue</w:t>
            </w:r>
            <w:proofErr w:type="spellEnd"/>
            <w:r>
              <w:t>.</w:t>
            </w:r>
          </w:p>
        </w:tc>
      </w:tr>
      <w:tr w:rsidR="008034C3" w:rsidTr="00B61C6C">
        <w:trPr>
          <w:jc w:val="center"/>
        </w:trPr>
        <w:tc>
          <w:tcPr>
            <w:tcW w:w="2197" w:type="dxa"/>
          </w:tcPr>
          <w:p w:rsidR="008034C3" w:rsidRDefault="008034C3">
            <w:pPr>
              <w:rPr>
                <w:rStyle w:val="RTiSWDocLiteralText"/>
              </w:rPr>
            </w:pPr>
            <w:proofErr w:type="spellStart"/>
            <w:r>
              <w:rPr>
                <w:rStyle w:val="RTiSWDocLiteralText"/>
              </w:rPr>
              <w:t>AnalysisStart</w:t>
            </w:r>
            <w:proofErr w:type="spellEnd"/>
          </w:p>
        </w:tc>
        <w:tc>
          <w:tcPr>
            <w:tcW w:w="4818" w:type="dxa"/>
          </w:tcPr>
          <w:p w:rsidR="008034C3" w:rsidRDefault="008034C3" w:rsidP="0073015D">
            <w:r>
              <w:t>The date/time to start analyzing data.</w:t>
            </w:r>
            <w:r w:rsidR="00B61C6C">
              <w:t xml:space="preserve">  Can be specified </w:t>
            </w:r>
            <w:r w:rsidR="0073015D">
              <w:t>using</w:t>
            </w:r>
            <w:r w:rsidR="00B61C6C">
              <w:t xml:space="preserve"> processor </w:t>
            </w:r>
            <w:r w:rsidR="00B61C6C" w:rsidRPr="00B61C6C">
              <w:rPr>
                <w:rStyle w:val="RTiSWDocLiteralText"/>
              </w:rPr>
              <w:t>${Property}</w:t>
            </w:r>
            <w:r w:rsidR="00B61C6C">
              <w:t>.</w:t>
            </w:r>
          </w:p>
        </w:tc>
        <w:tc>
          <w:tcPr>
            <w:tcW w:w="2256" w:type="dxa"/>
          </w:tcPr>
          <w:p w:rsidR="008034C3" w:rsidRDefault="008034C3">
            <w:r>
              <w:t>Full period is analyzed.</w:t>
            </w:r>
          </w:p>
        </w:tc>
      </w:tr>
      <w:tr w:rsidR="008034C3" w:rsidTr="00B61C6C">
        <w:trPr>
          <w:jc w:val="center"/>
        </w:trPr>
        <w:tc>
          <w:tcPr>
            <w:tcW w:w="2197" w:type="dxa"/>
          </w:tcPr>
          <w:p w:rsidR="008034C3" w:rsidRDefault="008034C3">
            <w:pPr>
              <w:rPr>
                <w:rStyle w:val="RTiSWDocLiteralText"/>
              </w:rPr>
            </w:pPr>
            <w:proofErr w:type="spellStart"/>
            <w:r>
              <w:rPr>
                <w:rStyle w:val="RTiSWDocLiteralText"/>
              </w:rPr>
              <w:t>AnalysisEnd</w:t>
            </w:r>
            <w:proofErr w:type="spellEnd"/>
          </w:p>
        </w:tc>
        <w:tc>
          <w:tcPr>
            <w:tcW w:w="4818" w:type="dxa"/>
          </w:tcPr>
          <w:p w:rsidR="008034C3" w:rsidRDefault="008034C3" w:rsidP="0073015D">
            <w:r>
              <w:t>The date/time to end analyzing data.</w:t>
            </w:r>
            <w:r w:rsidR="00B61C6C">
              <w:t xml:space="preserve">  Can be specified </w:t>
            </w:r>
            <w:r w:rsidR="0073015D">
              <w:t>using</w:t>
            </w:r>
            <w:r w:rsidR="00B61C6C">
              <w:t xml:space="preserve"> processor </w:t>
            </w:r>
            <w:r w:rsidR="00B61C6C" w:rsidRPr="00B61C6C">
              <w:rPr>
                <w:rStyle w:val="RTiSWDocLiteralText"/>
              </w:rPr>
              <w:t>${Property}</w:t>
            </w:r>
            <w:r w:rsidR="00B61C6C">
              <w:t>.</w:t>
            </w:r>
          </w:p>
        </w:tc>
        <w:tc>
          <w:tcPr>
            <w:tcW w:w="2256" w:type="dxa"/>
          </w:tcPr>
          <w:p w:rsidR="008034C3" w:rsidRDefault="008034C3">
            <w:r>
              <w:t>Full period is analyzed.</w:t>
            </w:r>
          </w:p>
        </w:tc>
      </w:tr>
      <w:tr w:rsidR="008034C3" w:rsidTr="00B61C6C">
        <w:trPr>
          <w:jc w:val="center"/>
        </w:trPr>
        <w:tc>
          <w:tcPr>
            <w:tcW w:w="2197" w:type="dxa"/>
          </w:tcPr>
          <w:p w:rsidR="008034C3" w:rsidRDefault="008034C3">
            <w:pPr>
              <w:rPr>
                <w:rStyle w:val="RTiSWDocLiteralText"/>
              </w:rPr>
            </w:pPr>
            <w:proofErr w:type="spellStart"/>
            <w:r>
              <w:rPr>
                <w:rStyle w:val="RTiSWDocLiteralText"/>
              </w:rPr>
              <w:t>NewUnits</w:t>
            </w:r>
            <w:proofErr w:type="spellEnd"/>
          </w:p>
        </w:tc>
        <w:tc>
          <w:tcPr>
            <w:tcW w:w="4818" w:type="dxa"/>
          </w:tcPr>
          <w:p w:rsidR="008034C3" w:rsidRDefault="008034C3" w:rsidP="0073015D">
            <w:r>
              <w:t>New data units for the resulting time series.</w:t>
            </w:r>
            <w:r w:rsidR="00B61C6C">
              <w:t xml:space="preserve">  Can be specified </w:t>
            </w:r>
            <w:r w:rsidR="0073015D">
              <w:t>using</w:t>
            </w:r>
            <w:r w:rsidR="00B61C6C">
              <w:t xml:space="preserve"> processor </w:t>
            </w:r>
            <w:r w:rsidR="00B61C6C" w:rsidRPr="00B61C6C">
              <w:rPr>
                <w:rStyle w:val="RTiSWDocLiteralText"/>
              </w:rPr>
              <w:t>${Property}</w:t>
            </w:r>
            <w:r w:rsidR="00B61C6C">
              <w:t>.</w:t>
            </w:r>
          </w:p>
        </w:tc>
        <w:tc>
          <w:tcPr>
            <w:tcW w:w="2256" w:type="dxa"/>
          </w:tcPr>
          <w:p w:rsidR="008034C3" w:rsidRDefault="008034C3">
            <w:r>
              <w:t>Do not change the units.</w:t>
            </w:r>
          </w:p>
        </w:tc>
      </w:tr>
    </w:tbl>
    <w:p w:rsidR="008034C3" w:rsidRDefault="008034C3">
      <w:pPr>
        <w:rPr>
          <w:color w:val="C0C0C0"/>
        </w:rPr>
      </w:pPr>
    </w:p>
    <w:p w:rsidR="008034C3" w:rsidRDefault="008034C3">
      <w:pPr>
        <w:rPr>
          <w:color w:val="000000"/>
        </w:rPr>
      </w:pPr>
      <w:r>
        <w:rPr>
          <w:color w:val="000000"/>
        </w:rPr>
        <w:t xml:space="preserve">The following example scales a precipitation time series </w:t>
      </w:r>
      <w:r w:rsidR="00D671DF">
        <w:rPr>
          <w:color w:val="000000"/>
        </w:rPr>
        <w:t xml:space="preserve">from the State of Colorado’s </w:t>
      </w:r>
      <w:proofErr w:type="spellStart"/>
      <w:r w:rsidR="00D671DF">
        <w:rPr>
          <w:color w:val="000000"/>
        </w:rPr>
        <w:t>HydroBase</w:t>
      </w:r>
      <w:proofErr w:type="spellEnd"/>
      <w:r w:rsidR="00D671DF">
        <w:rPr>
          <w:color w:val="000000"/>
        </w:rPr>
        <w:t xml:space="preserve"> </w:t>
      </w:r>
      <w:r>
        <w:rPr>
          <w:color w:val="000000"/>
        </w:rPr>
        <w:t>by a factor of 3.5:</w:t>
      </w:r>
    </w:p>
    <w:p w:rsidR="008034C3" w:rsidRDefault="008034C3">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8034C3">
        <w:trPr>
          <w:jc w:val="center"/>
        </w:trPr>
        <w:tc>
          <w:tcPr>
            <w:tcW w:w="9198" w:type="dxa"/>
          </w:tcPr>
          <w:p w:rsidR="00D671DF" w:rsidRPr="00B47610" w:rsidRDefault="00D671DF" w:rsidP="008034C3">
            <w:pPr>
              <w:pStyle w:val="PlainText"/>
            </w:pPr>
            <w:r w:rsidRPr="00B47610">
              <w:t># 1458 - CENTER 4 SSW</w:t>
            </w:r>
            <w:bookmarkStart w:id="1" w:name="_GoBack"/>
            <w:bookmarkEnd w:id="1"/>
          </w:p>
          <w:p w:rsidR="00D671DF" w:rsidRPr="00B47610" w:rsidRDefault="00D671DF" w:rsidP="008034C3">
            <w:pPr>
              <w:pStyle w:val="PlainText"/>
            </w:pPr>
            <w:r w:rsidRPr="00B47610">
              <w:t>1458.NOAA.Precip.Month~HydroBase</w:t>
            </w:r>
          </w:p>
          <w:p w:rsidR="008034C3" w:rsidRPr="00D671DF" w:rsidRDefault="00D671DF" w:rsidP="00D671DF">
            <w:pPr>
              <w:pStyle w:val="PlainText"/>
            </w:pPr>
            <w:r w:rsidRPr="00B47610">
              <w:t>Scale(TSList=AllMatchingTSID,TSID="1458.NOAA.Precip.Month",ScaleValue=3.5)</w:t>
            </w:r>
          </w:p>
        </w:tc>
      </w:tr>
    </w:tbl>
    <w:p w:rsidR="008034C3" w:rsidRDefault="008034C3">
      <w:pPr>
        <w:rPr>
          <w:color w:val="C0C0C0"/>
        </w:rPr>
      </w:pPr>
    </w:p>
    <w:p w:rsidR="008034C3" w:rsidRDefault="008034C3">
      <w:r>
        <w:t xml:space="preserve">The following example scales a monthly streamflow time series with units of ACFT (volume per month) in order to convert the data to average CFS flow values (note that two scale commands are required because the </w:t>
      </w:r>
      <w:proofErr w:type="spellStart"/>
      <w:r>
        <w:rPr>
          <w:rStyle w:val="RTiSWDocLiteralText"/>
        </w:rPr>
        <w:t>DaysInMonthInverse</w:t>
      </w:r>
      <w:proofErr w:type="spellEnd"/>
      <w:r>
        <w:t xml:space="preserve"> value cannot currently be combined with a numerical value in </w:t>
      </w:r>
      <w:r w:rsidR="00004755">
        <w:t xml:space="preserve">one command).  See also the </w:t>
      </w:r>
      <w:proofErr w:type="spellStart"/>
      <w:proofErr w:type="gramStart"/>
      <w:r w:rsidR="00004755" w:rsidRPr="00004755">
        <w:rPr>
          <w:rStyle w:val="RTiSWDocLiteralText"/>
        </w:rPr>
        <w:t>ConvertDataUnits</w:t>
      </w:r>
      <w:proofErr w:type="spellEnd"/>
      <w:r w:rsidR="00004755" w:rsidRPr="00004755">
        <w:rPr>
          <w:rStyle w:val="RTiSWDocLiteralText"/>
        </w:rPr>
        <w:t>(</w:t>
      </w:r>
      <w:proofErr w:type="gramEnd"/>
      <w:r w:rsidR="00004755" w:rsidRPr="00004755">
        <w:rPr>
          <w:rStyle w:val="RTiSWDocLiteralText"/>
        </w:rPr>
        <w:t>)</w:t>
      </w:r>
      <w:r w:rsidR="00004755">
        <w:t xml:space="preserve"> command for simple units conversions.</w:t>
      </w:r>
    </w:p>
    <w:p w:rsidR="008034C3" w:rsidRDefault="008034C3"/>
    <w:tbl>
      <w:tblPr>
        <w:tblW w:w="93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12"/>
      </w:tblGrid>
      <w:tr w:rsidR="008034C3">
        <w:trPr>
          <w:jc w:val="center"/>
        </w:trPr>
        <w:tc>
          <w:tcPr>
            <w:tcW w:w="9312" w:type="dxa"/>
          </w:tcPr>
          <w:p w:rsidR="00D671DF" w:rsidRPr="00BB064F" w:rsidRDefault="00D671DF" w:rsidP="008034C3">
            <w:pPr>
              <w:pStyle w:val="PlainText"/>
            </w:pPr>
            <w:r w:rsidRPr="00BB064F">
              <w:t># 06754000 - SOUTH PLATTE RIVER NEAR KERSEY</w:t>
            </w:r>
          </w:p>
          <w:p w:rsidR="00D671DF" w:rsidRPr="00BB064F" w:rsidRDefault="00D671DF" w:rsidP="008034C3">
            <w:pPr>
              <w:pStyle w:val="PlainText"/>
            </w:pPr>
            <w:r w:rsidRPr="00BB064F">
              <w:t>06754000.DWR.Streamflow.Month~HydroBase</w:t>
            </w:r>
          </w:p>
          <w:p w:rsidR="00D671DF" w:rsidRDefault="00D671DF" w:rsidP="008034C3">
            <w:pPr>
              <w:pStyle w:val="PlainText"/>
            </w:pPr>
            <w:r w:rsidRPr="00BB064F">
              <w:t>Scale(TSList=AllMatchingTSID,TSID="06754000.DWR.Streamflow.Month",</w:t>
            </w:r>
          </w:p>
          <w:p w:rsidR="00D671DF" w:rsidRPr="00BB064F" w:rsidRDefault="00D671DF" w:rsidP="008034C3">
            <w:pPr>
              <w:pStyle w:val="PlainText"/>
            </w:pPr>
            <w:r>
              <w:t xml:space="preserve">  </w:t>
            </w:r>
            <w:proofErr w:type="spellStart"/>
            <w:r w:rsidRPr="00BB064F">
              <w:t>ScaleValue</w:t>
            </w:r>
            <w:proofErr w:type="spellEnd"/>
            <w:r w:rsidRPr="00BB064F">
              <w:t>=.5042)</w:t>
            </w:r>
          </w:p>
          <w:p w:rsidR="00D671DF" w:rsidRDefault="00D671DF" w:rsidP="008034C3">
            <w:pPr>
              <w:pStyle w:val="PlainText"/>
            </w:pPr>
            <w:r w:rsidRPr="00BB064F">
              <w:t>Scale(TSList=AllMatchingTSID,TSID="06754000.DWR.Streamflow.Month",</w:t>
            </w:r>
          </w:p>
          <w:p w:rsidR="00D671DF" w:rsidRPr="00BB064F" w:rsidRDefault="00D671DF" w:rsidP="008034C3">
            <w:pPr>
              <w:pStyle w:val="PlainText"/>
            </w:pPr>
            <w:r>
              <w:t xml:space="preserve">  </w:t>
            </w:r>
            <w:proofErr w:type="spellStart"/>
            <w:r w:rsidRPr="00BB064F">
              <w:t>ScaleValue</w:t>
            </w:r>
            <w:proofErr w:type="spellEnd"/>
            <w:r w:rsidRPr="00BB064F">
              <w:t>=</w:t>
            </w:r>
            <w:proofErr w:type="spellStart"/>
            <w:r w:rsidRPr="00BB064F">
              <w:t>DaysInMonthInverse,NewUnits</w:t>
            </w:r>
            <w:proofErr w:type="spellEnd"/>
            <w:r w:rsidRPr="00BB064F">
              <w:t>="CFS")</w:t>
            </w:r>
          </w:p>
          <w:p w:rsidR="008034C3" w:rsidRDefault="00D671DF" w:rsidP="00D671DF">
            <w:pPr>
              <w:pStyle w:val="PlainText"/>
            </w:pPr>
            <w:r w:rsidRPr="00BB064F">
              <w:t>06754000.DWR.Streamflow.Month~HydroBase</w:t>
            </w:r>
          </w:p>
        </w:tc>
      </w:tr>
      <w:bookmarkEnd w:id="0"/>
    </w:tbl>
    <w:p w:rsidR="008034C3" w:rsidRDefault="008034C3">
      <w:pPr>
        <w:rPr>
          <w:color w:val="C0C0C0"/>
        </w:rPr>
      </w:pPr>
    </w:p>
    <w:sectPr w:rsidR="008034C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890" w:rsidRDefault="00C07890" w:rsidP="008034C3">
      <w:r>
        <w:separator/>
      </w:r>
    </w:p>
  </w:endnote>
  <w:endnote w:type="continuationSeparator" w:id="0">
    <w:p w:rsidR="00C07890" w:rsidRDefault="00C07890" w:rsidP="00803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D671DF">
    <w:pPr>
      <w:pStyle w:val="RTiSWDocFooter"/>
    </w:pPr>
    <w:r>
      <w:t>Command Reference – S</w:t>
    </w:r>
    <w:r w:rsidR="008034C3">
      <w:t xml:space="preserve">cale () - </w:t>
    </w:r>
    <w:r w:rsidR="008034C3">
      <w:fldChar w:fldCharType="begin"/>
    </w:r>
    <w:r w:rsidR="008034C3">
      <w:instrText xml:space="preserve"> PAGE </w:instrText>
    </w:r>
    <w:r w:rsidR="008034C3">
      <w:fldChar w:fldCharType="separate"/>
    </w:r>
    <w:r w:rsidR="0073015D">
      <w:rPr>
        <w:noProof/>
      </w:rPr>
      <w:t>2</w:t>
    </w:r>
    <w:r w:rsidR="008034C3">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8034C3">
    <w:pPr>
      <w:pBdr>
        <w:top w:val="single" w:sz="4" w:space="1" w:color="auto"/>
      </w:pBdr>
      <w:tabs>
        <w:tab w:val="right" w:pos="9360"/>
      </w:tabs>
    </w:pPr>
    <w:r>
      <w:tab/>
    </w:r>
    <w:r>
      <w:tab/>
      <w:t xml:space="preserve">Command Reference – </w:t>
    </w:r>
    <w:proofErr w:type="spellStart"/>
    <w:proofErr w:type="gramStart"/>
    <w:r>
      <w:t>fillRegression</w:t>
    </w:r>
    <w:proofErr w:type="spellEnd"/>
    <w:r>
      <w:t>(</w:t>
    </w:r>
    <w:proofErr w:type="gramEnd"/>
    <w:r>
      <w:t xml:space="preserve">) - </w:t>
    </w:r>
    <w:r>
      <w:fldChar w:fldCharType="begin"/>
    </w:r>
    <w:r>
      <w:instrText xml:space="preserve"> PAGE </w:instrText>
    </w:r>
    <w:r>
      <w:fldChar w:fldCharType="separate"/>
    </w:r>
    <w:r w:rsidR="00B61C6C">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D671DF">
    <w:pPr>
      <w:pStyle w:val="RTiSWDocFooter"/>
    </w:pPr>
    <w:r>
      <w:tab/>
    </w:r>
    <w:r>
      <w:tab/>
      <w:t>Command Reference – S</w:t>
    </w:r>
    <w:r w:rsidR="008034C3">
      <w:t xml:space="preserve">cale () - </w:t>
    </w:r>
    <w:r w:rsidR="008034C3">
      <w:fldChar w:fldCharType="begin"/>
    </w:r>
    <w:r w:rsidR="008034C3">
      <w:instrText xml:space="preserve"> PAGE </w:instrText>
    </w:r>
    <w:r w:rsidR="008034C3">
      <w:fldChar w:fldCharType="separate"/>
    </w:r>
    <w:r w:rsidR="0073015D">
      <w:rPr>
        <w:noProof/>
      </w:rPr>
      <w:t>1</w:t>
    </w:r>
    <w:r w:rsidR="008034C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890" w:rsidRDefault="00C07890" w:rsidP="008034C3">
      <w:r>
        <w:separator/>
      </w:r>
    </w:p>
  </w:footnote>
  <w:footnote w:type="continuationSeparator" w:id="0">
    <w:p w:rsidR="00C07890" w:rsidRDefault="00C07890" w:rsidP="008034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D671DF">
    <w:pPr>
      <w:pStyle w:val="RTiSWDocHeader"/>
    </w:pPr>
    <w:proofErr w:type="gramStart"/>
    <w:r>
      <w:t>S</w:t>
    </w:r>
    <w:r w:rsidR="008034C3">
      <w:t>cale(</w:t>
    </w:r>
    <w:proofErr w:type="gramEnd"/>
    <w:r w:rsidR="008034C3">
      <w:t>) Command</w:t>
    </w:r>
    <w:r w:rsidR="008034C3">
      <w:tab/>
    </w:r>
    <w:r w:rsidR="008034C3">
      <w:tab/>
    </w:r>
    <w:proofErr w:type="spellStart"/>
    <w:r w:rsidR="008034C3">
      <w:t>TSTool</w:t>
    </w:r>
    <w:proofErr w:type="spellEnd"/>
    <w:r w:rsidR="008034C3">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8034C3">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fillRegression</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4C3" w:rsidRDefault="008034C3">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D24AAD"/>
    <w:multiLevelType w:val="hybridMultilevel"/>
    <w:tmpl w:val="45C298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94D"/>
    <w:rsid w:val="00004755"/>
    <w:rsid w:val="001E694D"/>
    <w:rsid w:val="002B6126"/>
    <w:rsid w:val="002D3582"/>
    <w:rsid w:val="00336464"/>
    <w:rsid w:val="00604E94"/>
    <w:rsid w:val="00607A28"/>
    <w:rsid w:val="00695C74"/>
    <w:rsid w:val="0073015D"/>
    <w:rsid w:val="00794735"/>
    <w:rsid w:val="008034C3"/>
    <w:rsid w:val="00B61C6C"/>
    <w:rsid w:val="00BF5D59"/>
    <w:rsid w:val="00C07890"/>
    <w:rsid w:val="00D646AF"/>
    <w:rsid w:val="00D6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DC52870-1E21-4EA3-9852-E9FD4D31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336464"/>
    <w:rPr>
      <w:rFonts w:ascii="Courier New" w:hAnsi="Courier New"/>
      <w:sz w:val="22"/>
    </w:rPr>
  </w:style>
  <w:style w:type="character" w:customStyle="1" w:styleId="RTiSWDocLiteralTextInput">
    <w:name w:val="RTi SW Doc Literal Text Input"/>
    <w:basedOn w:val="DefaultParagraphFont"/>
    <w:rsid w:val="00336464"/>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D671DF"/>
    <w:rPr>
      <w:rFonts w:ascii="Courier New" w:hAnsi="Courier New" w:cs="Courier New"/>
      <w:sz w:val="20"/>
    </w:rPr>
  </w:style>
  <w:style w:type="character" w:styleId="FollowedHyperlink">
    <w:name w:val="FollowedHyperlink"/>
    <w:basedOn w:val="DefaultParagraphFont"/>
    <w:rsid w:val="0000475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2004-02-15T20:50:00Z</cp:lastPrinted>
  <dcterms:created xsi:type="dcterms:W3CDTF">2015-06-01T03:21:00Z</dcterms:created>
  <dcterms:modified xsi:type="dcterms:W3CDTF">2015-06-02T07:21:00Z</dcterms:modified>
</cp:coreProperties>
</file>