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03C" w:rsidRDefault="009C1618" w:rsidP="00766A74">
      <w:pPr>
        <w:pStyle w:val="RTiSWDocChapterTitle"/>
      </w:pPr>
      <w:r>
        <w:t xml:space="preserve">Command Reference:  </w:t>
      </w:r>
      <w:proofErr w:type="spellStart"/>
      <w:proofErr w:type="gramStart"/>
      <w:r w:rsidR="00523553">
        <w:t>S</w:t>
      </w:r>
      <w:r w:rsidR="0037003C">
        <w:t>etFromTS</w:t>
      </w:r>
      <w:proofErr w:type="spellEnd"/>
      <w:r w:rsidR="0037003C">
        <w:t>()</w:t>
      </w:r>
      <w:proofErr w:type="gramEnd"/>
    </w:p>
    <w:p w:rsidR="0037003C" w:rsidRDefault="0037003C" w:rsidP="00766A74">
      <w:pPr>
        <w:pStyle w:val="RTiSWDocChapterSubtitle"/>
      </w:pPr>
      <w:r>
        <w:t xml:space="preserve">Set </w:t>
      </w:r>
      <w:r w:rsidR="00523553">
        <w:t>t</w:t>
      </w:r>
      <w:r>
        <w:t xml:space="preserve">ime </w:t>
      </w:r>
      <w:r w:rsidR="00523553">
        <w:t>s</w:t>
      </w:r>
      <w:r>
        <w:t xml:space="preserve">eries </w:t>
      </w:r>
      <w:r w:rsidR="00523553">
        <w:t>d</w:t>
      </w:r>
      <w:r>
        <w:t xml:space="preserve">ata </w:t>
      </w:r>
      <w:r w:rsidR="00523553">
        <w:t>u</w:t>
      </w:r>
      <w:r>
        <w:t xml:space="preserve">sing </w:t>
      </w:r>
      <w:r w:rsidR="009608A5">
        <w:t xml:space="preserve">data from </w:t>
      </w:r>
      <w:r w:rsidR="00523553">
        <w:t>a</w:t>
      </w:r>
      <w:r>
        <w:t xml:space="preserve">nother </w:t>
      </w:r>
      <w:r w:rsidR="00523553">
        <w:t>t</w:t>
      </w:r>
      <w:r>
        <w:t xml:space="preserve">ime </w:t>
      </w:r>
      <w:r w:rsidR="00523553">
        <w:t>s</w:t>
      </w:r>
      <w:r>
        <w:t>eries</w:t>
      </w:r>
    </w:p>
    <w:p w:rsidR="0037003C" w:rsidRDefault="0037003C">
      <w:pPr>
        <w:pStyle w:val="RTiSWDocNote"/>
      </w:pPr>
      <w:r>
        <w:t xml:space="preserve">Version </w:t>
      </w:r>
      <w:r w:rsidR="00CD0D16">
        <w:t>1</w:t>
      </w:r>
      <w:r w:rsidR="00811B36">
        <w:t>1</w:t>
      </w:r>
      <w:r>
        <w:t>.</w:t>
      </w:r>
      <w:r w:rsidR="008166A7">
        <w:t>03</w:t>
      </w:r>
      <w:r>
        <w:t>.0</w:t>
      </w:r>
      <w:r w:rsidR="008166A7">
        <w:t>0</w:t>
      </w:r>
      <w:r>
        <w:t>, 20</w:t>
      </w:r>
      <w:r w:rsidR="00CD0D16">
        <w:t>1</w:t>
      </w:r>
      <w:r w:rsidR="00811B36">
        <w:t>5</w:t>
      </w:r>
      <w:r>
        <w:t>-</w:t>
      </w:r>
      <w:r w:rsidR="00811B36">
        <w:t>0</w:t>
      </w:r>
      <w:r w:rsidR="008166A7">
        <w:t>6</w:t>
      </w:r>
      <w:r>
        <w:t>-</w:t>
      </w:r>
      <w:r w:rsidR="008166A7">
        <w:t>02</w:t>
      </w:r>
    </w:p>
    <w:p w:rsidR="0037003C" w:rsidRDefault="0037003C">
      <w:pPr>
        <w:rPr>
          <w:b/>
        </w:rPr>
      </w:pPr>
    </w:p>
    <w:p w:rsidR="0037003C" w:rsidRDefault="0037003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23553">
        <w:rPr>
          <w:rStyle w:val="RTiSWDocLiteralText"/>
        </w:rPr>
        <w:t>S</w:t>
      </w:r>
      <w:r>
        <w:rPr>
          <w:rStyle w:val="RTiSWDocLiteralText"/>
        </w:rPr>
        <w:t>etFromTS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data in a </w:t>
      </w:r>
      <w:r w:rsidR="00D321EF">
        <w:t xml:space="preserve">dependent </w:t>
      </w:r>
      <w:r>
        <w:t>time series by transferring values from an</w:t>
      </w:r>
      <w:r w:rsidR="00D321EF">
        <w:t xml:space="preserve"> independent</w:t>
      </w:r>
      <w:r>
        <w:t xml:space="preserve"> time series.  A period </w:t>
      </w:r>
      <w:r w:rsidR="009608A5">
        <w:t xml:space="preserve">and window within the year </w:t>
      </w:r>
      <w:r>
        <w:t xml:space="preserve">can be specified to limit the period that is processed.  See also the </w:t>
      </w:r>
      <w:proofErr w:type="spellStart"/>
      <w:proofErr w:type="gramStart"/>
      <w:r w:rsidR="00523553">
        <w:rPr>
          <w:rStyle w:val="RTiSWDocLiteralText"/>
        </w:rPr>
        <w:t>F</w:t>
      </w:r>
      <w:r>
        <w:rPr>
          <w:rStyle w:val="RTiSWDocLiteralText"/>
        </w:rPr>
        <w:t>illFromTS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command, which will transfer values only when the dependent time series has missing data.  Only data values are transferred – time series header information (e.g., data type, alias) will not be modified.</w:t>
      </w:r>
      <w:r w:rsidR="001A17B9">
        <w:t xml:space="preserve">  If multiple time series or an ensemble is being processed, the number of independent time series must be one or the same number as the time series being filled.</w:t>
      </w:r>
    </w:p>
    <w:p w:rsidR="001A17B9" w:rsidRDefault="001A17B9">
      <w:pPr>
        <w:numPr>
          <w:ilvl w:val="12"/>
          <w:numId w:val="0"/>
        </w:numPr>
      </w:pPr>
    </w:p>
    <w:p w:rsidR="0037003C" w:rsidRDefault="0037003C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37003C" w:rsidRDefault="0037003C">
      <w:pPr>
        <w:numPr>
          <w:ilvl w:val="12"/>
          <w:numId w:val="0"/>
        </w:numPr>
      </w:pPr>
    </w:p>
    <w:p w:rsidR="0037003C" w:rsidRDefault="00811B3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From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3C" w:rsidRDefault="00523553">
      <w:pPr>
        <w:pStyle w:val="RTiSWDocNote"/>
      </w:pPr>
      <w:proofErr w:type="spellStart"/>
      <w:r>
        <w:t>S</w:t>
      </w:r>
      <w:r w:rsidR="0037003C">
        <w:t>etFromTS</w:t>
      </w:r>
      <w:proofErr w:type="spellEnd"/>
    </w:p>
    <w:p w:rsidR="0037003C" w:rsidRDefault="00523553">
      <w:pPr>
        <w:pStyle w:val="RTiSWDocFigureTableTitle"/>
      </w:pPr>
      <w:proofErr w:type="spellStart"/>
      <w:proofErr w:type="gramStart"/>
      <w:r>
        <w:t>S</w:t>
      </w:r>
      <w:r w:rsidR="0037003C">
        <w:t>etFromTS</w:t>
      </w:r>
      <w:proofErr w:type="spellEnd"/>
      <w:r w:rsidR="0037003C">
        <w:t>(</w:t>
      </w:r>
      <w:proofErr w:type="gramEnd"/>
      <w:r w:rsidR="0037003C">
        <w:t>) Command Editor</w:t>
      </w:r>
    </w:p>
    <w:p w:rsidR="0037003C" w:rsidRDefault="0037003C">
      <w:pPr>
        <w:numPr>
          <w:ilvl w:val="12"/>
          <w:numId w:val="0"/>
        </w:numPr>
      </w:pPr>
    </w:p>
    <w:p w:rsidR="0037003C" w:rsidRDefault="00CD0D16">
      <w:bookmarkStart w:id="0" w:name="replaceValue"/>
      <w:r>
        <w:br w:type="page"/>
      </w:r>
      <w:r w:rsidR="0037003C">
        <w:lastRenderedPageBreak/>
        <w:t>The command syntax is as follows:</w:t>
      </w:r>
    </w:p>
    <w:p w:rsidR="0037003C" w:rsidRDefault="0037003C"/>
    <w:p w:rsidR="0037003C" w:rsidRDefault="0052355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37003C">
        <w:rPr>
          <w:rStyle w:val="RTiSWDocLiteralText"/>
        </w:rPr>
        <w:t>etFromTS</w:t>
      </w:r>
      <w:proofErr w:type="spellEnd"/>
      <w:r w:rsidR="0037003C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37003C">
        <w:rPr>
          <w:rStyle w:val="RTiSWDocLiteralText"/>
        </w:rPr>
        <w:t>)</w:t>
      </w:r>
    </w:p>
    <w:p w:rsidR="0037003C" w:rsidRDefault="0037003C"/>
    <w:p w:rsidR="0037003C" w:rsidRDefault="0037003C">
      <w:pPr>
        <w:pStyle w:val="RTiSWDocFigureTableTitle"/>
      </w:pPr>
      <w:r>
        <w:t>Command Parameters</w:t>
      </w:r>
    </w:p>
    <w:p w:rsidR="0037003C" w:rsidRDefault="0037003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4428"/>
        <w:gridCol w:w="2593"/>
      </w:tblGrid>
      <w:tr w:rsidR="0037003C" w:rsidTr="009608A5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Parameter</w:t>
            </w:r>
          </w:p>
        </w:tc>
        <w:tc>
          <w:tcPr>
            <w:tcW w:w="4428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Description</w:t>
            </w:r>
          </w:p>
        </w:tc>
        <w:tc>
          <w:tcPr>
            <w:tcW w:w="2593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Default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>Indicates the list of time series to be processed, one of: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D321EF" w:rsidRDefault="00D321EF" w:rsidP="00D321EF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93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523553" w:rsidRDefault="00784C23" w:rsidP="0037003C">
            <w:r>
              <w:t>Required when</w:t>
            </w:r>
            <w:r w:rsidR="00D321EF">
              <w:t xml:space="preserve"> </w:t>
            </w:r>
            <w:proofErr w:type="spellStart"/>
            <w:r w:rsidR="00D321EF" w:rsidRPr="00D321EF">
              <w:rPr>
                <w:rStyle w:val="RTiSWDocLiteralText"/>
              </w:rPr>
              <w:t>TSList</w:t>
            </w:r>
            <w:proofErr w:type="spellEnd"/>
            <w:r w:rsidR="00D321EF" w:rsidRPr="00D321EF">
              <w:rPr>
                <w:rStyle w:val="RTiSWDocLiteralText"/>
              </w:rPr>
              <w:t>=*TSID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>The ensemble to be modified, if processing an ensemble.</w:t>
            </w:r>
            <w:r w:rsidR="008166A7">
              <w:t xml:space="preserve">  </w:t>
            </w:r>
            <w:r w:rsidR="008166A7">
              <w:t xml:space="preserve">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523553" w:rsidRDefault="00D321EF" w:rsidP="009608A5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="00523553" w:rsidRPr="00FD6DFE">
              <w:rPr>
                <w:rStyle w:val="RTiSWDocLiteralText"/>
              </w:rPr>
              <w:t>nsembleID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 xml:space="preserve">Indicates how to determine the list of independent time series (see the explanation of </w:t>
            </w:r>
            <w:proofErr w:type="spellStart"/>
            <w:r w:rsidRPr="00165424">
              <w:rPr>
                <w:rStyle w:val="RTiSWDocLiteralText"/>
              </w:rPr>
              <w:t>TSList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523553" w:rsidRDefault="00523553" w:rsidP="0037003C"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independent time series (see the explanation of </w:t>
            </w:r>
            <w:r w:rsidRPr="00165424">
              <w:rPr>
                <w:rStyle w:val="RTiSWDocLiteralText"/>
              </w:rPr>
              <w:t>TSID</w:t>
            </w:r>
            <w:r>
              <w:t>).</w:t>
            </w:r>
            <w:r w:rsidR="008166A7">
              <w:t xml:space="preserve">  </w:t>
            </w:r>
            <w:r w:rsidR="008166A7">
              <w:t xml:space="preserve">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 xml:space="preserve">Required when a </w:t>
            </w:r>
            <w:proofErr w:type="spellStart"/>
            <w:r>
              <w:rPr>
                <w:rStyle w:val="RTiSWDocLiteralText"/>
              </w:rPr>
              <w:t>IndependentT</w:t>
            </w:r>
            <w:r w:rsidRPr="00D321EF">
              <w:rPr>
                <w:rStyle w:val="RTiSWDocLiteralText"/>
              </w:rPr>
              <w:t>SList</w:t>
            </w:r>
            <w:proofErr w:type="spellEnd"/>
            <w:r w:rsidRPr="00D321EF">
              <w:rPr>
                <w:rStyle w:val="RTiSWDocLiteralText"/>
              </w:rPr>
              <w:t>=</w:t>
            </w:r>
          </w:p>
          <w:p w:rsidR="00523553" w:rsidRDefault="00784C23" w:rsidP="0037003C">
            <w:r w:rsidRPr="00D321EF">
              <w:rPr>
                <w:rStyle w:val="RTiSWDocLiteralText"/>
              </w:rPr>
              <w:t>*TSID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 xml:space="preserve">The ensemble identifier for the independent time series (see the explanation of </w:t>
            </w:r>
            <w:proofErr w:type="spellStart"/>
            <w:r w:rsidRPr="00165424">
              <w:rPr>
                <w:rStyle w:val="RTiSWDocLiteralText"/>
              </w:rPr>
              <w:t>EnsembleID</w:t>
            </w:r>
            <w:proofErr w:type="spellEnd"/>
            <w:r>
              <w:t>).</w:t>
            </w:r>
            <w:r w:rsidR="008166A7">
              <w:t xml:space="preserve">  </w:t>
            </w:r>
            <w:r w:rsidR="008166A7">
              <w:t xml:space="preserve">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IndepndentTSList</w:t>
            </w:r>
            <w:proofErr w:type="spellEnd"/>
            <w:r>
              <w:rPr>
                <w:rStyle w:val="RTiSWDocLiteralText"/>
              </w:rPr>
              <w:t>=</w:t>
            </w:r>
          </w:p>
          <w:p w:rsidR="00523553" w:rsidRDefault="00784C23" w:rsidP="0037003C"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37003C" w:rsidTr="009608A5"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4428" w:type="dxa"/>
          </w:tcPr>
          <w:p w:rsidR="0037003C" w:rsidRDefault="0037003C">
            <w:r>
              <w:t>The date/time to start setting data, if other than the full time series period.</w:t>
            </w:r>
            <w:r w:rsidR="008166A7">
              <w:t xml:space="preserve">  </w:t>
            </w:r>
            <w:r w:rsidR="008166A7">
              <w:t xml:space="preserve">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37003C" w:rsidRDefault="0037003C" w:rsidP="009608A5">
            <w:r>
              <w:t xml:space="preserve">Full </w:t>
            </w:r>
            <w:r w:rsidR="009608A5">
              <w:t>period</w:t>
            </w:r>
            <w:r>
              <w:t>.</w:t>
            </w:r>
          </w:p>
        </w:tc>
      </w:tr>
      <w:tr w:rsidR="0037003C" w:rsidTr="009608A5"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4428" w:type="dxa"/>
          </w:tcPr>
          <w:p w:rsidR="0037003C" w:rsidRDefault="0037003C">
            <w:r>
              <w:t>The date/time to end setting data, if other than the full time series period.</w:t>
            </w:r>
            <w:r w:rsidR="008166A7">
              <w:t xml:space="preserve">  </w:t>
            </w:r>
            <w:r w:rsidR="008166A7">
              <w:t xml:space="preserve">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37003C" w:rsidRDefault="0037003C" w:rsidP="009608A5">
            <w:r>
              <w:t>Full period.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SetWindowStart</w:t>
            </w:r>
            <w:proofErr w:type="spellEnd"/>
          </w:p>
        </w:tc>
        <w:tc>
          <w:tcPr>
            <w:tcW w:w="4428" w:type="dxa"/>
          </w:tcPr>
          <w:p w:rsidR="009608A5" w:rsidRDefault="009608A5">
            <w:r>
              <w:t>The date/time (without year) indicating the start of the window within a year to set values in the output (dependent) time series.  For example: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</w:t>
            </w:r>
            <w:r>
              <w:t xml:space="preserve"> – for monthly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mm-</w:t>
            </w:r>
            <w:proofErr w:type="spellStart"/>
            <w:r w:rsidRPr="009608A5">
              <w:rPr>
                <w:rStyle w:val="RTiSWDocLiteralText"/>
              </w:rPr>
              <w:t>dd</w:t>
            </w:r>
            <w:proofErr w:type="spellEnd"/>
            <w:r>
              <w:t xml:space="preserve"> – for daily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mm-</w:t>
            </w:r>
            <w:proofErr w:type="spellStart"/>
            <w:r w:rsidRPr="009608A5">
              <w:rPr>
                <w:rStyle w:val="RTiSWDocLiteralText"/>
              </w:rPr>
              <w:t>dd</w:t>
            </w:r>
            <w:proofErr w:type="spellEnd"/>
            <w:r w:rsidRPr="009608A5">
              <w:rPr>
                <w:rStyle w:val="RTiSWDocLiteralText"/>
              </w:rPr>
              <w:t>-</w:t>
            </w:r>
            <w:proofErr w:type="spellStart"/>
            <w:r w:rsidRPr="009608A5">
              <w:rPr>
                <w:rStyle w:val="RTiSWDocLiteralText"/>
              </w:rPr>
              <w:t>hh</w:t>
            </w:r>
            <w:proofErr w:type="spellEnd"/>
            <w:r>
              <w:t xml:space="preserve"> – for hourly data</w:t>
            </w:r>
          </w:p>
        </w:tc>
        <w:tc>
          <w:tcPr>
            <w:tcW w:w="2593" w:type="dxa"/>
          </w:tcPr>
          <w:p w:rsidR="009608A5" w:rsidRDefault="009608A5">
            <w:r>
              <w:t>Full year.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SetWindowEnd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The date/time (without year) indicating the end of the window within a year to set values in the output (dependent) time series.</w:t>
            </w:r>
          </w:p>
        </w:tc>
        <w:tc>
          <w:tcPr>
            <w:tcW w:w="2593" w:type="dxa"/>
          </w:tcPr>
          <w:p w:rsidR="009608A5" w:rsidRDefault="009608A5" w:rsidP="009608A5">
            <w:r>
              <w:t>Full year.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TransferHow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how to transfer data: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ByDateTime</w:t>
            </w:r>
            <w:proofErr w:type="spellEnd"/>
            <w:r>
              <w:t xml:space="preserve"> – a date/time in one time series will be lined up with the other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Sequentially</w:t>
            </w:r>
            <w:r>
              <w:t xml:space="preserve"> – data from the independent will be transferred sequentially, even if the date/time does not align (used when transferring continuous data over Feb 28/29, without gaps).</w:t>
            </w:r>
          </w:p>
        </w:tc>
        <w:tc>
          <w:tcPr>
            <w:tcW w:w="2593" w:type="dxa"/>
          </w:tcPr>
          <w:p w:rsidR="009608A5" w:rsidRDefault="009608A5" w:rsidP="009608A5">
            <w:r>
              <w:t>None – must be specified.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HandleMissingHow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how to handle missing data in the independent time series: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IgnoreMissing</w:t>
            </w:r>
            <w:proofErr w:type="spellEnd"/>
            <w:r>
              <w:t xml:space="preserve"> – missing values in the independent time series WILL NOT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SetMissing</w:t>
            </w:r>
            <w:proofErr w:type="spellEnd"/>
            <w:r>
              <w:t xml:space="preserve"> – missing values in the independent time series WILL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 w:rsidRPr="00CD0D16">
              <w:rPr>
                <w:rStyle w:val="RTiSWDocLiteralText"/>
              </w:rPr>
              <w:t>SetOnlyMissingValues</w:t>
            </w:r>
            <w:proofErr w:type="spellEnd"/>
            <w:r>
              <w:t xml:space="preserve"> – only the missing values in the independent time series will be transferred, useful when a separate time series has been used to insert additional missing values.</w:t>
            </w:r>
          </w:p>
        </w:tc>
        <w:tc>
          <w:tcPr>
            <w:tcW w:w="2593" w:type="dxa"/>
          </w:tcPr>
          <w:p w:rsidR="009608A5" w:rsidRPr="00D321EF" w:rsidRDefault="009608A5" w:rsidP="009608A5">
            <w:pPr>
              <w:rPr>
                <w:rStyle w:val="RTiSWDocLiteralText"/>
              </w:rPr>
            </w:pPr>
            <w:proofErr w:type="spellStart"/>
            <w:r w:rsidRPr="00D321EF">
              <w:rPr>
                <w:rStyle w:val="RTiSWDocLiteralText"/>
              </w:rPr>
              <w:t>SetMissing</w:t>
            </w:r>
            <w:proofErr w:type="spellEnd"/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SetDataFlags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if data flags should also be transferred</w:t>
            </w:r>
            <w:r w:rsidR="00811B36">
              <w:t xml:space="preserve"> from the independent time series to the dependent time series</w:t>
            </w:r>
            <w:r>
              <w:t>.</w:t>
            </w:r>
          </w:p>
        </w:tc>
        <w:tc>
          <w:tcPr>
            <w:tcW w:w="2593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True</w:t>
            </w:r>
          </w:p>
        </w:tc>
      </w:tr>
      <w:tr w:rsidR="00811B36" w:rsidTr="009608A5">
        <w:trPr>
          <w:jc w:val="center"/>
        </w:trPr>
        <w:tc>
          <w:tcPr>
            <w:tcW w:w="2329" w:type="dxa"/>
          </w:tcPr>
          <w:p w:rsidR="00811B36" w:rsidRDefault="00811B36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</w:t>
            </w:r>
            <w:proofErr w:type="spellEnd"/>
          </w:p>
        </w:tc>
        <w:tc>
          <w:tcPr>
            <w:tcW w:w="4428" w:type="dxa"/>
          </w:tcPr>
          <w:p w:rsidR="00811B36" w:rsidRDefault="00811B36" w:rsidP="009608A5">
            <w:r>
              <w:t xml:space="preserve">String that should be used for the data flag for values that are set (overrides </w:t>
            </w:r>
            <w:proofErr w:type="spellStart"/>
            <w:r w:rsidRPr="00811B36">
              <w:rPr>
                <w:rStyle w:val="RTiSWDocLiteralText"/>
              </w:rPr>
              <w:t>SetDataFlags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811B36" w:rsidRDefault="00811B36" w:rsidP="009608A5">
            <w:pPr>
              <w:rPr>
                <w:rStyle w:val="RTiSWDocLiteralText"/>
              </w:rPr>
            </w:pPr>
            <w:r>
              <w:t>No flag is set.</w:t>
            </w:r>
          </w:p>
        </w:tc>
      </w:tr>
      <w:tr w:rsidR="00811B36" w:rsidTr="009608A5">
        <w:trPr>
          <w:jc w:val="center"/>
        </w:trPr>
        <w:tc>
          <w:tcPr>
            <w:tcW w:w="2329" w:type="dxa"/>
          </w:tcPr>
          <w:p w:rsidR="00811B36" w:rsidRDefault="00811B36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SetFlagDesc</w:t>
            </w:r>
            <w:proofErr w:type="spellEnd"/>
          </w:p>
        </w:tc>
        <w:tc>
          <w:tcPr>
            <w:tcW w:w="4428" w:type="dxa"/>
          </w:tcPr>
          <w:p w:rsidR="00811B36" w:rsidRDefault="00811B36" w:rsidP="009608A5">
            <w:r>
              <w:t xml:space="preserve">Description that should </w:t>
            </w:r>
            <w:proofErr w:type="spellStart"/>
            <w:r>
              <w:t>used</w:t>
            </w:r>
            <w:proofErr w:type="spellEnd"/>
            <w:r>
              <w:t xml:space="preserve"> for the </w:t>
            </w:r>
            <w:proofErr w:type="spellStart"/>
            <w:r w:rsidRPr="00811B36">
              <w:rPr>
                <w:rStyle w:val="RTiSWDocLiteralText"/>
              </w:rPr>
              <w:t>SetFlag</w:t>
            </w:r>
            <w:proofErr w:type="spellEnd"/>
            <w:r>
              <w:t xml:space="preserve"> value.</w:t>
            </w:r>
          </w:p>
        </w:tc>
        <w:tc>
          <w:tcPr>
            <w:tcW w:w="2593" w:type="dxa"/>
          </w:tcPr>
          <w:p w:rsidR="00811B36" w:rsidRDefault="00811B36" w:rsidP="009608A5">
            <w:pPr>
              <w:rPr>
                <w:rStyle w:val="RTiSWDocLiteralText"/>
              </w:rPr>
            </w:pPr>
            <w:r>
              <w:t>Auto-generated.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RecalcLimits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 xml:space="preserve">Available only for monthly time series.  Indicate whether the original data limits for the time series should be recalculated after the setting the time series values.  Setting to </w:t>
            </w:r>
            <w:r w:rsidRPr="00807E59">
              <w:rPr>
                <w:rStyle w:val="RTiSWDocLiteralText"/>
              </w:rPr>
              <w:t>True</w:t>
            </w:r>
            <w:r>
              <w:t xml:space="preserve"> is appropriate if the independent time series provides observations consistent with the original data.</w:t>
            </w:r>
          </w:p>
        </w:tc>
        <w:tc>
          <w:tcPr>
            <w:tcW w:w="2593" w:type="dxa"/>
          </w:tcPr>
          <w:p w:rsidR="009608A5" w:rsidRDefault="009608A5" w:rsidP="009608A5">
            <w:r>
              <w:rPr>
                <w:rStyle w:val="RTiSWDocLiteralText"/>
              </w:rPr>
              <w:t>False</w:t>
            </w:r>
            <w:r>
              <w:t xml:space="preserve"> (only the values in the initial time series will be used for historical data).</w:t>
            </w:r>
          </w:p>
        </w:tc>
      </w:tr>
    </w:tbl>
    <w:p w:rsidR="0037003C" w:rsidRDefault="0037003C">
      <w:pPr>
        <w:rPr>
          <w:color w:val="C0C0C0"/>
        </w:rPr>
      </w:pPr>
    </w:p>
    <w:p w:rsidR="0037003C" w:rsidRDefault="0037003C">
      <w:pPr>
        <w:rPr>
          <w:color w:val="000000"/>
        </w:rPr>
      </w:pPr>
      <w:bookmarkStart w:id="1" w:name="_GoBack"/>
      <w:bookmarkEnd w:id="1"/>
      <w:r>
        <w:rPr>
          <w:color w:val="000000"/>
        </w:rPr>
        <w:lastRenderedPageBreak/>
        <w:t>A sample command file</w:t>
      </w:r>
      <w:r w:rsidR="00523553">
        <w:rPr>
          <w:color w:val="000000"/>
        </w:rPr>
        <w:t xml:space="preserve"> to process data from the State of Colorado’s </w:t>
      </w:r>
      <w:proofErr w:type="spellStart"/>
      <w:r w:rsidR="00523553">
        <w:rPr>
          <w:color w:val="000000"/>
        </w:rPr>
        <w:t>HydroBase</w:t>
      </w:r>
      <w:proofErr w:type="spellEnd"/>
      <w:r w:rsidR="00523553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37003C" w:rsidRDefault="0037003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37003C" w:rsidRPr="00AE33DF" w:rsidTr="00AE33DF">
        <w:trPr>
          <w:trHeight w:val="1682"/>
          <w:jc w:val="center"/>
        </w:trPr>
        <w:tc>
          <w:tcPr>
            <w:tcW w:w="9198" w:type="dxa"/>
          </w:tcPr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08241000 - TRINCHERA CREEK ABOVE MOUNTAIN HOME RESERVOIR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08241000.DWR.Streamflow.Month~HydroBase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08240500 - TRINCHERA CREEK ABOVE TURNER'S RANCH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08240500.DWR.Streamflow.Month~HydroBase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SetFromTS(TSList=AllMatchingTSID,TSID="08241000.DWR.Streamflow.Month",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IndependentTSList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AllMatchingTSID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IndependentTSID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="08240500.DWR.Streamflow.Month",</w:t>
            </w:r>
          </w:p>
          <w:p w:rsidR="0037003C" w:rsidRPr="00AE33DF" w:rsidRDefault="00523553" w:rsidP="00523553">
            <w:pPr>
              <w:rPr>
                <w:rFonts w:ascii="Courier New" w:hAnsi="Courier New" w:cs="Courier New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TransferHow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ByDateTime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bookmarkEnd w:id="0"/>
    </w:tbl>
    <w:p w:rsidR="0037003C" w:rsidRDefault="0037003C">
      <w:pPr>
        <w:rPr>
          <w:color w:val="C0C0C0"/>
        </w:rPr>
      </w:pPr>
    </w:p>
    <w:p w:rsidR="00D321EF" w:rsidRDefault="00D321EF">
      <w:pPr>
        <w:rPr>
          <w:color w:val="C0C0C0"/>
        </w:rPr>
      </w:pPr>
    </w:p>
    <w:p w:rsidR="00D321EF" w:rsidRDefault="00D321EF" w:rsidP="00811B36">
      <w:pPr>
        <w:rPr>
          <w:color w:val="C0C0C0"/>
        </w:rPr>
      </w:pPr>
    </w:p>
    <w:sectPr w:rsidR="00D32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F0" w:rsidRDefault="00FF0DF0" w:rsidP="0037003C">
      <w:r>
        <w:separator/>
      </w:r>
    </w:p>
  </w:endnote>
  <w:endnote w:type="continuationSeparator" w:id="0">
    <w:p w:rsidR="00FF0DF0" w:rsidRDefault="00FF0DF0" w:rsidP="0037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 xml:space="preserve">Command Reference – </w:t>
    </w:r>
    <w:proofErr w:type="spellStart"/>
    <w:proofErr w:type="gramStart"/>
    <w:r w:rsidR="0052355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66A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 w:rsidP="00914DF3">
    <w:pPr>
      <w:pStyle w:val="RTiSWDocFooter"/>
    </w:pPr>
    <w:r>
      <w:tab/>
    </w:r>
    <w:r w:rsidR="00914DF3">
      <w:tab/>
    </w:r>
    <w:r>
      <w:t xml:space="preserve">Command Reference – </w:t>
    </w:r>
    <w:proofErr w:type="spellStart"/>
    <w:proofErr w:type="gramStart"/>
    <w:r w:rsidR="00914DF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66A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2355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66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F0" w:rsidRDefault="00FF0DF0" w:rsidP="0037003C">
      <w:r>
        <w:separator/>
      </w:r>
    </w:p>
  </w:footnote>
  <w:footnote w:type="continuationSeparator" w:id="0">
    <w:p w:rsidR="00FF0DF0" w:rsidRDefault="00FF0DF0" w:rsidP="00370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523553">
    <w:pPr>
      <w:pStyle w:val="RTiSWDocHeader"/>
    </w:pPr>
    <w:proofErr w:type="spellStart"/>
    <w:proofErr w:type="gramStart"/>
    <w:r>
      <w:t>S</w:t>
    </w:r>
    <w:r w:rsidR="0037003C">
      <w:t>etFromTS</w:t>
    </w:r>
    <w:proofErr w:type="spellEnd"/>
    <w:r w:rsidR="0037003C">
      <w:t>(</w:t>
    </w:r>
    <w:proofErr w:type="gramEnd"/>
    <w:r w:rsidR="0037003C">
      <w:t>) Command</w:t>
    </w:r>
    <w:r w:rsidR="0037003C">
      <w:tab/>
    </w:r>
    <w:r w:rsidR="0037003C">
      <w:tab/>
    </w:r>
    <w:proofErr w:type="spellStart"/>
    <w:r w:rsidR="0037003C">
      <w:t>TSTool</w:t>
    </w:r>
    <w:proofErr w:type="spellEnd"/>
    <w:r w:rsidR="0037003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D321EF">
    <w:pPr>
      <w:pBdr>
        <w:bottom w:val="single" w:sz="6" w:space="1" w:color="000000"/>
      </w:pBdr>
      <w:tabs>
        <w:tab w:val="right" w:pos="9360"/>
      </w:tabs>
    </w:pPr>
    <w:proofErr w:type="spellStart"/>
    <w:r w:rsidRPr="00D321EF">
      <w:rPr>
        <w:rStyle w:val="RTiSWDocHeaderChar"/>
      </w:rPr>
      <w:t>TSTool</w:t>
    </w:r>
    <w:proofErr w:type="spellEnd"/>
    <w:r w:rsidRPr="00D321EF">
      <w:rPr>
        <w:rStyle w:val="RTiSWDocHeaderChar"/>
      </w:rPr>
      <w:t xml:space="preserve"> Documentation</w:t>
    </w:r>
    <w:r>
      <w:tab/>
    </w:r>
    <w:proofErr w:type="spellStart"/>
    <w:proofErr w:type="gramStart"/>
    <w:r w:rsidRPr="00D321EF">
      <w:rPr>
        <w:rStyle w:val="RTiSWDocHeaderChar"/>
      </w:rPr>
      <w:t>S</w:t>
    </w:r>
    <w:r w:rsidR="0037003C" w:rsidRPr="00D321EF">
      <w:rPr>
        <w:rStyle w:val="RTiSWDocHeaderChar"/>
      </w:rPr>
      <w:t>etFromTS</w:t>
    </w:r>
    <w:proofErr w:type="spellEnd"/>
    <w:r w:rsidR="0037003C" w:rsidRPr="00D321EF">
      <w:rPr>
        <w:rStyle w:val="RTiSWDocHeaderChar"/>
      </w:rPr>
      <w:t>(</w:t>
    </w:r>
    <w:proofErr w:type="gramEnd"/>
    <w:r w:rsidR="0037003C" w:rsidRPr="00D321EF">
      <w:rPr>
        <w:rStyle w:val="RTiSWDocHeaderChar"/>
      </w:rP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551" w:rsidRDefault="00317551" w:rsidP="00317551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42651"/>
    <w:multiLevelType w:val="hybridMultilevel"/>
    <w:tmpl w:val="3B9A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8B110D"/>
    <w:multiLevelType w:val="hybridMultilevel"/>
    <w:tmpl w:val="9FBA2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53"/>
    <w:rsid w:val="00000759"/>
    <w:rsid w:val="000C6293"/>
    <w:rsid w:val="001A17B9"/>
    <w:rsid w:val="001D5996"/>
    <w:rsid w:val="00317551"/>
    <w:rsid w:val="0037003C"/>
    <w:rsid w:val="00401084"/>
    <w:rsid w:val="00523553"/>
    <w:rsid w:val="0067241F"/>
    <w:rsid w:val="006F0AE7"/>
    <w:rsid w:val="00766A74"/>
    <w:rsid w:val="00784C23"/>
    <w:rsid w:val="00811B36"/>
    <w:rsid w:val="008166A7"/>
    <w:rsid w:val="0083063D"/>
    <w:rsid w:val="00914DF3"/>
    <w:rsid w:val="009608A5"/>
    <w:rsid w:val="009C1618"/>
    <w:rsid w:val="00AE33DF"/>
    <w:rsid w:val="00B13CA8"/>
    <w:rsid w:val="00C14D08"/>
    <w:rsid w:val="00CD0D16"/>
    <w:rsid w:val="00CE7277"/>
    <w:rsid w:val="00D321EF"/>
    <w:rsid w:val="00D37DC3"/>
    <w:rsid w:val="00E65A0E"/>
    <w:rsid w:val="00E674A7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FED3F-6C42-4DB1-AE16-26649A3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9608A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608A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customStyle="1" w:styleId="RTiSWDocHeaderChar">
    <w:name w:val="RTi SW Doc Header Char"/>
    <w:basedOn w:val="DefaultParagraphFont"/>
    <w:link w:val="RTiSWDocHeader"/>
    <w:rsid w:val="00D321EF"/>
    <w:rPr>
      <w:rFonts w:ascii="Arial" w:hAnsi="Arial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2004-02-15T21:50:00Z</cp:lastPrinted>
  <dcterms:created xsi:type="dcterms:W3CDTF">2013-12-25T05:40:00Z</dcterms:created>
  <dcterms:modified xsi:type="dcterms:W3CDTF">2015-06-02T18:09:00Z</dcterms:modified>
</cp:coreProperties>
</file>