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811BE" w:rsidRDefault="008811BE">
      <w:pPr>
        <w:pStyle w:val="RTiSWDocChapterTitle"/>
      </w:pPr>
      <w:r>
        <w:t xml:space="preserve">Command Reference: </w:t>
      </w:r>
      <w:r w:rsidR="00B84B93">
        <w:t xml:space="preserve"> </w:t>
      </w:r>
      <w:proofErr w:type="spellStart"/>
      <w:proofErr w:type="gramStart"/>
      <w:r w:rsidR="00CD2811">
        <w:t>Set</w:t>
      </w:r>
      <w:r w:rsidR="00F93DCC">
        <w:t>TimeSeries</w:t>
      </w:r>
      <w:r w:rsidR="00CD2811">
        <w:t>Values</w:t>
      </w:r>
      <w:r w:rsidR="00F93DCC">
        <w:t>FromTable</w:t>
      </w:r>
      <w:proofErr w:type="spellEnd"/>
      <w:r>
        <w:t>()</w:t>
      </w:r>
      <w:proofErr w:type="gramEnd"/>
    </w:p>
    <w:p w:rsidR="008811BE" w:rsidRDefault="00CD2811">
      <w:pPr>
        <w:pStyle w:val="RTiSWDocChapterSubtitle"/>
      </w:pPr>
      <w:r>
        <w:t>Set</w:t>
      </w:r>
      <w:r w:rsidR="002E66A5">
        <w:t xml:space="preserve"> </w:t>
      </w:r>
      <w:r w:rsidR="00B84B93">
        <w:t>t</w:t>
      </w:r>
      <w:r w:rsidR="008811BE">
        <w:t xml:space="preserve">ime </w:t>
      </w:r>
      <w:r w:rsidR="00B84B93">
        <w:t>s</w:t>
      </w:r>
      <w:r w:rsidR="008811BE">
        <w:t xml:space="preserve">eries </w:t>
      </w:r>
      <w:r>
        <w:t xml:space="preserve">values </w:t>
      </w:r>
      <w:r w:rsidR="00447145">
        <w:t>from a</w:t>
      </w:r>
      <w:r w:rsidR="00F93DCC">
        <w:t xml:space="preserve"> table</w:t>
      </w:r>
    </w:p>
    <w:p w:rsidR="008811BE" w:rsidRDefault="008811BE">
      <w:pPr>
        <w:pStyle w:val="RTiSWDocNote"/>
      </w:pPr>
      <w:r>
        <w:t xml:space="preserve">Version </w:t>
      </w:r>
      <w:r w:rsidR="00E127D7">
        <w:t>1</w:t>
      </w:r>
      <w:r w:rsidR="00447145">
        <w:t>1</w:t>
      </w:r>
      <w:r>
        <w:t>.</w:t>
      </w:r>
      <w:r w:rsidR="00447145">
        <w:t>0</w:t>
      </w:r>
      <w:r w:rsidR="00F944BE">
        <w:t>3</w:t>
      </w:r>
      <w:r>
        <w:t>.0</w:t>
      </w:r>
      <w:r w:rsidR="00F944BE">
        <w:t>5</w:t>
      </w:r>
      <w:r>
        <w:t>,</w:t>
      </w:r>
      <w:r w:rsidR="00E127D7">
        <w:t xml:space="preserve"> </w:t>
      </w:r>
      <w:r>
        <w:t>20</w:t>
      </w:r>
      <w:r w:rsidR="00334311">
        <w:t>1</w:t>
      </w:r>
      <w:r w:rsidR="00447145">
        <w:t>5</w:t>
      </w:r>
      <w:r>
        <w:t>-</w:t>
      </w:r>
      <w:r w:rsidR="00906DF2">
        <w:t>0</w:t>
      </w:r>
      <w:r w:rsidR="00F944BE">
        <w:t>6</w:t>
      </w:r>
      <w:r>
        <w:t>-</w:t>
      </w:r>
      <w:r w:rsidR="00F944BE">
        <w:t>11</w:t>
      </w:r>
    </w:p>
    <w:p w:rsidR="008811BE" w:rsidRDefault="008811BE">
      <w:pPr>
        <w:rPr>
          <w:b/>
        </w:rPr>
      </w:pPr>
    </w:p>
    <w:p w:rsidR="00F93DCC" w:rsidRDefault="008811BE" w:rsidP="00DD18C4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CD2811">
        <w:rPr>
          <w:rStyle w:val="RTiSWDocLiteralText"/>
        </w:rPr>
        <w:t>Set</w:t>
      </w:r>
      <w:r w:rsidR="00F93DCC">
        <w:rPr>
          <w:rStyle w:val="RTiSWDocLiteralText"/>
        </w:rPr>
        <w:t>TimeSeries</w:t>
      </w:r>
      <w:r w:rsidR="00CD2811">
        <w:rPr>
          <w:rStyle w:val="RTiSWDocLiteralText"/>
        </w:rPr>
        <w:t>Values</w:t>
      </w:r>
      <w:r w:rsidR="00F93DCC">
        <w:rPr>
          <w:rStyle w:val="RTiSWDocLiteralText"/>
        </w:rPr>
        <w:t>FromTable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447145">
        <w:t>sets values in time series by matching the TSID and date/time in a table.  Examples of use are:</w:t>
      </w:r>
    </w:p>
    <w:p w:rsidR="00F93DCC" w:rsidRDefault="00F93DCC" w:rsidP="00DD18C4">
      <w:pPr>
        <w:numPr>
          <w:ilvl w:val="12"/>
          <w:numId w:val="0"/>
        </w:numPr>
      </w:pPr>
    </w:p>
    <w:p w:rsidR="00F93DCC" w:rsidRDefault="00447145" w:rsidP="00F93DCC">
      <w:pPr>
        <w:numPr>
          <w:ilvl w:val="0"/>
          <w:numId w:val="2"/>
        </w:numPr>
      </w:pPr>
      <w:r>
        <w:t>Provide data values</w:t>
      </w:r>
      <w:r w:rsidR="005E2705">
        <w:t xml:space="preserve"> from a table to override missing values in the time series</w:t>
      </w:r>
    </w:p>
    <w:p w:rsidR="00CD2811" w:rsidRDefault="00447145" w:rsidP="00F93DCC">
      <w:pPr>
        <w:numPr>
          <w:ilvl w:val="0"/>
          <w:numId w:val="2"/>
        </w:numPr>
      </w:pPr>
      <w:r>
        <w:t>Set a stream of values from a table into time series</w:t>
      </w:r>
    </w:p>
    <w:p w:rsidR="00F93DCC" w:rsidRDefault="00F93DCC" w:rsidP="00F93DCC"/>
    <w:p w:rsidR="008811BE" w:rsidRDefault="008811BE" w:rsidP="00B27160">
      <w:r>
        <w:t>The following dialog is used to edit the command and illustrates the syntax of the command:</w:t>
      </w:r>
    </w:p>
    <w:p w:rsidR="008811BE" w:rsidRDefault="008811BE">
      <w:pPr>
        <w:numPr>
          <w:ilvl w:val="12"/>
          <w:numId w:val="0"/>
        </w:numPr>
      </w:pPr>
    </w:p>
    <w:p w:rsidR="008811BE" w:rsidRDefault="00424A77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029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SetTimeSeriesValuesFromTa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1BE" w:rsidRDefault="00CD2811">
      <w:pPr>
        <w:pStyle w:val="RTiSWDocNote"/>
      </w:pPr>
      <w:proofErr w:type="spellStart"/>
      <w:r>
        <w:t>Set</w:t>
      </w:r>
      <w:r w:rsidR="00F713A9">
        <w:t>TimeSeries</w:t>
      </w:r>
      <w:r>
        <w:t>Values</w:t>
      </w:r>
      <w:r w:rsidR="00F713A9">
        <w:t>FromTable</w:t>
      </w:r>
      <w:proofErr w:type="spellEnd"/>
    </w:p>
    <w:p w:rsidR="008811BE" w:rsidRDefault="00CD2811">
      <w:pPr>
        <w:pStyle w:val="RTiSWDocFigureTableTitle"/>
      </w:pPr>
      <w:proofErr w:type="spellStart"/>
      <w:proofErr w:type="gramStart"/>
      <w:r>
        <w:t>Set</w:t>
      </w:r>
      <w:r w:rsidR="00F713A9">
        <w:t>TimeSeries</w:t>
      </w:r>
      <w:r>
        <w:t>Values</w:t>
      </w:r>
      <w:r w:rsidR="00F713A9">
        <w:t>From</w:t>
      </w:r>
      <w:r w:rsidR="005E2705">
        <w:t>T</w:t>
      </w:r>
      <w:r w:rsidR="00F713A9">
        <w:t>able</w:t>
      </w:r>
      <w:proofErr w:type="spellEnd"/>
      <w:r w:rsidR="008811BE">
        <w:t>(</w:t>
      </w:r>
      <w:proofErr w:type="gramEnd"/>
      <w:r w:rsidR="008811BE">
        <w:t>) Command Editor</w:t>
      </w:r>
      <w:r w:rsidR="00424A77">
        <w:t xml:space="preserve"> Showing Time Series Parameters</w:t>
      </w:r>
    </w:p>
    <w:p w:rsidR="00E127D7" w:rsidRDefault="00E127D7"/>
    <w:p w:rsidR="00424A77" w:rsidRDefault="003A0397" w:rsidP="00424A77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18599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d_SetTimeSeriesValuesFromTable_Tab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A77" w:rsidRDefault="00424A77" w:rsidP="00424A77">
      <w:pPr>
        <w:pStyle w:val="RTiSWDocNote"/>
      </w:pPr>
      <w:proofErr w:type="spellStart"/>
      <w:r>
        <w:t>SetTimeSeriesValuesFromTable_Table</w:t>
      </w:r>
      <w:proofErr w:type="spellEnd"/>
    </w:p>
    <w:p w:rsidR="00424A77" w:rsidRDefault="00424A77" w:rsidP="00424A77">
      <w:pPr>
        <w:pStyle w:val="RTiSWDocFigureTableTitle"/>
      </w:pPr>
      <w:proofErr w:type="spellStart"/>
      <w:proofErr w:type="gramStart"/>
      <w:r>
        <w:t>SetTimeSeriesValuesFromTable</w:t>
      </w:r>
      <w:proofErr w:type="spellEnd"/>
      <w:r>
        <w:t>(</w:t>
      </w:r>
      <w:proofErr w:type="gramEnd"/>
      <w:r>
        <w:t>) Command Editor Showing Table Parameters</w:t>
      </w:r>
    </w:p>
    <w:p w:rsidR="00CD2811" w:rsidRDefault="00CD2811"/>
    <w:p w:rsidR="003A0397" w:rsidRDefault="003A0397">
      <w:r>
        <w:br w:type="page"/>
      </w:r>
    </w:p>
    <w:p w:rsidR="008811BE" w:rsidRDefault="008811BE">
      <w:r>
        <w:lastRenderedPageBreak/>
        <w:t>The command syntax is as follows:</w:t>
      </w:r>
    </w:p>
    <w:p w:rsidR="008811BE" w:rsidRDefault="008811BE"/>
    <w:p w:rsidR="008811BE" w:rsidRDefault="00CD2811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Set</w:t>
      </w:r>
      <w:r w:rsidR="00F713A9">
        <w:rPr>
          <w:rStyle w:val="RTiSWDocLiteralText"/>
        </w:rPr>
        <w:t>TimeSeries</w:t>
      </w:r>
      <w:r>
        <w:rPr>
          <w:rStyle w:val="RTiSWDocLiteralText"/>
        </w:rPr>
        <w:t>Values</w:t>
      </w:r>
      <w:r w:rsidR="00F713A9">
        <w:rPr>
          <w:rStyle w:val="RTiSWDocLiteralText"/>
        </w:rPr>
        <w:t>From</w:t>
      </w:r>
      <w:r w:rsidR="005E2705">
        <w:rPr>
          <w:rStyle w:val="RTiSWDocLiteralText"/>
        </w:rPr>
        <w:t>T</w:t>
      </w:r>
      <w:r w:rsidR="00F713A9">
        <w:rPr>
          <w:rStyle w:val="RTiSWDocLiteralText"/>
        </w:rPr>
        <w:t>able</w:t>
      </w:r>
      <w:proofErr w:type="spellEnd"/>
      <w:r w:rsidR="008811BE">
        <w:rPr>
          <w:rStyle w:val="RTiSWDocLiteralText"/>
        </w:rPr>
        <w:t>(</w:t>
      </w:r>
      <w:proofErr w:type="gramEnd"/>
      <w:r w:rsidR="00B84B93">
        <w:rPr>
          <w:rStyle w:val="RTiSWDocLiteralText"/>
        </w:rPr>
        <w:t>P</w:t>
      </w:r>
      <w:r w:rsidR="008811BE">
        <w:rPr>
          <w:rStyle w:val="RTiSWDocLiteralText"/>
        </w:rPr>
        <w:t>aram</w:t>
      </w:r>
      <w:r w:rsidR="00B84B93">
        <w:rPr>
          <w:rStyle w:val="RTiSWDocLiteralText"/>
        </w:rPr>
        <w:t>eter</w:t>
      </w:r>
      <w:r w:rsidR="008811BE">
        <w:rPr>
          <w:rStyle w:val="RTiSWDocLiteralText"/>
        </w:rPr>
        <w:t>=</w:t>
      </w:r>
      <w:r w:rsidR="00B84B93">
        <w:rPr>
          <w:rStyle w:val="RTiSWDocLiteralText"/>
        </w:rPr>
        <w:t>V</w:t>
      </w:r>
      <w:r w:rsidR="008811BE">
        <w:rPr>
          <w:rStyle w:val="RTiSWDocLiteralText"/>
        </w:rPr>
        <w:t>alue,…)</w:t>
      </w:r>
    </w:p>
    <w:p w:rsidR="008811BE" w:rsidRDefault="008811BE"/>
    <w:p w:rsidR="008811BE" w:rsidRDefault="008811BE">
      <w:pPr>
        <w:pStyle w:val="RTiSWDocFigureTableTitle"/>
      </w:pPr>
      <w:r>
        <w:t>Command Parameters</w:t>
      </w:r>
    </w:p>
    <w:p w:rsidR="008811BE" w:rsidRDefault="008811B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14"/>
        <w:gridCol w:w="4775"/>
        <w:gridCol w:w="2461"/>
      </w:tblGrid>
      <w:tr w:rsidR="008811BE" w:rsidTr="005E2705">
        <w:trPr>
          <w:tblHeader/>
          <w:jc w:val="center"/>
        </w:trPr>
        <w:tc>
          <w:tcPr>
            <w:tcW w:w="2114" w:type="dxa"/>
            <w:shd w:val="clear" w:color="auto" w:fill="C0C0C0"/>
          </w:tcPr>
          <w:p w:rsidR="008811BE" w:rsidRDefault="008811BE">
            <w:pPr>
              <w:pStyle w:val="RTiSWDocTableHeading"/>
            </w:pPr>
            <w:r>
              <w:t>Parameter</w:t>
            </w:r>
          </w:p>
        </w:tc>
        <w:tc>
          <w:tcPr>
            <w:tcW w:w="4775" w:type="dxa"/>
            <w:shd w:val="clear" w:color="auto" w:fill="C0C0C0"/>
          </w:tcPr>
          <w:p w:rsidR="008811BE" w:rsidRDefault="008811BE">
            <w:pPr>
              <w:pStyle w:val="RTiSWDocTableHeading"/>
            </w:pPr>
            <w:r>
              <w:t>Description</w:t>
            </w:r>
          </w:p>
        </w:tc>
        <w:tc>
          <w:tcPr>
            <w:tcW w:w="2461" w:type="dxa"/>
            <w:shd w:val="clear" w:color="auto" w:fill="C0C0C0"/>
          </w:tcPr>
          <w:p w:rsidR="008811BE" w:rsidRDefault="008811BE">
            <w:pPr>
              <w:pStyle w:val="RTiSWDocTableHeading"/>
            </w:pPr>
            <w:r>
              <w:t>Default</w:t>
            </w:r>
          </w:p>
        </w:tc>
      </w:tr>
      <w:tr w:rsidR="005E2705" w:rsidTr="005E2705">
        <w:trPr>
          <w:jc w:val="center"/>
        </w:trPr>
        <w:tc>
          <w:tcPr>
            <w:tcW w:w="2114" w:type="dxa"/>
          </w:tcPr>
          <w:p w:rsidR="005E2705" w:rsidRDefault="005E2705" w:rsidP="005E270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4775" w:type="dxa"/>
          </w:tcPr>
          <w:p w:rsidR="005E2705" w:rsidRDefault="005E2705" w:rsidP="005E2705">
            <w:r>
              <w:t>Indicates the list of time series to be processed, one of:</w:t>
            </w:r>
          </w:p>
          <w:p w:rsidR="005E2705" w:rsidRDefault="005E2705" w:rsidP="005E2705">
            <w:pPr>
              <w:numPr>
                <w:ilvl w:val="0"/>
                <w:numId w:val="5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processes.</w:t>
            </w:r>
          </w:p>
          <w:p w:rsidR="005E2705" w:rsidRDefault="005E2705" w:rsidP="005E2705">
            <w:pPr>
              <w:numPr>
                <w:ilvl w:val="0"/>
                <w:numId w:val="5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before the command.</w:t>
            </w:r>
          </w:p>
          <w:p w:rsidR="005E2705" w:rsidRDefault="005E2705" w:rsidP="005E2705">
            <w:pPr>
              <w:numPr>
                <w:ilvl w:val="0"/>
                <w:numId w:val="5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in the ensemble will be processed.</w:t>
            </w:r>
          </w:p>
          <w:p w:rsidR="005E2705" w:rsidRDefault="005E2705" w:rsidP="005E2705">
            <w:pPr>
              <w:numPr>
                <w:ilvl w:val="0"/>
                <w:numId w:val="5"/>
              </w:numPr>
            </w:pPr>
            <w:proofErr w:type="spellStart"/>
            <w:r>
              <w:rPr>
                <w:rStyle w:val="RTiSWDocLiteralText"/>
              </w:rPr>
              <w:t>First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5E2705" w:rsidRDefault="005E2705" w:rsidP="005E2705">
            <w:pPr>
              <w:numPr>
                <w:ilvl w:val="0"/>
                <w:numId w:val="5"/>
              </w:numPr>
            </w:pPr>
            <w:proofErr w:type="spellStart"/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5E2705" w:rsidRDefault="005E2705" w:rsidP="005E2705">
            <w:pPr>
              <w:numPr>
                <w:ilvl w:val="0"/>
                <w:numId w:val="5"/>
              </w:numPr>
            </w:pPr>
            <w:proofErr w:type="spellStart"/>
            <w:r>
              <w:rPr>
                <w:rStyle w:val="RTiSWDocLiteralText"/>
              </w:rPr>
              <w:t>SelectedTS</w:t>
            </w:r>
            <w:proofErr w:type="spellEnd"/>
            <w:r>
              <w:t xml:space="preserve"> – the time series are those selected with the </w:t>
            </w:r>
            <w:proofErr w:type="spellStart"/>
            <w:proofErr w:type="gram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 xml:space="preserve"> command.</w:t>
            </w:r>
          </w:p>
        </w:tc>
        <w:tc>
          <w:tcPr>
            <w:tcW w:w="2461" w:type="dxa"/>
          </w:tcPr>
          <w:p w:rsidR="005E2705" w:rsidRDefault="005E2705" w:rsidP="005E270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</w:p>
        </w:tc>
      </w:tr>
      <w:tr w:rsidR="005E2705" w:rsidTr="005E2705">
        <w:trPr>
          <w:jc w:val="center"/>
        </w:trPr>
        <w:tc>
          <w:tcPr>
            <w:tcW w:w="2114" w:type="dxa"/>
          </w:tcPr>
          <w:p w:rsidR="005E2705" w:rsidRDefault="005E2705" w:rsidP="005E270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TSID</w:t>
            </w:r>
          </w:p>
        </w:tc>
        <w:tc>
          <w:tcPr>
            <w:tcW w:w="4775" w:type="dxa"/>
          </w:tcPr>
          <w:p w:rsidR="005E2705" w:rsidRDefault="005E2705" w:rsidP="00666979">
            <w:r>
              <w:t xml:space="preserve">The time series identifier or alias for the time series to be </w:t>
            </w:r>
            <w:r w:rsidR="00666979">
              <w:t>processed</w:t>
            </w:r>
            <w:r>
              <w:t xml:space="preserve">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  <w:r w:rsidR="00F944BE">
              <w:t xml:space="preserve">  Can specify using processor </w:t>
            </w:r>
            <w:r w:rsidR="00F944BE" w:rsidRPr="00F944BE">
              <w:rPr>
                <w:rStyle w:val="RTiSWDocLiteralText"/>
              </w:rPr>
              <w:t>${Property}</w:t>
            </w:r>
            <w:r w:rsidR="00F944BE" w:rsidRPr="00F944BE">
              <w:t>.</w:t>
            </w:r>
          </w:p>
        </w:tc>
        <w:tc>
          <w:tcPr>
            <w:tcW w:w="2461" w:type="dxa"/>
          </w:tcPr>
          <w:p w:rsidR="005E2705" w:rsidRDefault="005E2705" w:rsidP="005E2705">
            <w:r>
              <w:t xml:space="preserve">Required if </w:t>
            </w:r>
            <w:proofErr w:type="spellStart"/>
            <w:r w:rsidRPr="00FD6DFE">
              <w:rPr>
                <w:rStyle w:val="RTiSWDocLiteralText"/>
              </w:rPr>
              <w:t>TS</w:t>
            </w:r>
            <w:r>
              <w:rPr>
                <w:rStyle w:val="RTiSWDocLiteralText"/>
              </w:rPr>
              <w:t>List</w:t>
            </w:r>
            <w:proofErr w:type="spellEnd"/>
            <w:r>
              <w:rPr>
                <w:rStyle w:val="RTiSWDocLiteralText"/>
              </w:rPr>
              <w:t>=*TSID</w:t>
            </w:r>
            <w:r>
              <w:t xml:space="preserve"> </w:t>
            </w:r>
          </w:p>
        </w:tc>
      </w:tr>
      <w:tr w:rsidR="005E2705" w:rsidTr="005E2705">
        <w:trPr>
          <w:jc w:val="center"/>
        </w:trPr>
        <w:tc>
          <w:tcPr>
            <w:tcW w:w="2114" w:type="dxa"/>
          </w:tcPr>
          <w:p w:rsidR="005E2705" w:rsidRDefault="005E2705" w:rsidP="005E270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4775" w:type="dxa"/>
          </w:tcPr>
          <w:p w:rsidR="005E2705" w:rsidRDefault="005E2705" w:rsidP="00666979">
            <w:r>
              <w:t xml:space="preserve">The ensemble to be </w:t>
            </w:r>
            <w:r w:rsidR="00666979">
              <w:t>processed</w:t>
            </w:r>
            <w:r>
              <w:t>, if processing an ensemble.</w:t>
            </w:r>
            <w:r w:rsidR="00F944BE">
              <w:t xml:space="preserve">  </w:t>
            </w:r>
            <w:r w:rsidR="00F944BE">
              <w:t xml:space="preserve">Can specify using processor </w:t>
            </w:r>
            <w:r w:rsidR="00F944BE" w:rsidRPr="00F944BE">
              <w:rPr>
                <w:rStyle w:val="RTiSWDocLiteralText"/>
              </w:rPr>
              <w:t>${Property}</w:t>
            </w:r>
            <w:r w:rsidR="00F944BE" w:rsidRPr="00F944BE">
              <w:t>.</w:t>
            </w:r>
          </w:p>
        </w:tc>
        <w:tc>
          <w:tcPr>
            <w:tcW w:w="2461" w:type="dxa"/>
          </w:tcPr>
          <w:p w:rsidR="005E2705" w:rsidRDefault="005E2705" w:rsidP="005E2705">
            <w:pPr>
              <w:rPr>
                <w:rStyle w:val="RTiSWDocLiteralText"/>
              </w:rPr>
            </w:pPr>
            <w:r>
              <w:t xml:space="preserve">Required if </w:t>
            </w:r>
            <w:proofErr w:type="spellStart"/>
            <w:r w:rsidRPr="00FD6DFE">
              <w:rPr>
                <w:rStyle w:val="RTiSWDocLiteralText"/>
              </w:rPr>
              <w:t>TS</w:t>
            </w:r>
            <w:r>
              <w:rPr>
                <w:rStyle w:val="RTiSWDocLiteralText"/>
              </w:rPr>
              <w:t>List</w:t>
            </w:r>
            <w:proofErr w:type="spellEnd"/>
            <w:r>
              <w:rPr>
                <w:rStyle w:val="RTiSWDocLiteralText"/>
              </w:rPr>
              <w:t>=</w:t>
            </w: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</w:tr>
      <w:tr w:rsidR="005E2705" w:rsidTr="005E2705">
        <w:trPr>
          <w:jc w:val="center"/>
        </w:trPr>
        <w:tc>
          <w:tcPr>
            <w:tcW w:w="2114" w:type="dxa"/>
          </w:tcPr>
          <w:p w:rsidR="005E2705" w:rsidRDefault="005E2705" w:rsidP="005E270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TSIDFormat</w:t>
            </w:r>
            <w:proofErr w:type="spellEnd"/>
          </w:p>
        </w:tc>
        <w:tc>
          <w:tcPr>
            <w:tcW w:w="4775" w:type="dxa"/>
          </w:tcPr>
          <w:p w:rsidR="005E2705" w:rsidRDefault="005E2705" w:rsidP="005E2705">
            <w:r>
              <w:t xml:space="preserve">The specification to format the time series identifier to match the </w:t>
            </w:r>
            <w:proofErr w:type="spellStart"/>
            <w:r w:rsidRPr="00E45108">
              <w:rPr>
                <w:rStyle w:val="RTiSWDocLiteralText"/>
              </w:rPr>
              <w:t>Table</w:t>
            </w:r>
            <w:r>
              <w:rPr>
                <w:rStyle w:val="RTiSWDocLiteralText"/>
              </w:rPr>
              <w:t>T</w:t>
            </w:r>
            <w:r w:rsidRPr="00E45108">
              <w:rPr>
                <w:rStyle w:val="RTiSWDocLiteralText"/>
              </w:rPr>
              <w:t>SIDColumn</w:t>
            </w:r>
            <w:proofErr w:type="spellEnd"/>
            <w:r>
              <w:t xml:space="preserve"> column.</w:t>
            </w:r>
          </w:p>
        </w:tc>
        <w:tc>
          <w:tcPr>
            <w:tcW w:w="2461" w:type="dxa"/>
          </w:tcPr>
          <w:p w:rsidR="005E2705" w:rsidRDefault="00666979" w:rsidP="005E2705">
            <w:r>
              <w:t>None – must be specified.</w:t>
            </w:r>
          </w:p>
        </w:tc>
      </w:tr>
      <w:tr w:rsidR="005E2705" w:rsidTr="005E2705">
        <w:trPr>
          <w:jc w:val="center"/>
        </w:trPr>
        <w:tc>
          <w:tcPr>
            <w:tcW w:w="2114" w:type="dxa"/>
          </w:tcPr>
          <w:p w:rsidR="005E2705" w:rsidRDefault="005E2705" w:rsidP="005E270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SetStart</w:t>
            </w:r>
            <w:proofErr w:type="spellEnd"/>
          </w:p>
        </w:tc>
        <w:tc>
          <w:tcPr>
            <w:tcW w:w="4775" w:type="dxa"/>
          </w:tcPr>
          <w:p w:rsidR="005E2705" w:rsidRDefault="005E2705" w:rsidP="005E2705">
            <w:r>
              <w:t xml:space="preserve">The date/time to start setting values, or </w:t>
            </w:r>
            <w:r w:rsidR="00F944BE">
              <w:t xml:space="preserve">processor </w:t>
            </w:r>
            <w:r w:rsidRPr="005E2705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2461" w:type="dxa"/>
          </w:tcPr>
          <w:p w:rsidR="005E2705" w:rsidRDefault="005E2705" w:rsidP="005E2705">
            <w:r>
              <w:t>Set the full period.</w:t>
            </w:r>
          </w:p>
        </w:tc>
      </w:tr>
      <w:tr w:rsidR="005E2705" w:rsidTr="005E2705">
        <w:trPr>
          <w:jc w:val="center"/>
        </w:trPr>
        <w:tc>
          <w:tcPr>
            <w:tcW w:w="2114" w:type="dxa"/>
          </w:tcPr>
          <w:p w:rsidR="005E2705" w:rsidRDefault="005E2705" w:rsidP="005E270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SetEnd</w:t>
            </w:r>
            <w:proofErr w:type="spellEnd"/>
          </w:p>
        </w:tc>
        <w:tc>
          <w:tcPr>
            <w:tcW w:w="4775" w:type="dxa"/>
          </w:tcPr>
          <w:p w:rsidR="005E2705" w:rsidRDefault="005E2705" w:rsidP="005E2705">
            <w:r>
              <w:t xml:space="preserve">The date/time to end setting values, or </w:t>
            </w:r>
            <w:r w:rsidR="00F944BE">
              <w:t xml:space="preserve">processor </w:t>
            </w:r>
            <w:r w:rsidRPr="005E2705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2461" w:type="dxa"/>
          </w:tcPr>
          <w:p w:rsidR="005E2705" w:rsidRDefault="005E2705" w:rsidP="005E2705">
            <w:r>
              <w:t>Set the full period.</w:t>
            </w:r>
          </w:p>
        </w:tc>
      </w:tr>
      <w:tr w:rsidR="00666979" w:rsidTr="005E2705">
        <w:trPr>
          <w:jc w:val="center"/>
        </w:trPr>
        <w:tc>
          <w:tcPr>
            <w:tcW w:w="2114" w:type="dxa"/>
          </w:tcPr>
          <w:p w:rsidR="00666979" w:rsidRDefault="00666979" w:rsidP="005E270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SetFlag</w:t>
            </w:r>
            <w:proofErr w:type="spellEnd"/>
          </w:p>
        </w:tc>
        <w:tc>
          <w:tcPr>
            <w:tcW w:w="4775" w:type="dxa"/>
          </w:tcPr>
          <w:p w:rsidR="00666979" w:rsidRDefault="00666979" w:rsidP="005E2705">
            <w:r>
              <w:t>String to flag values that are set</w:t>
            </w:r>
            <w:r w:rsidR="00424A77">
              <w:t xml:space="preserve">, used for </w:t>
            </w:r>
            <w:proofErr w:type="spellStart"/>
            <w:r w:rsidR="00424A77">
              <w:t>all time</w:t>
            </w:r>
            <w:proofErr w:type="spellEnd"/>
            <w:r w:rsidR="00424A77">
              <w:t xml:space="preserve"> series.</w:t>
            </w:r>
          </w:p>
        </w:tc>
        <w:tc>
          <w:tcPr>
            <w:tcW w:w="2461" w:type="dxa"/>
          </w:tcPr>
          <w:p w:rsidR="00666979" w:rsidRDefault="00666979" w:rsidP="005E2705">
            <w:r>
              <w:t>No flag.</w:t>
            </w:r>
          </w:p>
        </w:tc>
      </w:tr>
      <w:tr w:rsidR="00666979" w:rsidTr="005E2705">
        <w:trPr>
          <w:jc w:val="center"/>
        </w:trPr>
        <w:tc>
          <w:tcPr>
            <w:tcW w:w="2114" w:type="dxa"/>
          </w:tcPr>
          <w:p w:rsidR="00666979" w:rsidRDefault="00666979" w:rsidP="005E270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SetFlagDesc</w:t>
            </w:r>
            <w:proofErr w:type="spellEnd"/>
          </w:p>
        </w:tc>
        <w:tc>
          <w:tcPr>
            <w:tcW w:w="4775" w:type="dxa"/>
          </w:tcPr>
          <w:p w:rsidR="00666979" w:rsidRDefault="00666979" w:rsidP="005E2705">
            <w:r>
              <w:t xml:space="preserve">Description for </w:t>
            </w:r>
            <w:proofErr w:type="spellStart"/>
            <w:r w:rsidRPr="00666979">
              <w:rPr>
                <w:rStyle w:val="RTiSWDocLiteralText"/>
              </w:rPr>
              <w:t>SetFlag</w:t>
            </w:r>
            <w:proofErr w:type="spellEnd"/>
            <w:r>
              <w:t>.</w:t>
            </w:r>
          </w:p>
        </w:tc>
        <w:tc>
          <w:tcPr>
            <w:tcW w:w="2461" w:type="dxa"/>
          </w:tcPr>
          <w:p w:rsidR="00666979" w:rsidRDefault="00666979" w:rsidP="005E2705">
            <w:r>
              <w:t>Default.</w:t>
            </w:r>
          </w:p>
        </w:tc>
      </w:tr>
      <w:tr w:rsidR="005E2705" w:rsidTr="005E2705">
        <w:trPr>
          <w:jc w:val="center"/>
        </w:trPr>
        <w:tc>
          <w:tcPr>
            <w:tcW w:w="2114" w:type="dxa"/>
          </w:tcPr>
          <w:p w:rsidR="005E2705" w:rsidRDefault="005E2705" w:rsidP="005E270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4775" w:type="dxa"/>
          </w:tcPr>
          <w:p w:rsidR="005E2705" w:rsidRDefault="005E2705" w:rsidP="005E2705">
            <w:r>
              <w:t>The lookup table identifier.</w:t>
            </w:r>
            <w:r w:rsidR="00F944BE">
              <w:t xml:space="preserve">  </w:t>
            </w:r>
            <w:r w:rsidR="00F944BE">
              <w:t xml:space="preserve">Can specify using processor </w:t>
            </w:r>
            <w:r w:rsidR="00F944BE" w:rsidRPr="00F944BE">
              <w:rPr>
                <w:rStyle w:val="RTiSWDocLiteralText"/>
              </w:rPr>
              <w:t>${Property}</w:t>
            </w:r>
            <w:r w:rsidR="00F944BE" w:rsidRPr="00F944BE">
              <w:t>.</w:t>
            </w:r>
            <w:bookmarkStart w:id="0" w:name="_GoBack"/>
            <w:bookmarkEnd w:id="0"/>
          </w:p>
        </w:tc>
        <w:tc>
          <w:tcPr>
            <w:tcW w:w="2461" w:type="dxa"/>
          </w:tcPr>
          <w:p w:rsidR="005E2705" w:rsidRDefault="005E2705" w:rsidP="005E2705">
            <w:pPr>
              <w:rPr>
                <w:rStyle w:val="RTiSWDocLiteralText"/>
              </w:rPr>
            </w:pPr>
            <w:r>
              <w:t>None – must be specified.</w:t>
            </w:r>
          </w:p>
        </w:tc>
      </w:tr>
      <w:tr w:rsidR="005E2705" w:rsidTr="005E2705">
        <w:trPr>
          <w:jc w:val="center"/>
        </w:trPr>
        <w:tc>
          <w:tcPr>
            <w:tcW w:w="2114" w:type="dxa"/>
          </w:tcPr>
          <w:p w:rsidR="005E2705" w:rsidRDefault="005E2705" w:rsidP="005E270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Table</w:t>
            </w:r>
          </w:p>
          <w:p w:rsidR="005E2705" w:rsidRDefault="005E2705" w:rsidP="005E270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TSIDColumn</w:t>
            </w:r>
            <w:proofErr w:type="spellEnd"/>
          </w:p>
        </w:tc>
        <w:tc>
          <w:tcPr>
            <w:tcW w:w="4775" w:type="dxa"/>
          </w:tcPr>
          <w:p w:rsidR="005E2705" w:rsidRDefault="005E2705" w:rsidP="00666979">
            <w:r>
              <w:t>Table column name that is used to match the time series identifier for processing.</w:t>
            </w:r>
          </w:p>
        </w:tc>
        <w:tc>
          <w:tcPr>
            <w:tcW w:w="2461" w:type="dxa"/>
          </w:tcPr>
          <w:p w:rsidR="005E2705" w:rsidRPr="008B5A98" w:rsidRDefault="00666979" w:rsidP="005E2705">
            <w:pPr>
              <w:rPr>
                <w:rStyle w:val="RTiSWDocLiteralText"/>
              </w:rPr>
            </w:pPr>
            <w:r>
              <w:t>None – must be specified.</w:t>
            </w:r>
          </w:p>
        </w:tc>
      </w:tr>
      <w:tr w:rsidR="005E2705" w:rsidTr="005E2705">
        <w:trPr>
          <w:jc w:val="center"/>
        </w:trPr>
        <w:tc>
          <w:tcPr>
            <w:tcW w:w="2114" w:type="dxa"/>
          </w:tcPr>
          <w:p w:rsidR="005E2705" w:rsidRDefault="005E2705" w:rsidP="005E270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Table</w:t>
            </w:r>
          </w:p>
          <w:p w:rsidR="005E2705" w:rsidRDefault="00666979" w:rsidP="005E2705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DateTimeColumn</w:t>
            </w:r>
            <w:proofErr w:type="spellEnd"/>
          </w:p>
        </w:tc>
        <w:tc>
          <w:tcPr>
            <w:tcW w:w="4775" w:type="dxa"/>
          </w:tcPr>
          <w:p w:rsidR="005E2705" w:rsidRDefault="00666979" w:rsidP="00666979">
            <w:r>
              <w:t>Table column name that is used to match the date/time for processing time series values.</w:t>
            </w:r>
          </w:p>
        </w:tc>
        <w:tc>
          <w:tcPr>
            <w:tcW w:w="2461" w:type="dxa"/>
          </w:tcPr>
          <w:p w:rsidR="005E2705" w:rsidRDefault="00666979" w:rsidP="005E2705">
            <w:r>
              <w:t>None – must be specified.</w:t>
            </w:r>
          </w:p>
        </w:tc>
      </w:tr>
      <w:tr w:rsidR="005E2705" w:rsidTr="005E2705">
        <w:trPr>
          <w:jc w:val="center"/>
        </w:trPr>
        <w:tc>
          <w:tcPr>
            <w:tcW w:w="2114" w:type="dxa"/>
          </w:tcPr>
          <w:p w:rsidR="005E2705" w:rsidRDefault="005E2705" w:rsidP="005E2705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Table</w:t>
            </w:r>
          </w:p>
          <w:p w:rsidR="005E2705" w:rsidRDefault="005E2705" w:rsidP="00666979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ValueColumn</w:t>
            </w:r>
            <w:proofErr w:type="spellEnd"/>
          </w:p>
        </w:tc>
        <w:tc>
          <w:tcPr>
            <w:tcW w:w="4775" w:type="dxa"/>
          </w:tcPr>
          <w:p w:rsidR="005E2705" w:rsidRDefault="005E2705" w:rsidP="00666979">
            <w:r>
              <w:t xml:space="preserve">Table column name for data values </w:t>
            </w:r>
            <w:r w:rsidR="00666979">
              <w:t>to be set in the time series.</w:t>
            </w:r>
          </w:p>
        </w:tc>
        <w:tc>
          <w:tcPr>
            <w:tcW w:w="2461" w:type="dxa"/>
          </w:tcPr>
          <w:p w:rsidR="005E2705" w:rsidRPr="008B5A98" w:rsidRDefault="005E2705" w:rsidP="005E2705">
            <w:pPr>
              <w:rPr>
                <w:rStyle w:val="RTiSWDocLiteralText"/>
              </w:rPr>
            </w:pPr>
            <w:r>
              <w:t>None – must be specified.</w:t>
            </w:r>
          </w:p>
        </w:tc>
      </w:tr>
      <w:tr w:rsidR="00424A77" w:rsidTr="005E2705">
        <w:trPr>
          <w:jc w:val="center"/>
        </w:trPr>
        <w:tc>
          <w:tcPr>
            <w:tcW w:w="2114" w:type="dxa"/>
          </w:tcPr>
          <w:p w:rsidR="00424A77" w:rsidRDefault="00424A77" w:rsidP="00424A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TableSetFlag</w:t>
            </w:r>
            <w:proofErr w:type="spellEnd"/>
          </w:p>
          <w:p w:rsidR="00424A77" w:rsidRDefault="00424A77" w:rsidP="00424A7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4775" w:type="dxa"/>
          </w:tcPr>
          <w:p w:rsidR="00424A77" w:rsidRDefault="00424A77" w:rsidP="00424A77">
            <w:r>
              <w:t xml:space="preserve">Table column name for data flags to be set in the time series, will override </w:t>
            </w:r>
            <w:proofErr w:type="spellStart"/>
            <w:r w:rsidRPr="00424A77">
              <w:rPr>
                <w:rStyle w:val="RTiSWDocLiteralText"/>
              </w:rPr>
              <w:t>SetFlag</w:t>
            </w:r>
            <w:proofErr w:type="spellEnd"/>
            <w:r>
              <w:t>.</w:t>
            </w:r>
          </w:p>
        </w:tc>
        <w:tc>
          <w:tcPr>
            <w:tcW w:w="2461" w:type="dxa"/>
          </w:tcPr>
          <w:p w:rsidR="00424A77" w:rsidRPr="008B5A98" w:rsidRDefault="00424A77" w:rsidP="00424A77">
            <w:pPr>
              <w:rPr>
                <w:rStyle w:val="RTiSWDocLiteralText"/>
              </w:rPr>
            </w:pPr>
            <w:r>
              <w:t>No flags will be set.</w:t>
            </w:r>
          </w:p>
        </w:tc>
      </w:tr>
      <w:tr w:rsidR="00424A77" w:rsidTr="005E2705">
        <w:trPr>
          <w:jc w:val="center"/>
        </w:trPr>
        <w:tc>
          <w:tcPr>
            <w:tcW w:w="2114" w:type="dxa"/>
          </w:tcPr>
          <w:p w:rsidR="00424A77" w:rsidRDefault="00424A77" w:rsidP="00424A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TableSetFlag</w:t>
            </w:r>
            <w:proofErr w:type="spellEnd"/>
          </w:p>
          <w:p w:rsidR="00424A77" w:rsidRDefault="00424A77" w:rsidP="00424A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DescColumn</w:t>
            </w:r>
            <w:proofErr w:type="spellEnd"/>
          </w:p>
        </w:tc>
        <w:tc>
          <w:tcPr>
            <w:tcW w:w="4775" w:type="dxa"/>
          </w:tcPr>
          <w:p w:rsidR="00424A77" w:rsidRDefault="00424A77" w:rsidP="00424A77">
            <w:r>
              <w:t xml:space="preserve">Table column name for data flag descriptions for </w:t>
            </w:r>
            <w:proofErr w:type="spellStart"/>
            <w:r w:rsidRPr="00424A77">
              <w:rPr>
                <w:rStyle w:val="RTiSWDocLiteralText"/>
              </w:rPr>
              <w:t>TableSetFlag</w:t>
            </w:r>
            <w:proofErr w:type="spellEnd"/>
            <w:r>
              <w:t xml:space="preserve">, will override </w:t>
            </w:r>
            <w:proofErr w:type="spellStart"/>
            <w:r w:rsidRPr="00424A77">
              <w:rPr>
                <w:rStyle w:val="RTiSWDocLiteralText"/>
              </w:rPr>
              <w:t>SetFlag</w:t>
            </w:r>
            <w:r>
              <w:rPr>
                <w:rStyle w:val="RTiSWDocLiteralText"/>
              </w:rPr>
              <w:t>Desc</w:t>
            </w:r>
            <w:proofErr w:type="spellEnd"/>
            <w:r>
              <w:t>.</w:t>
            </w:r>
          </w:p>
        </w:tc>
        <w:tc>
          <w:tcPr>
            <w:tcW w:w="2461" w:type="dxa"/>
          </w:tcPr>
          <w:p w:rsidR="00424A77" w:rsidRPr="008B5A98" w:rsidRDefault="00424A77" w:rsidP="00424A77">
            <w:pPr>
              <w:rPr>
                <w:rStyle w:val="RTiSWDocLiteralText"/>
              </w:rPr>
            </w:pPr>
            <w:r>
              <w:t>No flags will be set.</w:t>
            </w:r>
          </w:p>
        </w:tc>
      </w:tr>
      <w:tr w:rsidR="00424A77" w:rsidTr="005E2705">
        <w:trPr>
          <w:jc w:val="center"/>
        </w:trPr>
        <w:tc>
          <w:tcPr>
            <w:tcW w:w="2114" w:type="dxa"/>
          </w:tcPr>
          <w:p w:rsidR="00424A77" w:rsidRDefault="00424A77" w:rsidP="00424A77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SortOrder</w:t>
            </w:r>
            <w:proofErr w:type="spellEnd"/>
          </w:p>
        </w:tc>
        <w:tc>
          <w:tcPr>
            <w:tcW w:w="4775" w:type="dxa"/>
          </w:tcPr>
          <w:p w:rsidR="00424A77" w:rsidRDefault="00424A77" w:rsidP="00424A77">
            <w:r>
              <w:t>Indicate whether to sort the table rows by date/time.  After sorting, the first matched date/time will be set in the time series.</w:t>
            </w:r>
          </w:p>
        </w:tc>
        <w:tc>
          <w:tcPr>
            <w:tcW w:w="2461" w:type="dxa"/>
          </w:tcPr>
          <w:p w:rsidR="00424A77" w:rsidRDefault="00424A77" w:rsidP="00424A77">
            <w:r>
              <w:t xml:space="preserve">Currently sorting is not implemented – only one value per </w:t>
            </w:r>
            <w:r w:rsidR="003A0397">
              <w:t>TSID-</w:t>
            </w:r>
            <w:r>
              <w:t xml:space="preserve">date/time </w:t>
            </w:r>
            <w:r w:rsidR="003A0397">
              <w:t xml:space="preserve">combination </w:t>
            </w:r>
            <w:r>
              <w:t>should be present in the table.</w:t>
            </w:r>
          </w:p>
        </w:tc>
      </w:tr>
    </w:tbl>
    <w:p w:rsidR="008811BE" w:rsidRDefault="008811BE">
      <w:pPr>
        <w:rPr>
          <w:color w:val="C0C0C0"/>
        </w:rPr>
      </w:pPr>
    </w:p>
    <w:p w:rsidR="006D4FB0" w:rsidRDefault="006D4FB0"/>
    <w:p w:rsidR="006D4FB0" w:rsidRDefault="006D4FB0"/>
    <w:p w:rsidR="00B27160" w:rsidRDefault="00B27160"/>
    <w:p w:rsidR="00B27160" w:rsidRDefault="00B27160">
      <w:r>
        <w:br w:type="page"/>
      </w:r>
    </w:p>
    <w:p w:rsidR="00B27160" w:rsidRDefault="00B27160"/>
    <w:p w:rsidR="00B27160" w:rsidRDefault="00B27160"/>
    <w:p w:rsidR="00B27160" w:rsidRPr="00B27160" w:rsidRDefault="00B27160" w:rsidP="00B27160">
      <w:pPr>
        <w:jc w:val="center"/>
        <w:rPr>
          <w:color w:val="D9D9D9"/>
        </w:rPr>
      </w:pPr>
      <w:r w:rsidRPr="00B27160">
        <w:rPr>
          <w:color w:val="D9D9D9"/>
        </w:rPr>
        <w:t>This page is intentionally blank.</w:t>
      </w:r>
    </w:p>
    <w:p w:rsidR="00B27160" w:rsidRDefault="00B27160"/>
    <w:p w:rsidR="00B27160" w:rsidRDefault="00B27160"/>
    <w:sectPr w:rsidR="00B2716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B13" w:rsidRDefault="00EC7B13">
      <w:r>
        <w:separator/>
      </w:r>
    </w:p>
  </w:endnote>
  <w:endnote w:type="continuationSeparator" w:id="0">
    <w:p w:rsidR="00EC7B13" w:rsidRDefault="00EC7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1BE" w:rsidRDefault="008811BE">
    <w:pPr>
      <w:pStyle w:val="RTiSWDocFooter"/>
    </w:pPr>
    <w:r>
      <w:t xml:space="preserve">Command Reference – </w:t>
    </w:r>
    <w:proofErr w:type="spellStart"/>
    <w:proofErr w:type="gramStart"/>
    <w:r w:rsidR="00CD2811">
      <w:t>Set</w:t>
    </w:r>
    <w:r w:rsidR="00FE4E27">
      <w:t>TimeSeries</w:t>
    </w:r>
    <w:r w:rsidR="00CD2811">
      <w:t>Values</w:t>
    </w:r>
    <w:r w:rsidR="00FE4E27">
      <w:t>FromTable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F944BE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1BE" w:rsidRDefault="00CB10E2" w:rsidP="00CD2811">
    <w:pPr>
      <w:pStyle w:val="RTiSWDocFooter"/>
      <w:tabs>
        <w:tab w:val="clear" w:pos="4680"/>
        <w:tab w:val="center" w:pos="4410"/>
      </w:tabs>
    </w:pPr>
    <w:r>
      <w:tab/>
    </w:r>
    <w:r>
      <w:tab/>
      <w:t xml:space="preserve">Command Reference – </w:t>
    </w:r>
    <w:proofErr w:type="spellStart"/>
    <w:proofErr w:type="gramStart"/>
    <w:r w:rsidR="00CD2811">
      <w:t>Set</w:t>
    </w:r>
    <w:r w:rsidR="002E66A5">
      <w:t>TimeSeries</w:t>
    </w:r>
    <w:r w:rsidR="00CD2811">
      <w:t>Values</w:t>
    </w:r>
    <w:r w:rsidR="002E66A5">
      <w:t>FromTable</w:t>
    </w:r>
    <w:proofErr w:type="spellEnd"/>
    <w:r w:rsidR="008811BE">
      <w:t>(</w:t>
    </w:r>
    <w:proofErr w:type="gramEnd"/>
    <w:r w:rsidR="008811BE">
      <w:t xml:space="preserve">) - </w:t>
    </w:r>
    <w:r w:rsidR="008811BE">
      <w:fldChar w:fldCharType="begin"/>
    </w:r>
    <w:r w:rsidR="008811BE">
      <w:instrText xml:space="preserve"> PAGE </w:instrText>
    </w:r>
    <w:r w:rsidR="008811BE">
      <w:fldChar w:fldCharType="separate"/>
    </w:r>
    <w:r w:rsidR="00F944BE">
      <w:rPr>
        <w:noProof/>
      </w:rPr>
      <w:t>3</w:t>
    </w:r>
    <w:r w:rsidR="008811BE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1BE" w:rsidRDefault="00CB10E2" w:rsidP="00CD2811">
    <w:pPr>
      <w:pStyle w:val="RTiSWDocFooter"/>
      <w:tabs>
        <w:tab w:val="clear" w:pos="4680"/>
        <w:tab w:val="center" w:pos="4410"/>
      </w:tabs>
    </w:pPr>
    <w:r>
      <w:tab/>
    </w:r>
    <w:r w:rsidR="00CD2811">
      <w:tab/>
    </w:r>
    <w:r>
      <w:t xml:space="preserve">Command Reference – </w:t>
    </w:r>
    <w:proofErr w:type="spellStart"/>
    <w:proofErr w:type="gramStart"/>
    <w:r w:rsidR="00CD2811">
      <w:t>Set</w:t>
    </w:r>
    <w:r w:rsidR="00FE4E27">
      <w:t>TimeSeries</w:t>
    </w:r>
    <w:r w:rsidR="00CD2811">
      <w:t>Values</w:t>
    </w:r>
    <w:r w:rsidR="00FE4E27">
      <w:t>FromTable</w:t>
    </w:r>
    <w:proofErr w:type="spellEnd"/>
    <w:r w:rsidR="008811BE">
      <w:t>(</w:t>
    </w:r>
    <w:proofErr w:type="gramEnd"/>
    <w:r w:rsidR="008811BE">
      <w:t xml:space="preserve">) - </w:t>
    </w:r>
    <w:r w:rsidR="008811BE">
      <w:fldChar w:fldCharType="begin"/>
    </w:r>
    <w:r w:rsidR="008811BE">
      <w:instrText xml:space="preserve"> PAGE </w:instrText>
    </w:r>
    <w:r w:rsidR="008811BE">
      <w:fldChar w:fldCharType="separate"/>
    </w:r>
    <w:r w:rsidR="00F944BE">
      <w:rPr>
        <w:noProof/>
      </w:rPr>
      <w:t>1</w:t>
    </w:r>
    <w:r w:rsidR="008811BE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B13" w:rsidRDefault="00EC7B13">
      <w:r>
        <w:separator/>
      </w:r>
    </w:p>
  </w:footnote>
  <w:footnote w:type="continuationSeparator" w:id="0">
    <w:p w:rsidR="00EC7B13" w:rsidRDefault="00EC7B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1BE" w:rsidRDefault="00CD2811">
    <w:pPr>
      <w:pStyle w:val="RTiSWDocHeader"/>
    </w:pPr>
    <w:proofErr w:type="spellStart"/>
    <w:proofErr w:type="gramStart"/>
    <w:r>
      <w:t>Set</w:t>
    </w:r>
    <w:r w:rsidR="00FE4E27">
      <w:t>TimeSeries</w:t>
    </w:r>
    <w:r>
      <w:t>Values</w:t>
    </w:r>
    <w:r w:rsidR="00FE4E27">
      <w:t>FromTable</w:t>
    </w:r>
    <w:proofErr w:type="spellEnd"/>
    <w:r w:rsidR="008811BE">
      <w:t>(</w:t>
    </w:r>
    <w:proofErr w:type="gramEnd"/>
    <w:r w:rsidR="008811BE">
      <w:t>) Command</w:t>
    </w:r>
    <w:r w:rsidR="008811BE">
      <w:tab/>
    </w:r>
    <w:r w:rsidR="008811BE">
      <w:tab/>
    </w:r>
    <w:proofErr w:type="spellStart"/>
    <w:r w:rsidR="008811BE">
      <w:t>TSTool</w:t>
    </w:r>
    <w:proofErr w:type="spellEnd"/>
    <w:r w:rsidR="008811BE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1BE" w:rsidRDefault="00CB10E2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 w:rsidR="00CD2811">
      <w:t>Set</w:t>
    </w:r>
    <w:r w:rsidR="002E66A5">
      <w:t>TimeSeries</w:t>
    </w:r>
    <w:r w:rsidR="00CD2811">
      <w:t>Values</w:t>
    </w:r>
    <w:r w:rsidR="002E66A5">
      <w:t>FromTable</w:t>
    </w:r>
    <w:proofErr w:type="spellEnd"/>
    <w:r w:rsidR="008811BE">
      <w:t>(</w:t>
    </w:r>
    <w:proofErr w:type="gramEnd"/>
    <w:r w:rsidR="008811BE"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1BE" w:rsidRDefault="008811BE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F5814"/>
    <w:multiLevelType w:val="hybridMultilevel"/>
    <w:tmpl w:val="A15CC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B308E"/>
    <w:multiLevelType w:val="hybridMultilevel"/>
    <w:tmpl w:val="D22219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7464E0"/>
    <w:multiLevelType w:val="hybridMultilevel"/>
    <w:tmpl w:val="5462BE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B9B343B"/>
    <w:multiLevelType w:val="hybridMultilevel"/>
    <w:tmpl w:val="F97493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B93"/>
    <w:rsid w:val="0001039F"/>
    <w:rsid w:val="00025FCF"/>
    <w:rsid w:val="000576E3"/>
    <w:rsid w:val="00157D02"/>
    <w:rsid w:val="00171956"/>
    <w:rsid w:val="001934F0"/>
    <w:rsid w:val="00197BAA"/>
    <w:rsid w:val="001A43F9"/>
    <w:rsid w:val="001A459D"/>
    <w:rsid w:val="001A6794"/>
    <w:rsid w:val="002301D2"/>
    <w:rsid w:val="0024218A"/>
    <w:rsid w:val="00255427"/>
    <w:rsid w:val="00265276"/>
    <w:rsid w:val="002706D2"/>
    <w:rsid w:val="002E66A5"/>
    <w:rsid w:val="003137C3"/>
    <w:rsid w:val="00332D73"/>
    <w:rsid w:val="00334311"/>
    <w:rsid w:val="0033782D"/>
    <w:rsid w:val="00343C10"/>
    <w:rsid w:val="00381942"/>
    <w:rsid w:val="003A0397"/>
    <w:rsid w:val="00413A4E"/>
    <w:rsid w:val="00424A77"/>
    <w:rsid w:val="00447145"/>
    <w:rsid w:val="004741FA"/>
    <w:rsid w:val="005508AC"/>
    <w:rsid w:val="00564CF6"/>
    <w:rsid w:val="00566CBE"/>
    <w:rsid w:val="005D7F26"/>
    <w:rsid w:val="005E2705"/>
    <w:rsid w:val="00607D94"/>
    <w:rsid w:val="00666979"/>
    <w:rsid w:val="00697D22"/>
    <w:rsid w:val="006D4FB0"/>
    <w:rsid w:val="00776F79"/>
    <w:rsid w:val="00793055"/>
    <w:rsid w:val="007A51DF"/>
    <w:rsid w:val="007D6EAF"/>
    <w:rsid w:val="007E1321"/>
    <w:rsid w:val="008711F3"/>
    <w:rsid w:val="008811BE"/>
    <w:rsid w:val="008F3005"/>
    <w:rsid w:val="008F423A"/>
    <w:rsid w:val="00906DF2"/>
    <w:rsid w:val="0091091D"/>
    <w:rsid w:val="00923B03"/>
    <w:rsid w:val="00931385"/>
    <w:rsid w:val="00972ABF"/>
    <w:rsid w:val="009823CC"/>
    <w:rsid w:val="00AA26F0"/>
    <w:rsid w:val="00AA5F75"/>
    <w:rsid w:val="00AD3438"/>
    <w:rsid w:val="00B01395"/>
    <w:rsid w:val="00B27160"/>
    <w:rsid w:val="00B84B93"/>
    <w:rsid w:val="00BA6B1B"/>
    <w:rsid w:val="00BC39BF"/>
    <w:rsid w:val="00BC6007"/>
    <w:rsid w:val="00C41F57"/>
    <w:rsid w:val="00C7547D"/>
    <w:rsid w:val="00CB10E2"/>
    <w:rsid w:val="00CC2B8A"/>
    <w:rsid w:val="00CC59C1"/>
    <w:rsid w:val="00CD2811"/>
    <w:rsid w:val="00D22725"/>
    <w:rsid w:val="00D42DE7"/>
    <w:rsid w:val="00D92AE0"/>
    <w:rsid w:val="00DB170D"/>
    <w:rsid w:val="00DD18C4"/>
    <w:rsid w:val="00E127D7"/>
    <w:rsid w:val="00E20BE0"/>
    <w:rsid w:val="00E2662C"/>
    <w:rsid w:val="00E45108"/>
    <w:rsid w:val="00E45605"/>
    <w:rsid w:val="00E76CCF"/>
    <w:rsid w:val="00EB0CD5"/>
    <w:rsid w:val="00EB7784"/>
    <w:rsid w:val="00EC0595"/>
    <w:rsid w:val="00EC794E"/>
    <w:rsid w:val="00EC7B13"/>
    <w:rsid w:val="00F34780"/>
    <w:rsid w:val="00F713A9"/>
    <w:rsid w:val="00F758C0"/>
    <w:rsid w:val="00F93DCC"/>
    <w:rsid w:val="00F944BE"/>
    <w:rsid w:val="00F96954"/>
    <w:rsid w:val="00FA27A6"/>
    <w:rsid w:val="00FD1D13"/>
    <w:rsid w:val="00FE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52FC95-03AF-49ED-B0BD-9B7370E32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E127D7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E127D7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PlainText">
    <w:name w:val="Plain Text"/>
    <w:basedOn w:val="Normal"/>
    <w:rsid w:val="00CB10E2"/>
    <w:rPr>
      <w:rFonts w:ascii="Courier New" w:hAnsi="Courier New" w:cs="Courier New"/>
      <w:sz w:val="20"/>
    </w:rPr>
  </w:style>
  <w:style w:type="character" w:styleId="CommentReference">
    <w:name w:val="annotation reference"/>
    <w:basedOn w:val="DefaultParagraphFont"/>
    <w:rsid w:val="00F347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F34780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F34780"/>
  </w:style>
  <w:style w:type="paragraph" w:styleId="CommentSubject">
    <w:name w:val="annotation subject"/>
    <w:basedOn w:val="CommentText"/>
    <w:next w:val="CommentText"/>
    <w:link w:val="CommentSubjectChar"/>
    <w:rsid w:val="00F347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34780"/>
    <w:rPr>
      <w:b/>
      <w:bCs/>
    </w:rPr>
  </w:style>
  <w:style w:type="paragraph" w:styleId="BalloonText">
    <w:name w:val="Balloon Text"/>
    <w:basedOn w:val="Normal"/>
    <w:link w:val="BalloonTextChar"/>
    <w:rsid w:val="00F347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47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5</cp:revision>
  <cp:lastPrinted>2012-01-08T18:22:00Z</cp:lastPrinted>
  <dcterms:created xsi:type="dcterms:W3CDTF">2014-02-19T06:53:00Z</dcterms:created>
  <dcterms:modified xsi:type="dcterms:W3CDTF">2015-06-12T04:07:00Z</dcterms:modified>
</cp:coreProperties>
</file>