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1DD8" w:rsidRDefault="00E81DD8">
      <w:pPr>
        <w:pStyle w:val="RTiSWDocChapterTitle"/>
      </w:pPr>
      <w:bookmarkStart w:id="0" w:name="_GoBack"/>
      <w:bookmarkEnd w:id="0"/>
      <w:r>
        <w:t xml:space="preserve">Command Reference: </w:t>
      </w:r>
      <w:r w:rsidR="00E51DDF">
        <w:t xml:space="preserve"> </w:t>
      </w:r>
      <w:r w:rsidR="005C5096">
        <w:t>Write</w:t>
      </w:r>
      <w:r w:rsidR="00347A3E">
        <w:t>HecDss</w:t>
      </w:r>
      <w:r>
        <w:t>()</w:t>
      </w:r>
    </w:p>
    <w:p w:rsidR="00E81DD8" w:rsidRDefault="005C5096">
      <w:pPr>
        <w:pStyle w:val="RTiSWDocChapterSubtitle"/>
      </w:pPr>
      <w:r>
        <w:t>Write</w:t>
      </w:r>
      <w:r w:rsidR="00E81DD8">
        <w:t xml:space="preserve"> time series </w:t>
      </w:r>
      <w:r>
        <w:t>to</w:t>
      </w:r>
      <w:r w:rsidR="00E81DD8">
        <w:t xml:space="preserve"> a </w:t>
      </w:r>
      <w:r w:rsidR="00347A3E">
        <w:t>HEC-DSS</w:t>
      </w:r>
      <w:r w:rsidR="00E81DD8">
        <w:t xml:space="preserve"> File</w:t>
      </w:r>
    </w:p>
    <w:p w:rsidR="00E81DD8" w:rsidRDefault="00E81DD8">
      <w:pPr>
        <w:pStyle w:val="RTiSWDocNote"/>
      </w:pPr>
      <w:r>
        <w:t xml:space="preserve">Version </w:t>
      </w:r>
      <w:r w:rsidR="00D57884">
        <w:t>11</w:t>
      </w:r>
      <w:r>
        <w:t>.</w:t>
      </w:r>
      <w:r w:rsidR="00DF7863">
        <w:t>0</w:t>
      </w:r>
      <w:r w:rsidR="00D57884">
        <w:t>0</w:t>
      </w:r>
      <w:r>
        <w:t>.0</w:t>
      </w:r>
      <w:r w:rsidR="00E23A05">
        <w:t>0</w:t>
      </w:r>
      <w:r>
        <w:t>, 20</w:t>
      </w:r>
      <w:r w:rsidR="00D57884">
        <w:t>15</w:t>
      </w:r>
      <w:r>
        <w:t>-</w:t>
      </w:r>
      <w:r w:rsidR="00DF7863">
        <w:t>0</w:t>
      </w:r>
      <w:r w:rsidR="00D57884">
        <w:t>3</w:t>
      </w:r>
      <w:r>
        <w:t>-</w:t>
      </w:r>
      <w:r w:rsidR="00347A3E">
        <w:t>1</w:t>
      </w:r>
      <w:r w:rsidR="00D57884">
        <w:t>5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 xml:space="preserve">The </w:t>
      </w:r>
      <w:r w:rsidR="005C5096">
        <w:rPr>
          <w:rStyle w:val="RTiSWDocLiteralText"/>
        </w:rPr>
        <w:t>Write</w:t>
      </w:r>
      <w:r w:rsidR="00347A3E">
        <w:rPr>
          <w:rStyle w:val="RTiSWDocLiteralText"/>
        </w:rPr>
        <w:t>HecDss</w:t>
      </w:r>
      <w:r>
        <w:rPr>
          <w:rStyle w:val="RTiSWDocLiteralText"/>
        </w:rPr>
        <w:t>()</w:t>
      </w:r>
      <w:r>
        <w:t xml:space="preserve"> command</w:t>
      </w:r>
      <w:r w:rsidR="005C5096">
        <w:t xml:space="preserve"> writes</w:t>
      </w:r>
      <w:r>
        <w:t xml:space="preserve"> time series </w:t>
      </w:r>
      <w:r w:rsidR="005C5096">
        <w:t>to</w:t>
      </w:r>
      <w:r w:rsidR="00347A3E">
        <w:t xml:space="preserve"> </w:t>
      </w:r>
      <w:r>
        <w:t>a</w:t>
      </w:r>
      <w:r w:rsidR="00347A3E">
        <w:rPr>
          <w:rStyle w:val="RTiSWDocFileDirReference"/>
          <w:i w:val="0"/>
        </w:rPr>
        <w:t xml:space="preserve"> HEC-DSS file.  S</w:t>
      </w:r>
      <w:r>
        <w:t xml:space="preserve">ee the </w:t>
      </w:r>
      <w:r w:rsidR="00347A3E">
        <w:rPr>
          <w:rStyle w:val="RTiSWDocSectionReference"/>
        </w:rPr>
        <w:t>HEC-DSS</w:t>
      </w:r>
      <w:r>
        <w:rPr>
          <w:rStyle w:val="RTiSWDocSectionReference"/>
        </w:rPr>
        <w:t xml:space="preserve"> Input Type Appendix</w:t>
      </w:r>
      <w:r w:rsidR="00347A3E">
        <w:t xml:space="preserve"> for information about how time series properties are </w:t>
      </w:r>
      <w:r w:rsidR="000111A3">
        <w:t>output to</w:t>
      </w:r>
      <w:r w:rsidR="00347A3E">
        <w:t xml:space="preserve"> HEC-DSS </w:t>
      </w:r>
      <w:r w:rsidR="000111A3">
        <w:t>files</w:t>
      </w:r>
      <w:r w:rsidR="00347A3E">
        <w:t>.</w:t>
      </w:r>
      <w:r w:rsidR="00187691">
        <w:t xml:space="preserve">  Current limitations </w:t>
      </w:r>
      <w:r w:rsidR="00606283">
        <w:t>of</w:t>
      </w:r>
      <w:r w:rsidR="00187691">
        <w:t xml:space="preserve"> the command are:</w:t>
      </w:r>
    </w:p>
    <w:p w:rsidR="00187691" w:rsidRDefault="00187691">
      <w:pPr>
        <w:numPr>
          <w:ilvl w:val="12"/>
          <w:numId w:val="0"/>
        </w:numPr>
      </w:pPr>
    </w:p>
    <w:p w:rsidR="00187691" w:rsidRDefault="00187691" w:rsidP="00187691">
      <w:pPr>
        <w:numPr>
          <w:ilvl w:val="0"/>
          <w:numId w:val="2"/>
        </w:numPr>
      </w:pPr>
      <w:r>
        <w:t xml:space="preserve">Irregular time series </w:t>
      </w:r>
      <w:r w:rsidR="00E23A05">
        <w:t>are not supported</w:t>
      </w:r>
      <w:r w:rsidR="005C5096">
        <w:t xml:space="preserve"> –</w:t>
      </w:r>
      <w:r w:rsidR="00D41555">
        <w:t xml:space="preserve"> the focus of initial development has been regular interval time series.</w:t>
      </w:r>
    </w:p>
    <w:p w:rsidR="00E23A05" w:rsidRDefault="00E23A05" w:rsidP="00187691">
      <w:pPr>
        <w:numPr>
          <w:ilvl w:val="0"/>
          <w:numId w:val="2"/>
        </w:numPr>
      </w:pPr>
      <w:r>
        <w:t xml:space="preserve">24-hour time series in TSTool cannot be written to HEC-DSS because </w:t>
      </w:r>
      <w:r w:rsidR="00EC4B7E">
        <w:t>HEC-</w:t>
      </w:r>
      <w:r>
        <w:t>DSS only supports 1DAY interval.  Therefore, the time series must be converted to a daily time series before writing.  An option to convert 24-hour values to 1DAY may be added to this command in the future.</w:t>
      </w:r>
    </w:p>
    <w:p w:rsidR="00187691" w:rsidRDefault="00187691" w:rsidP="00187691">
      <w:pPr>
        <w:numPr>
          <w:ilvl w:val="0"/>
          <w:numId w:val="2"/>
        </w:numPr>
      </w:pPr>
      <w:r>
        <w:t>HEC-DSS uses times through 2400.  TSTool will convert this to 0000 of the next day.  Year, month, and day data are not impacted.</w:t>
      </w:r>
      <w:r w:rsidR="00E23A05">
        <w:t xml:space="preserve">  The internal TSTool values will be converted to hour 2400 when writing.  Therefore, reading from a HEC-DSS file and then writing should result in no change in data.</w:t>
      </w:r>
    </w:p>
    <w:p w:rsidR="00606283" w:rsidRDefault="00606283" w:rsidP="00187691">
      <w:pPr>
        <w:numPr>
          <w:ilvl w:val="0"/>
          <w:numId w:val="2"/>
        </w:numPr>
      </w:pPr>
      <w:r>
        <w:t>Time series that are written overwrite existing time series, but only for the period that is written.  Therefore, previously written values may remain, even if not appropriate.  A future enhancement will allow the option of removing the old data before writing new data.</w:t>
      </w:r>
      <w:r w:rsidR="00EC4B7E">
        <w:t xml:space="preserve">  The work-around is to write a period that is sufficiently long to guarantee that old data values do not remain in the file, or clear the file out with another tool such as DSSUTL before writing.</w:t>
      </w:r>
    </w:p>
    <w:p w:rsidR="00606283" w:rsidRDefault="00606283" w:rsidP="00187691">
      <w:pPr>
        <w:numPr>
          <w:ilvl w:val="0"/>
          <w:numId w:val="2"/>
        </w:numPr>
      </w:pPr>
      <w:r>
        <w:t>Currently the connections to the HEC-DSS file will remain open after the write, in order to minimize performance degradation for multiple write commands.  However, this will lock the HEC-DSS file so that other commands or programs cannot perform file manipulation, such as removing the file.  The connections will automatically time out after several minutes.  A future enhancement will ensure that the file connections can be closed.</w:t>
      </w:r>
    </w:p>
    <w:p w:rsidR="00E81DD8" w:rsidRDefault="00E81DD8">
      <w:pPr>
        <w:numPr>
          <w:ilvl w:val="12"/>
          <w:numId w:val="0"/>
        </w:numPr>
      </w:pPr>
    </w:p>
    <w:p w:rsidR="00D41555" w:rsidRDefault="00D41555" w:rsidP="00D41555">
      <w:pPr>
        <w:numPr>
          <w:ilvl w:val="12"/>
          <w:numId w:val="0"/>
        </w:numPr>
      </w:pPr>
      <w:r>
        <w:t xml:space="preserve">The A-F parts of the HEC-DSS time series pathname </w:t>
      </w:r>
      <w:r w:rsidR="00E23A05">
        <w:t xml:space="preserve">by default </w:t>
      </w:r>
      <w:r>
        <w:t xml:space="preserve">are taken from the time series </w:t>
      </w:r>
      <w:r w:rsidR="000111A3">
        <w:t>properties</w:t>
      </w:r>
      <w:r>
        <w:t>, as follows:</w:t>
      </w:r>
    </w:p>
    <w:p w:rsidR="00D41555" w:rsidRDefault="00D41555">
      <w:pPr>
        <w:numPr>
          <w:ilvl w:val="12"/>
          <w:numId w:val="0"/>
        </w:numPr>
      </w:pPr>
    </w:p>
    <w:p w:rsidR="00D57884" w:rsidRDefault="00D41555" w:rsidP="00D41555">
      <w:pPr>
        <w:numPr>
          <w:ilvl w:val="0"/>
          <w:numId w:val="3"/>
        </w:numPr>
      </w:pPr>
      <w:r>
        <w:t xml:space="preserve">The A </w:t>
      </w:r>
      <w:r w:rsidR="00D57884">
        <w:t>part is taken from the time series location type.</w:t>
      </w:r>
    </w:p>
    <w:p w:rsidR="00D41555" w:rsidRDefault="00D57884" w:rsidP="00D41555">
      <w:pPr>
        <w:numPr>
          <w:ilvl w:val="0"/>
          <w:numId w:val="3"/>
        </w:numPr>
      </w:pPr>
      <w:r>
        <w:t xml:space="preserve">The </w:t>
      </w:r>
      <w:r w:rsidR="00D41555">
        <w:t>B part</w:t>
      </w:r>
      <w:r>
        <w:t xml:space="preserve"> is </w:t>
      </w:r>
      <w:r w:rsidR="00D41555">
        <w:t>taken from the time series location.</w:t>
      </w:r>
    </w:p>
    <w:p w:rsidR="00D41555" w:rsidRDefault="00D41555" w:rsidP="00D41555">
      <w:pPr>
        <w:numPr>
          <w:ilvl w:val="0"/>
          <w:numId w:val="3"/>
        </w:numPr>
      </w:pPr>
      <w:r>
        <w:t>The C part is taken from the time series data type.</w:t>
      </w:r>
    </w:p>
    <w:p w:rsidR="00D41555" w:rsidRDefault="00D41555" w:rsidP="00D41555">
      <w:pPr>
        <w:numPr>
          <w:ilvl w:val="0"/>
          <w:numId w:val="3"/>
        </w:numPr>
      </w:pPr>
      <w:r>
        <w:t>The D part is taken from the time series period in memory or as defined by the output period.</w:t>
      </w:r>
    </w:p>
    <w:p w:rsidR="00D41555" w:rsidRDefault="00D41555" w:rsidP="00D41555">
      <w:pPr>
        <w:numPr>
          <w:ilvl w:val="0"/>
          <w:numId w:val="3"/>
        </w:numPr>
      </w:pPr>
      <w:r>
        <w:t>The E part is taken from the time series interval.</w:t>
      </w:r>
    </w:p>
    <w:p w:rsidR="00D41555" w:rsidRDefault="00D41555" w:rsidP="00D41555">
      <w:pPr>
        <w:numPr>
          <w:ilvl w:val="0"/>
          <w:numId w:val="3"/>
        </w:numPr>
      </w:pPr>
      <w:r>
        <w:t>The F part is taken from the time series identifier scenario.</w:t>
      </w:r>
    </w:p>
    <w:p w:rsidR="00E23A05" w:rsidRDefault="00E23A05" w:rsidP="00E23A05"/>
    <w:p w:rsidR="00E23A05" w:rsidRDefault="00E23A05" w:rsidP="00E23A05">
      <w:r>
        <w:t>These conventions can be overruled by specifying the parts explicitly with command parameters.  The parameter values will apply to all time series being written.</w:t>
      </w:r>
    </w:p>
    <w:p w:rsidR="00D41555" w:rsidRDefault="00D41555">
      <w:pPr>
        <w:numPr>
          <w:ilvl w:val="12"/>
          <w:numId w:val="0"/>
        </w:numPr>
      </w:pPr>
    </w:p>
    <w:p w:rsidR="00E81DD8" w:rsidRDefault="00E23A05">
      <w:pPr>
        <w:numPr>
          <w:ilvl w:val="12"/>
          <w:numId w:val="0"/>
        </w:numPr>
      </w:pPr>
      <w:r>
        <w:br w:type="page"/>
      </w:r>
      <w:r w:rsidR="00E81DD8">
        <w:lastRenderedPageBreak/>
        <w:t>The following dialog is used to edit the command and illustrat</w:t>
      </w:r>
      <w:r w:rsidR="00D41555">
        <w:t xml:space="preserve">es the syntax for the command. </w:t>
      </w:r>
    </w:p>
    <w:p w:rsidR="00D41555" w:rsidRDefault="00D41555">
      <w:pPr>
        <w:numPr>
          <w:ilvl w:val="12"/>
          <w:numId w:val="0"/>
        </w:numPr>
      </w:pPr>
    </w:p>
    <w:p w:rsidR="00E81DD8" w:rsidRDefault="00765FB6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35980" cy="3733800"/>
            <wp:effectExtent l="0" t="0" r="7620" b="0"/>
            <wp:docPr id="1" name="Picture 1" descr="command_WriteHecD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WriteHecD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D8" w:rsidRDefault="005C5096">
      <w:pPr>
        <w:pStyle w:val="RTiSWDocNote"/>
      </w:pPr>
      <w:r>
        <w:t>Write</w:t>
      </w:r>
      <w:r w:rsidR="00347A3E">
        <w:t>HecDss</w:t>
      </w:r>
    </w:p>
    <w:p w:rsidR="00E81DD8" w:rsidRDefault="005C5096">
      <w:pPr>
        <w:pStyle w:val="RTiSWDocFigureTableTitle"/>
      </w:pPr>
      <w:r>
        <w:t>Write</w:t>
      </w:r>
      <w:r w:rsidR="00347A3E">
        <w:t>HecD</w:t>
      </w:r>
      <w:r w:rsidR="001D5ADD">
        <w:t>ss</w:t>
      </w:r>
      <w:r w:rsidR="00E81DD8">
        <w:t>() Command Editor</w:t>
      </w:r>
    </w:p>
    <w:p w:rsidR="00E81DD8" w:rsidRDefault="00E81DD8">
      <w:pPr>
        <w:numPr>
          <w:ilvl w:val="12"/>
          <w:numId w:val="0"/>
        </w:numPr>
      </w:pPr>
      <w:bookmarkStart w:id="1" w:name="replaceValue"/>
    </w:p>
    <w:p w:rsidR="00E81DD8" w:rsidRDefault="00E81DD8">
      <w:r>
        <w:t>The command syntax is as follows:</w:t>
      </w:r>
    </w:p>
    <w:p w:rsidR="00E81DD8" w:rsidRDefault="00E81DD8"/>
    <w:p w:rsidR="00E81DD8" w:rsidRDefault="00D41555">
      <w:pPr>
        <w:ind w:left="720"/>
        <w:rPr>
          <w:rStyle w:val="RTiSWDocLiteralText"/>
        </w:rPr>
      </w:pPr>
      <w:r>
        <w:rPr>
          <w:rStyle w:val="RTiSWDocLiteralText"/>
        </w:rPr>
        <w:t>Write</w:t>
      </w:r>
      <w:r w:rsidR="00347A3E">
        <w:rPr>
          <w:rStyle w:val="RTiSWDocLiteralText"/>
        </w:rPr>
        <w:t>HecDss</w:t>
      </w:r>
      <w:r w:rsidR="00E81DD8">
        <w:rPr>
          <w:rStyle w:val="RTiSWDocLiteralText"/>
        </w:rPr>
        <w:t>(</w:t>
      </w:r>
      <w:r w:rsidR="00E51DDF">
        <w:rPr>
          <w:rStyle w:val="RTiSWDocLiteralText"/>
        </w:rPr>
        <w:t>Parameter=Value,…</w:t>
      </w:r>
      <w:r w:rsidR="00E81DD8">
        <w:rPr>
          <w:rStyle w:val="RTiSWDocLiteralText"/>
        </w:rPr>
        <w:t>)</w:t>
      </w:r>
    </w:p>
    <w:p w:rsidR="00E81DD8" w:rsidRDefault="00E81DD8"/>
    <w:p w:rsidR="00E81DD8" w:rsidRDefault="00E81DD8">
      <w:pPr>
        <w:pStyle w:val="RTiSWDocFigureTableTitle"/>
      </w:pPr>
      <w:r>
        <w:t>Command Parameters</w:t>
      </w:r>
    </w:p>
    <w:p w:rsidR="00E81DD8" w:rsidRDefault="00E81DD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4410"/>
        <w:gridCol w:w="3060"/>
      </w:tblGrid>
      <w:tr w:rsidR="00E81DD8" w:rsidTr="00D41555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854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Parameter</w:t>
            </w:r>
          </w:p>
        </w:tc>
        <w:tc>
          <w:tcPr>
            <w:tcW w:w="4410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Description</w:t>
            </w:r>
          </w:p>
        </w:tc>
        <w:tc>
          <w:tcPr>
            <w:tcW w:w="3060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Default</w:t>
            </w:r>
          </w:p>
        </w:tc>
      </w:tr>
      <w:tr w:rsidR="00E81DD8" w:rsidTr="00D415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E81DD8" w:rsidRDefault="00D4155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</w:t>
            </w:r>
            <w:r w:rsidR="00E81DD8">
              <w:rPr>
                <w:rStyle w:val="RTiSWDocLiteralText"/>
              </w:rPr>
              <w:t>putFile</w:t>
            </w:r>
          </w:p>
        </w:tc>
        <w:tc>
          <w:tcPr>
            <w:tcW w:w="4410" w:type="dxa"/>
          </w:tcPr>
          <w:p w:rsidR="00E81DD8" w:rsidRDefault="00E81DD8">
            <w:r>
              <w:t xml:space="preserve">The name of the </w:t>
            </w:r>
            <w:r w:rsidR="004F73F5">
              <w:t>HEC-DSS</w:t>
            </w:r>
            <w:r>
              <w:t xml:space="preserve"> file to </w:t>
            </w:r>
            <w:r w:rsidR="00D41555">
              <w:t>write</w:t>
            </w:r>
            <w:r>
              <w:t>, surrounded by double quotes</w:t>
            </w:r>
            <w:r w:rsidR="000118FB">
              <w:t xml:space="preserve"> to protect whitespace and special characters</w:t>
            </w:r>
            <w:r>
              <w:t>.</w:t>
            </w:r>
            <w:r w:rsidR="000111A3">
              <w:t xml:space="preserve">  If the file does not exist it will be created.</w:t>
            </w:r>
          </w:p>
        </w:tc>
        <w:tc>
          <w:tcPr>
            <w:tcW w:w="3060" w:type="dxa"/>
          </w:tcPr>
          <w:p w:rsidR="00E81DD8" w:rsidRDefault="00E81DD8">
            <w:r>
              <w:t>None – must be specified.</w:t>
            </w:r>
          </w:p>
        </w:tc>
      </w:tr>
      <w:tr w:rsidR="008C7181" w:rsidTr="00D415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8C7181" w:rsidRDefault="00D4155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Type</w:t>
            </w:r>
          </w:p>
        </w:tc>
        <w:tc>
          <w:tcPr>
            <w:tcW w:w="4410" w:type="dxa"/>
          </w:tcPr>
          <w:p w:rsidR="008C7181" w:rsidRDefault="00347A3E">
            <w:r>
              <w:t xml:space="preserve">The </w:t>
            </w:r>
            <w:r w:rsidR="00D41555">
              <w:t>HEC-DSS time series type, indicating whether the time series is instantaneous, mean, or accumulated.</w:t>
            </w:r>
          </w:p>
        </w:tc>
        <w:tc>
          <w:tcPr>
            <w:tcW w:w="3060" w:type="dxa"/>
          </w:tcPr>
          <w:p w:rsidR="008C7181" w:rsidRDefault="00D41555">
            <w:r>
              <w:t>None – must be specified.</w:t>
            </w:r>
          </w:p>
        </w:tc>
      </w:tr>
      <w:tr w:rsidR="00D41555" w:rsidTr="00D415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D41555" w:rsidRDefault="00D41555" w:rsidP="0046339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TSList</w:t>
            </w:r>
          </w:p>
        </w:tc>
        <w:tc>
          <w:tcPr>
            <w:tcW w:w="4410" w:type="dxa"/>
          </w:tcPr>
          <w:p w:rsidR="00D41555" w:rsidRDefault="00D41555" w:rsidP="0046339E">
            <w:r>
              <w:t>Indicates the list of time series to be processed, one of: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r w:rsidRPr="00FD6DFE">
              <w:rPr>
                <w:rStyle w:val="RTiSWDocLiteralText"/>
              </w:rPr>
              <w:t>AllMatchingTSID</w:t>
            </w:r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r>
              <w:rPr>
                <w:rStyle w:val="RTiSWDocLiteralText"/>
              </w:rPr>
              <w:t>AllTS</w:t>
            </w:r>
            <w:r>
              <w:t xml:space="preserve"> – all t</w:t>
            </w:r>
            <w:r w:rsidR="000111A3">
              <w:t>ime series before the command will be processed.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r w:rsidRPr="009F6D0D">
              <w:rPr>
                <w:rStyle w:val="RTiSWDocLiteralText"/>
              </w:rPr>
              <w:t>EnsembleID</w:t>
            </w:r>
            <w:r>
              <w:t xml:space="preserve"> – all time series in the </w:t>
            </w:r>
            <w:r>
              <w:lastRenderedPageBreak/>
              <w:t>ensemble will be processed.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r>
              <w:rPr>
                <w:rStyle w:val="RTiSWDocLiteralText"/>
              </w:rPr>
              <w:t>SelectedTS</w:t>
            </w:r>
            <w:r>
              <w:t xml:space="preserve"> – the time selected with the </w:t>
            </w:r>
            <w:r>
              <w:rPr>
                <w:rStyle w:val="RTiSWDocLiteralText"/>
              </w:rPr>
              <w:t>SelectTimeSeries()</w:t>
            </w:r>
            <w:r w:rsidR="000111A3">
              <w:t xml:space="preserve"> command will be processed.</w:t>
            </w:r>
          </w:p>
        </w:tc>
        <w:tc>
          <w:tcPr>
            <w:tcW w:w="3060" w:type="dxa"/>
          </w:tcPr>
          <w:p w:rsidR="00D41555" w:rsidRDefault="00D41555" w:rsidP="0046339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AllTS</w:t>
            </w:r>
          </w:p>
        </w:tc>
      </w:tr>
      <w:tr w:rsidR="00D41555" w:rsidTr="00D415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D41555" w:rsidRDefault="00D41555" w:rsidP="0046339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410" w:type="dxa"/>
          </w:tcPr>
          <w:p w:rsidR="00D41555" w:rsidRDefault="00D41555" w:rsidP="0046339E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3060" w:type="dxa"/>
          </w:tcPr>
          <w:p w:rsidR="00D41555" w:rsidRDefault="00D41555" w:rsidP="0046339E">
            <w:r>
              <w:t xml:space="preserve">Required if </w:t>
            </w:r>
            <w:r w:rsidRPr="009F0821">
              <w:rPr>
                <w:rStyle w:val="RTiSWDocLiteralText"/>
              </w:rPr>
              <w:t>TSList=*TSID</w:t>
            </w:r>
            <w:r>
              <w:t>.</w:t>
            </w:r>
          </w:p>
        </w:tc>
      </w:tr>
      <w:tr w:rsidR="00D41555" w:rsidTr="00D415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D41555" w:rsidRDefault="00D41555" w:rsidP="0046339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EnsembleID</w:t>
            </w:r>
          </w:p>
        </w:tc>
        <w:tc>
          <w:tcPr>
            <w:tcW w:w="4410" w:type="dxa"/>
          </w:tcPr>
          <w:p w:rsidR="00D41555" w:rsidRDefault="00D41555" w:rsidP="0046339E">
            <w:r>
              <w:t>The ensemble to be processed, if processing an ensemble.</w:t>
            </w:r>
          </w:p>
        </w:tc>
        <w:tc>
          <w:tcPr>
            <w:tcW w:w="3060" w:type="dxa"/>
          </w:tcPr>
          <w:p w:rsidR="00D41555" w:rsidRDefault="00D41555" w:rsidP="0046339E">
            <w:pPr>
              <w:rPr>
                <w:rStyle w:val="RTiSWDocLiteralText"/>
              </w:rPr>
            </w:pPr>
            <w:r>
              <w:t xml:space="preserve">Required if </w:t>
            </w:r>
            <w:r w:rsidRPr="009F0821">
              <w:rPr>
                <w:rStyle w:val="RTiSWDocLiteralText"/>
              </w:rPr>
              <w:t>TSList=</w:t>
            </w:r>
            <w:r>
              <w:t xml:space="preserve"> </w:t>
            </w:r>
            <w:r>
              <w:rPr>
                <w:rStyle w:val="RTiSWDocLiteralText"/>
              </w:rPr>
              <w:t>EnsembleID</w:t>
            </w:r>
            <w:r>
              <w:t>.</w:t>
            </w:r>
          </w:p>
        </w:tc>
      </w:tr>
      <w:tr w:rsidR="00606283" w:rsidTr="00D415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OutputStart</w:t>
            </w:r>
          </w:p>
        </w:tc>
        <w:tc>
          <w:tcPr>
            <w:tcW w:w="4410" w:type="dxa"/>
          </w:tcPr>
          <w:p w:rsidR="00606283" w:rsidRDefault="00606283" w:rsidP="004351BA">
            <w:r>
              <w:t xml:space="preserve">The date/time for the start of the output. </w:t>
            </w:r>
          </w:p>
        </w:tc>
        <w:tc>
          <w:tcPr>
            <w:tcW w:w="3060" w:type="dxa"/>
          </w:tcPr>
          <w:p w:rsidR="00606283" w:rsidRDefault="00606283" w:rsidP="004351BA">
            <w:r>
              <w:t>Use the global output period or write all available data.</w:t>
            </w:r>
          </w:p>
        </w:tc>
      </w:tr>
      <w:tr w:rsidR="00606283" w:rsidTr="00D415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OutputEnd</w:t>
            </w:r>
          </w:p>
        </w:tc>
        <w:tc>
          <w:tcPr>
            <w:tcW w:w="4410" w:type="dxa"/>
          </w:tcPr>
          <w:p w:rsidR="00606283" w:rsidRDefault="00606283" w:rsidP="004351BA">
            <w:r>
              <w:t xml:space="preserve">The date/time for the end of the output. </w:t>
            </w:r>
          </w:p>
        </w:tc>
        <w:tc>
          <w:tcPr>
            <w:tcW w:w="3060" w:type="dxa"/>
          </w:tcPr>
          <w:p w:rsidR="00606283" w:rsidRDefault="00606283" w:rsidP="004351BA">
            <w:r>
              <w:t>Use the global output period or write all available data.</w:t>
            </w:r>
          </w:p>
        </w:tc>
      </w:tr>
      <w:tr w:rsidR="00606283" w:rsidTr="00D415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606283" w:rsidRDefault="00606283" w:rsidP="0046339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410" w:type="dxa"/>
          </w:tcPr>
          <w:p w:rsidR="00606283" w:rsidRDefault="00606283" w:rsidP="0046339E">
            <w:r>
              <w:t>The number of digits after the decimal for numerical output.</w:t>
            </w:r>
          </w:p>
        </w:tc>
        <w:tc>
          <w:tcPr>
            <w:tcW w:w="3060" w:type="dxa"/>
          </w:tcPr>
          <w:p w:rsidR="00606283" w:rsidRPr="00A40D58" w:rsidRDefault="00606283" w:rsidP="0046339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HEC-DSS</w:t>
            </w:r>
            <w:r>
              <w:t xml:space="preserve"> default.</w:t>
            </w:r>
          </w:p>
        </w:tc>
      </w:tr>
      <w:tr w:rsidR="00606283" w:rsidTr="00D415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606283" w:rsidRDefault="00606283" w:rsidP="0046339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</w:t>
            </w:r>
          </w:p>
        </w:tc>
        <w:tc>
          <w:tcPr>
            <w:tcW w:w="4410" w:type="dxa"/>
          </w:tcPr>
          <w:p w:rsidR="00606283" w:rsidRDefault="00606283" w:rsidP="0046339E">
            <w:r>
              <w:t>The DSS path A-part to use for the time series as written to the HEC-DSS file.</w:t>
            </w:r>
          </w:p>
        </w:tc>
        <w:tc>
          <w:tcPr>
            <w:tcW w:w="3060" w:type="dxa"/>
          </w:tcPr>
          <w:p w:rsidR="00606283" w:rsidRDefault="00EC4B7E" w:rsidP="0046339E">
            <w:pPr>
              <w:rPr>
                <w:rStyle w:val="RTiSWDocLiteralText"/>
              </w:rPr>
            </w:pPr>
            <w:r>
              <w:t>Time series identifier location part before the : (if : is present) or the entire location if : is not present.</w:t>
            </w:r>
          </w:p>
        </w:tc>
      </w:tr>
      <w:tr w:rsidR="00606283" w:rsidTr="00D415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B</w:t>
            </w:r>
          </w:p>
        </w:tc>
        <w:tc>
          <w:tcPr>
            <w:tcW w:w="4410" w:type="dxa"/>
          </w:tcPr>
          <w:p w:rsidR="00606283" w:rsidRDefault="00606283" w:rsidP="004351BA">
            <w:r>
              <w:t>The DSS path B-part to use for the time series as written to the HEC-DSS file.</w:t>
            </w:r>
          </w:p>
        </w:tc>
        <w:tc>
          <w:tcPr>
            <w:tcW w:w="3060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t xml:space="preserve">Time series identifier location part after the : (if : is </w:t>
            </w:r>
            <w:r w:rsidR="00EC4B7E">
              <w:t>present</w:t>
            </w:r>
            <w:r>
              <w:t>)</w:t>
            </w:r>
            <w:r w:rsidR="00EC4B7E">
              <w:t xml:space="preserve"> or the blank if : is not present</w:t>
            </w:r>
            <w:r>
              <w:t>.</w:t>
            </w:r>
          </w:p>
        </w:tc>
      </w:tr>
      <w:tr w:rsidR="00606283" w:rsidTr="00D415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</w:t>
            </w:r>
          </w:p>
        </w:tc>
        <w:tc>
          <w:tcPr>
            <w:tcW w:w="4410" w:type="dxa"/>
          </w:tcPr>
          <w:p w:rsidR="00606283" w:rsidRDefault="00606283" w:rsidP="004351BA">
            <w:r>
              <w:t>The DSS path C-part to use for the time series as written to the HEC-DSS file.</w:t>
            </w:r>
          </w:p>
        </w:tc>
        <w:tc>
          <w:tcPr>
            <w:tcW w:w="3060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t>Time series identifier data type.</w:t>
            </w:r>
          </w:p>
        </w:tc>
      </w:tr>
      <w:tr w:rsidR="00606283" w:rsidTr="00D415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</w:t>
            </w:r>
          </w:p>
        </w:tc>
        <w:tc>
          <w:tcPr>
            <w:tcW w:w="4410" w:type="dxa"/>
          </w:tcPr>
          <w:p w:rsidR="00606283" w:rsidRDefault="00606283" w:rsidP="004351BA">
            <w:r>
              <w:t>The DSS path E-part to use for the time series as written to the HEC-DSS file.</w:t>
            </w:r>
          </w:p>
        </w:tc>
        <w:tc>
          <w:tcPr>
            <w:tcW w:w="3060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t>Time series identifier data interval, converted to HEC-DSS conventions.</w:t>
            </w:r>
          </w:p>
        </w:tc>
      </w:tr>
      <w:tr w:rsidR="00606283" w:rsidTr="00D415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</w:t>
            </w:r>
          </w:p>
        </w:tc>
        <w:tc>
          <w:tcPr>
            <w:tcW w:w="4410" w:type="dxa"/>
          </w:tcPr>
          <w:p w:rsidR="00606283" w:rsidRDefault="00606283" w:rsidP="004351BA">
            <w:r>
              <w:t>The DSS path F-part to use for the time series as written to the HEC-DSS file.</w:t>
            </w:r>
          </w:p>
        </w:tc>
        <w:tc>
          <w:tcPr>
            <w:tcW w:w="3060" w:type="dxa"/>
          </w:tcPr>
          <w:p w:rsidR="00606283" w:rsidRDefault="00606283" w:rsidP="004351BA">
            <w:r>
              <w:t>Time series identifier scenario.</w:t>
            </w:r>
          </w:p>
          <w:p w:rsidR="00606283" w:rsidRDefault="00606283" w:rsidP="004351BA">
            <w:pPr>
              <w:rPr>
                <w:rStyle w:val="RTiSWDocLiteralText"/>
              </w:rPr>
            </w:pPr>
          </w:p>
        </w:tc>
      </w:tr>
      <w:tr w:rsidR="00606283" w:rsidTr="00D415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Replace</w:t>
            </w:r>
          </w:p>
        </w:tc>
        <w:tc>
          <w:tcPr>
            <w:tcW w:w="4410" w:type="dxa"/>
          </w:tcPr>
          <w:p w:rsidR="00606283" w:rsidRDefault="00606283" w:rsidP="004351BA">
            <w:r w:rsidRPr="00606283">
              <w:rPr>
                <w:b/>
              </w:rPr>
              <w:t>Under development</w:t>
            </w:r>
            <w:r>
              <w:t xml:space="preserve"> – whether to replace the contents of the previous time series in the HEC-DSS file.</w:t>
            </w:r>
          </w:p>
        </w:tc>
        <w:tc>
          <w:tcPr>
            <w:tcW w:w="3060" w:type="dxa"/>
          </w:tcPr>
          <w:p w:rsidR="00606283" w:rsidRDefault="00EC4B7E" w:rsidP="004351BA">
            <w:r>
              <w:t>Only replace what is actually written</w:t>
            </w:r>
            <w:r w:rsidR="00606283">
              <w:t>.</w:t>
            </w:r>
          </w:p>
        </w:tc>
      </w:tr>
      <w:tr w:rsidR="00606283" w:rsidTr="00D415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Close</w:t>
            </w:r>
          </w:p>
        </w:tc>
        <w:tc>
          <w:tcPr>
            <w:tcW w:w="4410" w:type="dxa"/>
          </w:tcPr>
          <w:p w:rsidR="00606283" w:rsidRPr="00606283" w:rsidRDefault="00D57415" w:rsidP="004351BA">
            <w:pPr>
              <w:rPr>
                <w:b/>
              </w:rPr>
            </w:pPr>
            <w:r>
              <w:t>Indicate w</w:t>
            </w:r>
            <w:r w:rsidR="00606283">
              <w:t>hether to close connections to the HEC-DSS file and allow other processes to move/rename/delete the file.</w:t>
            </w:r>
            <w:r>
              <w:t xml:space="preserve">  Specifying as </w:t>
            </w:r>
            <w:r w:rsidRPr="00D57415">
              <w:rPr>
                <w:rStyle w:val="RTiSWDocLiteralText"/>
              </w:rPr>
              <w:t>True</w:t>
            </w:r>
            <w:r>
              <w:t xml:space="preserve"> may slow the software as files are repeatedly opened and closed.</w:t>
            </w:r>
          </w:p>
        </w:tc>
        <w:tc>
          <w:tcPr>
            <w:tcW w:w="3060" w:type="dxa"/>
          </w:tcPr>
          <w:p w:rsidR="00606283" w:rsidRDefault="00606283" w:rsidP="004351BA">
            <w:r w:rsidRPr="00606283">
              <w:rPr>
                <w:rStyle w:val="RTiSWDocLiteralText"/>
              </w:rPr>
              <w:t>False</w:t>
            </w:r>
            <w:r>
              <w:t xml:space="preserve"> – let the HEC-DSS internal software close the connection after timing out.</w:t>
            </w:r>
          </w:p>
        </w:tc>
      </w:tr>
    </w:tbl>
    <w:p w:rsidR="00E81DD8" w:rsidRDefault="00E81DD8">
      <w:pPr>
        <w:rPr>
          <w:color w:val="C0C0C0"/>
        </w:rPr>
      </w:pPr>
    </w:p>
    <w:p w:rsidR="00E81DD8" w:rsidRDefault="00D57415">
      <w:pPr>
        <w:rPr>
          <w:color w:val="000000"/>
        </w:rPr>
      </w:pPr>
      <w:r>
        <w:rPr>
          <w:color w:val="000000"/>
        </w:rPr>
        <w:br w:type="page"/>
      </w:r>
      <w:r w:rsidR="000118FB">
        <w:rPr>
          <w:color w:val="000000"/>
        </w:rPr>
        <w:lastRenderedPageBreak/>
        <w:t>A sample command</w:t>
      </w:r>
      <w:r w:rsidR="00E81DD8">
        <w:rPr>
          <w:color w:val="000000"/>
        </w:rPr>
        <w:t xml:space="preserve"> file is as follows:</w:t>
      </w:r>
    </w:p>
    <w:p w:rsidR="00E81DD8" w:rsidRDefault="00E81DD8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E81DD8" w:rsidRPr="00C025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98" w:type="dxa"/>
          </w:tcPr>
          <w:p w:rsidR="00EC4B7E" w:rsidRDefault="00EC4B7E" w:rsidP="00C025F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Write</w:t>
            </w:r>
            <w:r w:rsidR="00C025F4" w:rsidRPr="00C025F4">
              <w:rPr>
                <w:rStyle w:val="RTiSWDocLiteralText"/>
              </w:rPr>
              <w:t>HecDss(</w:t>
            </w:r>
            <w:r>
              <w:rPr>
                <w:rStyle w:val="RTiSWDocLiteralText"/>
              </w:rPr>
              <w:t>Out</w:t>
            </w:r>
            <w:r w:rsidR="00C025F4" w:rsidRPr="00C025F4">
              <w:rPr>
                <w:rStyle w:val="RTiSWDocLiteralText"/>
              </w:rPr>
              <w:t>putFile="sample.dss",</w:t>
            </w:r>
            <w:r>
              <w:rPr>
                <w:rStyle w:val="RTiSWDocLiteralText"/>
              </w:rPr>
              <w:t>TYPE=PER-AVER,</w:t>
            </w:r>
          </w:p>
          <w:p w:rsidR="00E81DD8" w:rsidRPr="00C025F4" w:rsidRDefault="00EC4B7E" w:rsidP="00C025F4">
            <w:pPr>
              <w:rPr>
                <w:rStyle w:val="RTiSWDocLiteralText"/>
                <w:lang w:val="de-DE"/>
              </w:rPr>
            </w:pPr>
            <w:r>
              <w:rPr>
                <w:rStyle w:val="RTiSWDocLiteralText"/>
              </w:rPr>
              <w:t xml:space="preserve">  </w:t>
            </w:r>
            <w:r w:rsidR="00606283">
              <w:rPr>
                <w:rStyle w:val="RTiSWDocLiteralText"/>
              </w:rPr>
              <w:t>Out</w:t>
            </w:r>
            <w:r w:rsidR="00C025F4" w:rsidRPr="00C025F4">
              <w:rPr>
                <w:rStyle w:val="RTiSWDocLiteralText"/>
              </w:rPr>
              <w:t>putStart="1992-01-01",</w:t>
            </w:r>
            <w:r w:rsidR="00606283" w:rsidRPr="00606283">
              <w:rPr>
                <w:rStyle w:val="RTiSWDocLiteralText"/>
                <w:lang w:val="de-DE"/>
              </w:rPr>
              <w:t>Out</w:t>
            </w:r>
            <w:r w:rsidR="00C025F4" w:rsidRPr="00C025F4">
              <w:rPr>
                <w:rStyle w:val="RTiSWDocLiteralText"/>
                <w:lang w:val="de-DE"/>
              </w:rPr>
              <w:t xml:space="preserve">putEnd="1992-12-31") </w:t>
            </w:r>
          </w:p>
        </w:tc>
      </w:tr>
    </w:tbl>
    <w:p w:rsidR="00E81DD8" w:rsidRPr="00C025F4" w:rsidRDefault="00E81DD8">
      <w:pPr>
        <w:rPr>
          <w:color w:val="000000"/>
          <w:lang w:val="de-DE"/>
        </w:rPr>
      </w:pPr>
    </w:p>
    <w:bookmarkEnd w:id="1"/>
    <w:p w:rsidR="00E81DD8" w:rsidRDefault="00E81DD8" w:rsidP="008C7181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  <w:lang w:val="de-DE"/>
        </w:rPr>
      </w:pPr>
    </w:p>
    <w:p w:rsidR="00606283" w:rsidRDefault="00606283" w:rsidP="008C7181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  <w:lang w:val="de-DE"/>
        </w:rPr>
      </w:pPr>
    </w:p>
    <w:p w:rsidR="00A30420" w:rsidRDefault="00A30420" w:rsidP="008C7181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  <w:lang w:val="de-DE"/>
        </w:rPr>
      </w:pPr>
    </w:p>
    <w:p w:rsidR="00606283" w:rsidRPr="00606283" w:rsidRDefault="00606283" w:rsidP="00D57415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  <w:color w:val="C0C0C0"/>
        </w:rPr>
      </w:pPr>
    </w:p>
    <w:sectPr w:rsidR="00606283" w:rsidRPr="006062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CE6" w:rsidRDefault="00134CE6">
      <w:r>
        <w:separator/>
      </w:r>
    </w:p>
  </w:endnote>
  <w:endnote w:type="continuationSeparator" w:id="0">
    <w:p w:rsidR="00134CE6" w:rsidRDefault="00134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5C5096">
    <w:pPr>
      <w:pStyle w:val="RTiSWDocFooter"/>
    </w:pPr>
    <w:r>
      <w:t>Command Reference – Write</w:t>
    </w:r>
    <w:r w:rsidR="00C025F4">
      <w:t>HecDss</w:t>
    </w:r>
    <w:r w:rsidR="00E81DD8">
      <w:t xml:space="preserve">() - </w:t>
    </w:r>
    <w:r w:rsidR="00E81DD8">
      <w:fldChar w:fldCharType="begin"/>
    </w:r>
    <w:r w:rsidR="00E81DD8">
      <w:instrText xml:space="preserve"> PAGE </w:instrText>
    </w:r>
    <w:r w:rsidR="00E81DD8">
      <w:fldChar w:fldCharType="separate"/>
    </w:r>
    <w:r w:rsidR="00765FB6">
      <w:rPr>
        <w:noProof/>
      </w:rPr>
      <w:t>4</w:t>
    </w:r>
    <w:r w:rsidR="00E81DD8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 w:rsidP="00606283">
    <w:pPr>
      <w:pStyle w:val="RTiSWDocFooter"/>
    </w:pPr>
    <w:r>
      <w:tab/>
    </w:r>
    <w:r w:rsidR="00606283">
      <w:tab/>
    </w:r>
    <w:r>
      <w:t xml:space="preserve">Command Reference – </w:t>
    </w:r>
    <w:r w:rsidR="00606283">
      <w:t>WriteHecDss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765FB6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Footer"/>
    </w:pPr>
    <w:r>
      <w:tab/>
    </w:r>
    <w:r>
      <w:tab/>
      <w:t xml:space="preserve">Command Reference – </w:t>
    </w:r>
    <w:r w:rsidR="005C5096">
      <w:t>Write</w:t>
    </w:r>
    <w:r w:rsidR="00C025F4">
      <w:t>HecDss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765FB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CE6" w:rsidRDefault="00134CE6">
      <w:r>
        <w:separator/>
      </w:r>
    </w:p>
  </w:footnote>
  <w:footnote w:type="continuationSeparator" w:id="0">
    <w:p w:rsidR="00134CE6" w:rsidRDefault="00134C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5C5096">
    <w:pPr>
      <w:pStyle w:val="RTiSWDocHeader"/>
    </w:pPr>
    <w:r>
      <w:t>WriteH</w:t>
    </w:r>
    <w:r w:rsidR="00C025F4">
      <w:t>ecDss</w:t>
    </w:r>
    <w:r w:rsidR="00E81DD8">
      <w:t>() Command</w:t>
    </w:r>
    <w:r w:rsidR="00E81DD8">
      <w:tab/>
    </w:r>
    <w:r w:rsidR="00E81DD8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606283" w:rsidP="00606283">
    <w:pPr>
      <w:pStyle w:val="RTiSWDocHeader"/>
    </w:pPr>
    <w:r>
      <w:t>TSTool Documentation</w:t>
    </w:r>
    <w:r w:rsidR="00E81DD8">
      <w:tab/>
    </w:r>
    <w:r>
      <w:tab/>
      <w:t>WriteHecDss()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93F6D"/>
    <w:multiLevelType w:val="hybridMultilevel"/>
    <w:tmpl w:val="D7242D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D627B1"/>
    <w:multiLevelType w:val="multilevel"/>
    <w:tmpl w:val="BAAC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3751B"/>
    <w:multiLevelType w:val="hybridMultilevel"/>
    <w:tmpl w:val="E05E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DF"/>
    <w:rsid w:val="000111A3"/>
    <w:rsid w:val="000118FB"/>
    <w:rsid w:val="00134CE6"/>
    <w:rsid w:val="00172B81"/>
    <w:rsid w:val="00187691"/>
    <w:rsid w:val="001D5ADD"/>
    <w:rsid w:val="00347A3E"/>
    <w:rsid w:val="003B4747"/>
    <w:rsid w:val="004351BA"/>
    <w:rsid w:val="0046339E"/>
    <w:rsid w:val="004F73F5"/>
    <w:rsid w:val="005C5096"/>
    <w:rsid w:val="00606283"/>
    <w:rsid w:val="006138ED"/>
    <w:rsid w:val="00765FB6"/>
    <w:rsid w:val="008C7181"/>
    <w:rsid w:val="009247A0"/>
    <w:rsid w:val="009F21A1"/>
    <w:rsid w:val="00A30420"/>
    <w:rsid w:val="00BE7D36"/>
    <w:rsid w:val="00C025F4"/>
    <w:rsid w:val="00C50886"/>
    <w:rsid w:val="00D41555"/>
    <w:rsid w:val="00D57415"/>
    <w:rsid w:val="00D57884"/>
    <w:rsid w:val="00D733F6"/>
    <w:rsid w:val="00DF7863"/>
    <w:rsid w:val="00E23A05"/>
    <w:rsid w:val="00E51DDF"/>
    <w:rsid w:val="00E81DD8"/>
    <w:rsid w:val="00E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EDDDBD5-CEC0-407F-BFC0-98A9432B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0118FB"/>
    <w:rPr>
      <w:rFonts w:ascii="Courier New" w:hAnsi="Courier New" w:cs="Courier New"/>
      <w:sz w:val="20"/>
    </w:rPr>
  </w:style>
  <w:style w:type="character" w:styleId="FollowedHyperlink">
    <w:name w:val="FollowedHyperlink"/>
    <w:rsid w:val="004F73F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</cp:revision>
  <cp:lastPrinted>2004-08-01T21:54:00Z</cp:lastPrinted>
  <dcterms:created xsi:type="dcterms:W3CDTF">2015-03-15T09:33:00Z</dcterms:created>
  <dcterms:modified xsi:type="dcterms:W3CDTF">2015-03-15T09:33:00Z</dcterms:modified>
</cp:coreProperties>
</file>