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3178" w:rsidRDefault="00513178">
      <w:pPr>
        <w:pStyle w:val="RTiSWDocChapterTitle"/>
      </w:pPr>
      <w:r>
        <w:t xml:space="preserve">Command Reference: </w:t>
      </w:r>
      <w:r w:rsidR="00C01EDF">
        <w:t xml:space="preserve"> </w:t>
      </w:r>
      <w:proofErr w:type="spellStart"/>
      <w:proofErr w:type="gramStart"/>
      <w:r w:rsidR="00C01EDF">
        <w:t>W</w:t>
      </w:r>
      <w:r>
        <w:t>rite</w:t>
      </w:r>
      <w:r w:rsidR="00EE17A6">
        <w:t>ReclamationHDB</w:t>
      </w:r>
      <w:proofErr w:type="spellEnd"/>
      <w:r>
        <w:t>()</w:t>
      </w:r>
      <w:proofErr w:type="gramEnd"/>
    </w:p>
    <w:p w:rsidR="00513178" w:rsidRDefault="00513178">
      <w:pPr>
        <w:pStyle w:val="RTiSWDocChapterSubtitle"/>
      </w:pPr>
      <w:r>
        <w:t xml:space="preserve">Write </w:t>
      </w:r>
      <w:r w:rsidR="00C01EDF">
        <w:t>t</w:t>
      </w:r>
      <w:r>
        <w:t xml:space="preserve">ime </w:t>
      </w:r>
      <w:r w:rsidR="00C01EDF">
        <w:t>s</w:t>
      </w:r>
      <w:r>
        <w:t xml:space="preserve">eries to a </w:t>
      </w:r>
      <w:r w:rsidR="001E68AF">
        <w:t>Reclamation HDB database</w:t>
      </w:r>
    </w:p>
    <w:p w:rsidR="00513178" w:rsidRDefault="00513178">
      <w:pPr>
        <w:pStyle w:val="RTiSWDocNote"/>
      </w:pPr>
      <w:r>
        <w:t xml:space="preserve">Version </w:t>
      </w:r>
      <w:r w:rsidR="00EE17A6">
        <w:t>1</w:t>
      </w:r>
      <w:r w:rsidR="00893BA4">
        <w:t>1</w:t>
      </w:r>
      <w:r>
        <w:t>.</w:t>
      </w:r>
      <w:r w:rsidR="00893BA4">
        <w:t>09</w:t>
      </w:r>
      <w:r>
        <w:t>.0</w:t>
      </w:r>
      <w:r w:rsidR="00893BA4">
        <w:t>2</w:t>
      </w:r>
      <w:r w:rsidR="001E68AF">
        <w:t xml:space="preserve">, </w:t>
      </w:r>
      <w:r>
        <w:t>20</w:t>
      </w:r>
      <w:r w:rsidR="00EE17A6">
        <w:t>1</w:t>
      </w:r>
      <w:r w:rsidR="00893BA4">
        <w:t>6</w:t>
      </w:r>
      <w:r w:rsidR="003D6168">
        <w:t>-</w:t>
      </w:r>
      <w:r w:rsidR="00EE17A6">
        <w:t>0</w:t>
      </w:r>
      <w:r w:rsidR="00893BA4">
        <w:t>3</w:t>
      </w:r>
      <w:r>
        <w:t>-</w:t>
      </w:r>
      <w:r w:rsidR="00A276B5">
        <w:t>1</w:t>
      </w:r>
      <w:r w:rsidR="00893BA4">
        <w:t>3</w:t>
      </w:r>
    </w:p>
    <w:p w:rsidR="00513178" w:rsidRDefault="00513178">
      <w:pPr>
        <w:rPr>
          <w:b/>
        </w:rPr>
      </w:pPr>
    </w:p>
    <w:p w:rsidR="0016120F" w:rsidRDefault="00513178">
      <w:r>
        <w:t xml:space="preserve">The </w:t>
      </w:r>
      <w:proofErr w:type="spellStart"/>
      <w:proofErr w:type="gramStart"/>
      <w:r w:rsidR="00C01EDF">
        <w:rPr>
          <w:rStyle w:val="RTiSWDocLiteralText"/>
        </w:rPr>
        <w:t>W</w:t>
      </w:r>
      <w:r>
        <w:rPr>
          <w:rStyle w:val="RTiSWDocLiteralText"/>
        </w:rPr>
        <w:t>rite</w:t>
      </w:r>
      <w:r w:rsidR="00EE17A6">
        <w:rPr>
          <w:rStyle w:val="RTiSWDocLiteralText"/>
        </w:rPr>
        <w:t>ReclamationHDB</w:t>
      </w:r>
      <w:proofErr w:type="spellEnd"/>
      <w:r>
        <w:rPr>
          <w:rStyle w:val="RTiSWDocLiteralText"/>
        </w:rPr>
        <w:t>(</w:t>
      </w:r>
      <w:proofErr w:type="gramEnd"/>
      <w:r>
        <w:rPr>
          <w:rStyle w:val="RTiSWDocLiteralText"/>
        </w:rPr>
        <w:t>)</w:t>
      </w:r>
      <w:r>
        <w:t xml:space="preserve"> command writes </w:t>
      </w:r>
      <w:r w:rsidR="0016120F">
        <w:t>time series to a Reclamation HDB database:</w:t>
      </w:r>
    </w:p>
    <w:p w:rsidR="0016120F" w:rsidRDefault="0016120F"/>
    <w:p w:rsidR="0038059F" w:rsidRDefault="0038059F" w:rsidP="0038059F">
      <w:pPr>
        <w:numPr>
          <w:ilvl w:val="0"/>
          <w:numId w:val="4"/>
        </w:numPr>
      </w:pPr>
      <w:r>
        <w:t>a single “real” time series (observations)</w:t>
      </w:r>
    </w:p>
    <w:p w:rsidR="0038059F" w:rsidRDefault="0038059F" w:rsidP="0038059F">
      <w:pPr>
        <w:numPr>
          <w:ilvl w:val="0"/>
          <w:numId w:val="4"/>
        </w:numPr>
      </w:pPr>
      <w:r>
        <w:t>a single “model” time series (results from a model)</w:t>
      </w:r>
    </w:p>
    <w:p w:rsidR="0038059F" w:rsidRDefault="0038059F" w:rsidP="0038059F">
      <w:pPr>
        <w:numPr>
          <w:ilvl w:val="0"/>
          <w:numId w:val="4"/>
        </w:numPr>
      </w:pPr>
      <w:r>
        <w:t>a time series ensemble, indicated by the ensemble name, in which case each ensemble trace time series is read as a “model” time series</w:t>
      </w:r>
    </w:p>
    <w:p w:rsidR="00E17C1A" w:rsidRDefault="00E17C1A" w:rsidP="0038059F"/>
    <w:p w:rsidR="00CF7834" w:rsidRDefault="0087659D">
      <w:r>
        <w:t xml:space="preserve">See the </w:t>
      </w:r>
      <w:proofErr w:type="spellStart"/>
      <w:proofErr w:type="gramStart"/>
      <w:r w:rsidRPr="0087659D">
        <w:rPr>
          <w:rStyle w:val="RTiSWDocLiteralText"/>
        </w:rPr>
        <w:t>ReadReclamationHDB</w:t>
      </w:r>
      <w:proofErr w:type="spellEnd"/>
      <w:r w:rsidRPr="0087659D">
        <w:rPr>
          <w:rStyle w:val="RTiSWDocLiteralText"/>
        </w:rPr>
        <w:t>(</w:t>
      </w:r>
      <w:proofErr w:type="gramEnd"/>
      <w:r w:rsidRPr="0087659D">
        <w:rPr>
          <w:rStyle w:val="RTiSWDocLiteralText"/>
        </w:rPr>
        <w:t xml:space="preserve">) </w:t>
      </w:r>
      <w:r>
        <w:t xml:space="preserve">command documentation for information about reading the time series that are written by this command.  </w:t>
      </w:r>
      <w:r w:rsidR="00513178">
        <w:t xml:space="preserve">See the </w:t>
      </w:r>
      <w:r w:rsidR="00EE17A6">
        <w:rPr>
          <w:rStyle w:val="RTiSWDocSectionReference"/>
        </w:rPr>
        <w:t>Reclamation HDB Data Store</w:t>
      </w:r>
      <w:r w:rsidR="00513178">
        <w:rPr>
          <w:rStyle w:val="RTiSWDocSectionReference"/>
        </w:rPr>
        <w:t xml:space="preserve"> Appendix</w:t>
      </w:r>
      <w:r w:rsidR="00513178">
        <w:t xml:space="preserve"> for more information about the </w:t>
      </w:r>
      <w:r w:rsidR="00EE17A6">
        <w:t>database features and limitations</w:t>
      </w:r>
      <w:r w:rsidR="00513178">
        <w:t>.</w:t>
      </w:r>
      <w:r w:rsidR="000A328D">
        <w:t xml:space="preserve"> </w:t>
      </w:r>
      <w:r w:rsidR="00DC23E5">
        <w:t xml:space="preserve"> Command f</w:t>
      </w:r>
      <w:r w:rsidR="00CF7834">
        <w:t>unctionality includes:</w:t>
      </w:r>
    </w:p>
    <w:p w:rsidR="00CF7834" w:rsidRDefault="00CF7834"/>
    <w:p w:rsidR="004C5AF0" w:rsidRDefault="00175987" w:rsidP="00CF7834">
      <w:pPr>
        <w:numPr>
          <w:ilvl w:val="0"/>
          <w:numId w:val="5"/>
        </w:numPr>
      </w:pPr>
      <w:r>
        <w:rPr>
          <w:b/>
        </w:rPr>
        <w:t>T</w:t>
      </w:r>
      <w:r w:rsidR="004C5AF0" w:rsidRPr="004C5AF0">
        <w:rPr>
          <w:b/>
        </w:rPr>
        <w:t>ime series metadata</w:t>
      </w:r>
      <w:r>
        <w:rPr>
          <w:b/>
        </w:rPr>
        <w:t>/new time series:</w:t>
      </w:r>
    </w:p>
    <w:p w:rsidR="004C5AF0" w:rsidRDefault="00E17C1A" w:rsidP="004C5AF0">
      <w:pPr>
        <w:numPr>
          <w:ilvl w:val="1"/>
          <w:numId w:val="5"/>
        </w:numPr>
      </w:pPr>
      <w:r>
        <w:t>In general, t</w:t>
      </w:r>
      <w:r w:rsidR="000A328D">
        <w:t>he command will not</w:t>
      </w:r>
      <w:r w:rsidR="0038059F">
        <w:t xml:space="preserve"> define new sites, data types, site datatype identifier (SDI) combinations, models or other fundamental data</w:t>
      </w:r>
      <w:r w:rsidR="00CF7834">
        <w:t xml:space="preserve">.  It is expected that </w:t>
      </w:r>
      <w:r w:rsidR="0038059F">
        <w:t>such data have previously been</w:t>
      </w:r>
      <w:r w:rsidR="00692BA6">
        <w:t xml:space="preserve"> </w:t>
      </w:r>
      <w:r w:rsidR="00CF7834">
        <w:t>defined</w:t>
      </w:r>
      <w:r w:rsidR="00DC23E5">
        <w:t xml:space="preserve"> in the database</w:t>
      </w:r>
      <w:r w:rsidR="0038059F">
        <w:t>.</w:t>
      </w:r>
    </w:p>
    <w:p w:rsidR="00E17C1A" w:rsidRDefault="0038059F" w:rsidP="004C5AF0">
      <w:pPr>
        <w:numPr>
          <w:ilvl w:val="1"/>
          <w:numId w:val="5"/>
        </w:numPr>
      </w:pPr>
      <w:r>
        <w:t>New real time series can be written by selecting the appropriate SDI.</w:t>
      </w:r>
    </w:p>
    <w:p w:rsidR="00E17C1A" w:rsidRDefault="00E17C1A" w:rsidP="0038059F">
      <w:pPr>
        <w:numPr>
          <w:ilvl w:val="1"/>
          <w:numId w:val="5"/>
        </w:numPr>
      </w:pPr>
      <w:r>
        <w:t xml:space="preserve">New (non-ensemble) </w:t>
      </w:r>
      <w:r w:rsidR="0038059F">
        <w:t xml:space="preserve">model </w:t>
      </w:r>
      <w:r>
        <w:t>time series</w:t>
      </w:r>
      <w:r w:rsidR="00EE4E97">
        <w:t xml:space="preserve"> can be specified by selecting a model run information and if appropriate</w:t>
      </w:r>
      <w:r>
        <w:t xml:space="preserve"> a new run date.</w:t>
      </w:r>
    </w:p>
    <w:p w:rsidR="0038059F" w:rsidRDefault="0038059F" w:rsidP="0038059F">
      <w:pPr>
        <w:numPr>
          <w:ilvl w:val="1"/>
          <w:numId w:val="5"/>
        </w:numPr>
      </w:pPr>
      <w:r>
        <w:t xml:space="preserve">New ensembles and corresponding trace time series can be defined by specifying ensemble name, trace number, and model run date using the </w:t>
      </w:r>
      <w:proofErr w:type="spellStart"/>
      <w:r w:rsidRPr="00E17C1A">
        <w:rPr>
          <w:rStyle w:val="RTiSWDocLiteralText"/>
        </w:rPr>
        <w:t>NewEnsembleName</w:t>
      </w:r>
      <w:proofErr w:type="spellEnd"/>
      <w:r>
        <w:t xml:space="preserve"> and </w:t>
      </w:r>
      <w:proofErr w:type="spellStart"/>
      <w:r w:rsidRPr="00E17C1A">
        <w:rPr>
          <w:rStyle w:val="RTiSWDocLiteralText"/>
        </w:rPr>
        <w:t>NewEnsembleModelRunDate</w:t>
      </w:r>
      <w:proofErr w:type="spellEnd"/>
      <w:r>
        <w:t xml:space="preserve"> command parameters.</w:t>
      </w:r>
    </w:p>
    <w:p w:rsidR="00175987" w:rsidRDefault="00175987" w:rsidP="00175987">
      <w:pPr>
        <w:numPr>
          <w:ilvl w:val="0"/>
          <w:numId w:val="5"/>
        </w:numPr>
      </w:pPr>
      <w:r w:rsidRPr="00175987">
        <w:rPr>
          <w:b/>
        </w:rPr>
        <w:t>Date/time handling</w:t>
      </w:r>
      <w:r>
        <w:t>:</w:t>
      </w:r>
    </w:p>
    <w:p w:rsidR="00175987" w:rsidRDefault="00175987" w:rsidP="004C5AF0">
      <w:pPr>
        <w:numPr>
          <w:ilvl w:val="1"/>
          <w:numId w:val="5"/>
        </w:numPr>
      </w:pPr>
      <w:proofErr w:type="spellStart"/>
      <w:r>
        <w:t>TSTool</w:t>
      </w:r>
      <w:proofErr w:type="spellEnd"/>
      <w:r>
        <w:t xml:space="preserve"> </w:t>
      </w:r>
      <w:r w:rsidR="005E6639">
        <w:t xml:space="preserve">uniformly </w:t>
      </w:r>
      <w:r>
        <w:t xml:space="preserve">uses the time at the end of the recorded interval </w:t>
      </w:r>
      <w:r w:rsidR="005E6639">
        <w:t xml:space="preserve">for data values (instantaneous time or end of interval for mean and accumulated values), </w:t>
      </w:r>
      <w:r>
        <w:t>whereas HDB uses the time at the beginning of the recorded interval</w:t>
      </w:r>
      <w:r w:rsidR="005E6639">
        <w:t xml:space="preserve"> for hourly data.  See the </w:t>
      </w:r>
      <w:proofErr w:type="spellStart"/>
      <w:r w:rsidR="005E6639" w:rsidRPr="005E6639">
        <w:rPr>
          <w:rStyle w:val="RTiSWDocGUIReference"/>
        </w:rPr>
        <w:t>ReclamationHDB</w:t>
      </w:r>
      <w:proofErr w:type="spellEnd"/>
      <w:r w:rsidR="005E6639" w:rsidRPr="005E6639">
        <w:rPr>
          <w:rStyle w:val="RTiSWDocGUIReference"/>
        </w:rPr>
        <w:t xml:space="preserve"> </w:t>
      </w:r>
      <w:proofErr w:type="spellStart"/>
      <w:r w:rsidR="005E6639" w:rsidRPr="005E6639">
        <w:rPr>
          <w:rStyle w:val="RTiSWDocGUIReference"/>
        </w:rPr>
        <w:t>Datastore</w:t>
      </w:r>
      <w:proofErr w:type="spellEnd"/>
      <w:r w:rsidR="005E6639">
        <w:t xml:space="preserve"> appendix for more information</w:t>
      </w:r>
      <w:r>
        <w:t>.</w:t>
      </w:r>
    </w:p>
    <w:p w:rsidR="001351D2" w:rsidRDefault="001351D2" w:rsidP="004C5AF0">
      <w:pPr>
        <w:numPr>
          <w:ilvl w:val="1"/>
          <w:numId w:val="5"/>
        </w:numPr>
      </w:pPr>
      <w:r>
        <w:t xml:space="preserve">Writing </w:t>
      </w:r>
      <w:proofErr w:type="spellStart"/>
      <w:r w:rsidR="005E6639">
        <w:t>N</w:t>
      </w:r>
      <w:r w:rsidR="00ED795E">
        <w:t>H</w:t>
      </w:r>
      <w:r w:rsidR="005E6639">
        <w:t>our</w:t>
      </w:r>
      <w:proofErr w:type="spellEnd"/>
      <w:r>
        <w:t xml:space="preserve"> data uses </w:t>
      </w:r>
      <w:r w:rsidRPr="005E6639">
        <w:rPr>
          <w:rStyle w:val="RTiSWDocLiteralText"/>
        </w:rPr>
        <w:t>WRITE_TO_HDB</w:t>
      </w:r>
      <w:r>
        <w:t xml:space="preserve"> procedure where the </w:t>
      </w:r>
      <w:r w:rsidR="005E6639" w:rsidRPr="005E6639">
        <w:rPr>
          <w:rStyle w:val="RTiSWDocLiteralText"/>
        </w:rPr>
        <w:t>SAMPLE_END_DATETIME</w:t>
      </w:r>
      <w:r w:rsidR="005E6639">
        <w:t xml:space="preserve"> is set to the </w:t>
      </w:r>
      <w:proofErr w:type="spellStart"/>
      <w:r w:rsidR="005E6639">
        <w:t>TSTool</w:t>
      </w:r>
      <w:proofErr w:type="spellEnd"/>
      <w:r w:rsidR="005E6639">
        <w:t xml:space="preserve"> date/time and </w:t>
      </w:r>
      <w:r w:rsidR="005E6639" w:rsidRPr="005E6639">
        <w:rPr>
          <w:rStyle w:val="RTiSWDocLiteralText"/>
        </w:rPr>
        <w:t>SAMPLE_DATE_TIME</w:t>
      </w:r>
      <w:r w:rsidR="005E6639">
        <w:t xml:space="preserve"> is set the </w:t>
      </w:r>
      <w:proofErr w:type="spellStart"/>
      <w:r w:rsidR="005E6639">
        <w:t>TSTool</w:t>
      </w:r>
      <w:proofErr w:type="spellEnd"/>
      <w:r w:rsidR="005E6639">
        <w:t xml:space="preserve"> date/time minus </w:t>
      </w:r>
      <w:proofErr w:type="spellStart"/>
      <w:r w:rsidR="005E6639">
        <w:t>NHour</w:t>
      </w:r>
      <w:proofErr w:type="spellEnd"/>
      <w:r w:rsidR="005E6639">
        <w:t>.</w:t>
      </w:r>
      <w:r w:rsidR="00EE4E97">
        <w:t xml:space="preserve">  Currently the procedure always stores the difference as one hour but this is being evaluated.</w:t>
      </w:r>
    </w:p>
    <w:p w:rsidR="005E6639" w:rsidRDefault="005E6639" w:rsidP="004C5AF0">
      <w:pPr>
        <w:numPr>
          <w:ilvl w:val="1"/>
          <w:numId w:val="5"/>
        </w:numPr>
      </w:pPr>
      <w:r>
        <w:t xml:space="preserve">Writing other than </w:t>
      </w:r>
      <w:proofErr w:type="spellStart"/>
      <w:r>
        <w:t>NHour</w:t>
      </w:r>
      <w:proofErr w:type="spellEnd"/>
      <w:r>
        <w:t xml:space="preserve"> data uses the </w:t>
      </w:r>
      <w:r w:rsidRPr="005E6639">
        <w:rPr>
          <w:rStyle w:val="RTiSWDocLiteralText"/>
        </w:rPr>
        <w:t>WRITE_TO_HDB</w:t>
      </w:r>
      <w:r>
        <w:t xml:space="preserve"> procedure with </w:t>
      </w:r>
      <w:r w:rsidRPr="005E6639">
        <w:rPr>
          <w:rStyle w:val="RTiSWDocLiteralText"/>
        </w:rPr>
        <w:t>SAMPLE_DATE_TIME</w:t>
      </w:r>
      <w:r>
        <w:t xml:space="preserve"> passed as the same value as the </w:t>
      </w:r>
      <w:proofErr w:type="spellStart"/>
      <w:r>
        <w:t>TSTool</w:t>
      </w:r>
      <w:proofErr w:type="spellEnd"/>
      <w:r>
        <w:t xml:space="preserve"> date/time.</w:t>
      </w:r>
    </w:p>
    <w:p w:rsidR="00692BA6" w:rsidRPr="00692BA6" w:rsidRDefault="004C5AF0" w:rsidP="00CF7834">
      <w:pPr>
        <w:numPr>
          <w:ilvl w:val="0"/>
          <w:numId w:val="5"/>
        </w:numPr>
      </w:pPr>
      <w:r w:rsidRPr="00692BA6">
        <w:rPr>
          <w:b/>
        </w:rPr>
        <w:t>Updating time series records</w:t>
      </w:r>
      <w:r w:rsidR="00692BA6">
        <w:rPr>
          <w:b/>
        </w:rPr>
        <w:t>:</w:t>
      </w:r>
    </w:p>
    <w:p w:rsidR="00CF7834" w:rsidRDefault="004C5AF0" w:rsidP="00692BA6">
      <w:pPr>
        <w:numPr>
          <w:ilvl w:val="1"/>
          <w:numId w:val="5"/>
        </w:numPr>
      </w:pPr>
      <w:r>
        <w:t>T</w:t>
      </w:r>
      <w:r w:rsidR="00CF7834">
        <w:t xml:space="preserve">ime series </w:t>
      </w:r>
      <w:r w:rsidR="000A328D">
        <w:t>data records for an existing time series</w:t>
      </w:r>
      <w:r w:rsidR="00CF7834">
        <w:t xml:space="preserve"> will be updated</w:t>
      </w:r>
      <w:r w:rsidR="00DC23E5">
        <w:t xml:space="preserve"> if previously written</w:t>
      </w:r>
      <w:r w:rsidR="000A328D">
        <w:t>.</w:t>
      </w:r>
      <w:r w:rsidR="00EE4E97">
        <w:t xml:space="preserve">  The values in the write period are not removed before writing.</w:t>
      </w:r>
      <w:r w:rsidR="00893BA4">
        <w:t xml:space="preserve">  </w:t>
      </w:r>
      <w:r w:rsidR="00893BA4" w:rsidRPr="00893BA4">
        <w:rPr>
          <w:highlight w:val="yellow"/>
        </w:rPr>
        <w:t>It would be useful to have the ability to write null or a missing value in the database.</w:t>
      </w:r>
    </w:p>
    <w:p w:rsidR="00175987" w:rsidRDefault="00175987" w:rsidP="00175987">
      <w:pPr>
        <w:numPr>
          <w:ilvl w:val="0"/>
          <w:numId w:val="5"/>
        </w:numPr>
      </w:pPr>
      <w:r w:rsidRPr="00175987">
        <w:rPr>
          <w:b/>
        </w:rPr>
        <w:t>Missing data</w:t>
      </w:r>
      <w:r>
        <w:t>:</w:t>
      </w:r>
    </w:p>
    <w:p w:rsidR="00175987" w:rsidRDefault="00175987" w:rsidP="00692BA6">
      <w:pPr>
        <w:numPr>
          <w:ilvl w:val="1"/>
          <w:numId w:val="5"/>
        </w:numPr>
      </w:pPr>
      <w:r>
        <w:t>Missing data currently are not written.  By convention missing values in HDB are simply not included in the database.  Currently the command will not delete previous records if the new value at a date/time is missing.</w:t>
      </w:r>
      <w:r w:rsidR="00E17C1A">
        <w:t xml:space="preserve">  </w:t>
      </w:r>
      <w:r w:rsidR="00E17C1A" w:rsidRPr="00E17C1A">
        <w:rPr>
          <w:highlight w:val="yellow"/>
        </w:rPr>
        <w:t>It would be useful to have the ability to clear the time series values in the write period before inserting the new values.  This would ensure that the data are current.</w:t>
      </w:r>
    </w:p>
    <w:p w:rsidR="00175987" w:rsidRDefault="00175987" w:rsidP="00175987">
      <w:pPr>
        <w:numPr>
          <w:ilvl w:val="0"/>
          <w:numId w:val="5"/>
        </w:numPr>
      </w:pPr>
      <w:r w:rsidRPr="00175987">
        <w:rPr>
          <w:b/>
        </w:rPr>
        <w:t>Data units</w:t>
      </w:r>
      <w:r>
        <w:t>:</w:t>
      </w:r>
    </w:p>
    <w:p w:rsidR="00175987" w:rsidRDefault="00175987" w:rsidP="00175987">
      <w:pPr>
        <w:numPr>
          <w:ilvl w:val="1"/>
          <w:numId w:val="5"/>
        </w:numPr>
      </w:pPr>
      <w:r>
        <w:t xml:space="preserve">Data units in the time series are not checked against data units in the database because the units in </w:t>
      </w:r>
      <w:proofErr w:type="spellStart"/>
      <w:r>
        <w:t>TSTool</w:t>
      </w:r>
      <w:proofErr w:type="spellEnd"/>
      <w:r>
        <w:t xml:space="preserve"> data may originally have come from various sources that do not use the </w:t>
      </w:r>
      <w:r>
        <w:lastRenderedPageBreak/>
        <w:t xml:space="preserve">same </w:t>
      </w:r>
      <w:proofErr w:type="gramStart"/>
      <w:r>
        <w:t>units</w:t>
      </w:r>
      <w:proofErr w:type="gramEnd"/>
      <w:r>
        <w:t xml:space="preserve"> abbreviations as HDB.  It is the user’s responsibility to ensure that time series that are being written have units that are compatible with HDB.</w:t>
      </w:r>
    </w:p>
    <w:p w:rsidR="00175987" w:rsidRDefault="00175987" w:rsidP="00175987">
      <w:pPr>
        <w:numPr>
          <w:ilvl w:val="0"/>
          <w:numId w:val="5"/>
        </w:numPr>
      </w:pPr>
      <w:r w:rsidRPr="00175987">
        <w:rPr>
          <w:b/>
        </w:rPr>
        <w:t>Data flags</w:t>
      </w:r>
      <w:r>
        <w:t>:</w:t>
      </w:r>
    </w:p>
    <w:p w:rsidR="00175987" w:rsidRDefault="00175987" w:rsidP="00175987">
      <w:pPr>
        <w:numPr>
          <w:ilvl w:val="1"/>
          <w:numId w:val="5"/>
        </w:numPr>
      </w:pPr>
      <w:r>
        <w:t xml:space="preserve">Data flags from the time series are not written to the database.  The </w:t>
      </w:r>
      <w:proofErr w:type="spellStart"/>
      <w:r w:rsidRPr="00952BF8">
        <w:rPr>
          <w:rStyle w:val="RTiSWDocLiteralText"/>
        </w:rPr>
        <w:t>ValidationFlag</w:t>
      </w:r>
      <w:proofErr w:type="spellEnd"/>
      <w:r>
        <w:t xml:space="preserve">, </w:t>
      </w:r>
      <w:proofErr w:type="spellStart"/>
      <w:r w:rsidRPr="0016120F">
        <w:rPr>
          <w:rStyle w:val="RTiSWDocLiteralText"/>
        </w:rPr>
        <w:t>OverwriteFlag</w:t>
      </w:r>
      <w:proofErr w:type="spellEnd"/>
      <w:r>
        <w:t xml:space="preserve">, and </w:t>
      </w:r>
      <w:proofErr w:type="spellStart"/>
      <w:r w:rsidRPr="00952BF8">
        <w:rPr>
          <w:rStyle w:val="RTiSWDocLiteralText"/>
        </w:rPr>
        <w:t>DataFlags</w:t>
      </w:r>
      <w:proofErr w:type="spellEnd"/>
      <w:r>
        <w:t xml:space="preserve"> parameters are provided to specify HDB flags.  Additional capability may be added in the future.</w:t>
      </w:r>
    </w:p>
    <w:p w:rsidR="00175987" w:rsidRDefault="00175987" w:rsidP="00175987">
      <w:pPr>
        <w:numPr>
          <w:ilvl w:val="0"/>
          <w:numId w:val="5"/>
        </w:numPr>
      </w:pPr>
      <w:r w:rsidRPr="00175987">
        <w:rPr>
          <w:b/>
        </w:rPr>
        <w:t>Time zone</w:t>
      </w:r>
      <w:r>
        <w:t>:</w:t>
      </w:r>
    </w:p>
    <w:p w:rsidR="00175987" w:rsidRDefault="00175987" w:rsidP="00175987">
      <w:pPr>
        <w:numPr>
          <w:ilvl w:val="1"/>
          <w:numId w:val="5"/>
        </w:numPr>
      </w:pPr>
      <w:r>
        <w:t xml:space="preserve">Time zone can be indicated in </w:t>
      </w:r>
      <w:proofErr w:type="spellStart"/>
      <w:r>
        <w:t>TSTool</w:t>
      </w:r>
      <w:proofErr w:type="spellEnd"/>
      <w:r>
        <w:t xml:space="preserve"> time series by including in the start and end date/time information; however, time zones </w:t>
      </w:r>
      <w:r w:rsidR="00893BA4">
        <w:t>can be</w:t>
      </w:r>
      <w:r>
        <w:t xml:space="preserve"> difficult to standardize when data comes from different sources.  The default time zone for HDB is configured for the Reclamation office that uses the database.  </w:t>
      </w:r>
      <w:r w:rsidR="00893BA4">
        <w:t>To ensure proper data loading, the</w:t>
      </w:r>
      <w:r>
        <w:t xml:space="preserve"> </w:t>
      </w:r>
      <w:proofErr w:type="spellStart"/>
      <w:r w:rsidRPr="0016120F">
        <w:rPr>
          <w:rStyle w:val="RTiSWDocLiteralText"/>
        </w:rPr>
        <w:t>TimeZone</w:t>
      </w:r>
      <w:proofErr w:type="spellEnd"/>
      <w:r>
        <w:t xml:space="preserve"> command parameter</w:t>
      </w:r>
      <w:r w:rsidR="00893BA4">
        <w:t>, which indicates the time zone for the time series data,</w:t>
      </w:r>
      <w:r>
        <w:t xml:space="preserve"> </w:t>
      </w:r>
      <w:r w:rsidR="00893BA4">
        <w:t xml:space="preserve">is required as of </w:t>
      </w:r>
      <w:proofErr w:type="spellStart"/>
      <w:r w:rsidR="00893BA4">
        <w:t>TSTool</w:t>
      </w:r>
      <w:proofErr w:type="spellEnd"/>
      <w:r w:rsidR="00893BA4">
        <w:t xml:space="preserve"> 11.09.02 (it was optional prior to this version).  If the time zone for the data are different from the database, the HDB </w:t>
      </w:r>
      <w:r w:rsidR="00893BA4" w:rsidRPr="00893BA4">
        <w:rPr>
          <w:rStyle w:val="RTiSWDocLiteralText"/>
        </w:rPr>
        <w:t>WRITE_TO_HDB</w:t>
      </w:r>
      <w:r w:rsidR="00893BA4">
        <w:t xml:space="preserve"> stored procedure will adjust the data in the database to store as the database time zone</w:t>
      </w:r>
      <w:r>
        <w:t xml:space="preserve">.  It is the user’s responsibility to verify that the correct time zone is being </w:t>
      </w:r>
      <w:r w:rsidR="0000017E">
        <w:t xml:space="preserve">provided to the </w:t>
      </w:r>
      <w:proofErr w:type="spellStart"/>
      <w:r w:rsidR="0000017E" w:rsidRPr="0000017E">
        <w:rPr>
          <w:rStyle w:val="RTiSWDocLiteralText"/>
        </w:rPr>
        <w:t>WriteReclamationHDB</w:t>
      </w:r>
      <w:proofErr w:type="spellEnd"/>
      <w:r w:rsidR="0000017E">
        <w:t xml:space="preserve"> command</w:t>
      </w:r>
      <w:r>
        <w:t>.</w:t>
      </w:r>
      <w:r w:rsidR="00893BA4">
        <w:t xml:space="preserve">  It is strongly recommended that standard time be used for time series data and if possible use the same time zone as the database.  A daylight savings time zone such as </w:t>
      </w:r>
      <w:r w:rsidR="00893BA4" w:rsidRPr="00893BA4">
        <w:rPr>
          <w:rStyle w:val="RTiSWDocLiteralText"/>
        </w:rPr>
        <w:t>MDT</w:t>
      </w:r>
      <w:r w:rsidR="00893BA4">
        <w:t xml:space="preserve"> or </w:t>
      </w:r>
      <w:r w:rsidR="00893BA4" w:rsidRPr="00893BA4">
        <w:rPr>
          <w:rStyle w:val="RTiSWDocLiteralText"/>
        </w:rPr>
        <w:t>PDT</w:t>
      </w:r>
      <w:r w:rsidR="00893BA4">
        <w:t xml:space="preserve"> could be used for a time series period that is entirely in that zone; however, switching between standard and daylight savings time in time series leads to confusion.</w:t>
      </w:r>
    </w:p>
    <w:p w:rsidR="00692BA6" w:rsidRDefault="00692BA6" w:rsidP="00CF7834">
      <w:pPr>
        <w:numPr>
          <w:ilvl w:val="0"/>
          <w:numId w:val="5"/>
        </w:numPr>
      </w:pPr>
      <w:r w:rsidRPr="00692BA6">
        <w:rPr>
          <w:b/>
        </w:rPr>
        <w:t>HDB data table</w:t>
      </w:r>
      <w:r>
        <w:t>:</w:t>
      </w:r>
    </w:p>
    <w:p w:rsidR="00692BA6" w:rsidRDefault="003E5AAA" w:rsidP="00692BA6">
      <w:pPr>
        <w:numPr>
          <w:ilvl w:val="1"/>
          <w:numId w:val="5"/>
        </w:numPr>
      </w:pPr>
      <w:r>
        <w:t xml:space="preserve">The time series interval is used to determine the </w:t>
      </w:r>
      <w:r w:rsidR="00692BA6">
        <w:t xml:space="preserve">HDB </w:t>
      </w:r>
      <w:r>
        <w:t xml:space="preserve">time series table to write, with irregular data being written </w:t>
      </w:r>
      <w:r w:rsidR="00000FA5">
        <w:t>as</w:t>
      </w:r>
      <w:r>
        <w:t xml:space="preserve"> instantaneous </w:t>
      </w:r>
      <w:r w:rsidR="00000FA5">
        <w:t>data with date/time precision to minute</w:t>
      </w:r>
      <w:r>
        <w:t>.</w:t>
      </w:r>
    </w:p>
    <w:p w:rsidR="00175987" w:rsidRDefault="00175987" w:rsidP="00175987">
      <w:pPr>
        <w:numPr>
          <w:ilvl w:val="1"/>
          <w:numId w:val="5"/>
        </w:numPr>
      </w:pPr>
      <w:proofErr w:type="spellStart"/>
      <w:r>
        <w:t>TSTool</w:t>
      </w:r>
      <w:proofErr w:type="spellEnd"/>
      <w:r>
        <w:t xml:space="preserve"> treats year-interval data generically and does not manage water year (or other types of years) in special fashion, other than when processing data into year interval time series.  Water year data can be saved in year interval data but currently there is no way to write to the water-year tables in HDB.</w:t>
      </w:r>
    </w:p>
    <w:p w:rsidR="00175987" w:rsidRDefault="00175987" w:rsidP="00175987">
      <w:pPr>
        <w:numPr>
          <w:ilvl w:val="0"/>
          <w:numId w:val="5"/>
        </w:numPr>
      </w:pPr>
      <w:r w:rsidRPr="00175987">
        <w:rPr>
          <w:b/>
        </w:rPr>
        <w:t>HDB database procedure</w:t>
      </w:r>
      <w:r>
        <w:t>:</w:t>
      </w:r>
    </w:p>
    <w:p w:rsidR="00CF7834" w:rsidRDefault="000A328D" w:rsidP="00175987">
      <w:pPr>
        <w:numPr>
          <w:ilvl w:val="1"/>
          <w:numId w:val="5"/>
        </w:numPr>
      </w:pPr>
      <w:r>
        <w:t xml:space="preserve">The </w:t>
      </w:r>
      <w:r w:rsidR="0016120F">
        <w:t xml:space="preserve">HDB </w:t>
      </w:r>
      <w:r w:rsidR="00175987" w:rsidRPr="00175987">
        <w:rPr>
          <w:rStyle w:val="RTiSWDocLiteralText"/>
        </w:rPr>
        <w:t>WRITE_TO_HDB</w:t>
      </w:r>
      <w:r>
        <w:t xml:space="preserve"> stored procedure is used to write </w:t>
      </w:r>
      <w:r w:rsidR="00175987">
        <w:t>individual time series</w:t>
      </w:r>
      <w:r>
        <w:t xml:space="preserve"> data</w:t>
      </w:r>
      <w:r w:rsidR="00175987">
        <w:t xml:space="preserve"> records</w:t>
      </w:r>
      <w:r w:rsidR="00DC23E5">
        <w:t>:</w:t>
      </w:r>
    </w:p>
    <w:p w:rsidR="00DC23E5" w:rsidRDefault="00DC23E5" w:rsidP="00175987">
      <w:pPr>
        <w:numPr>
          <w:ilvl w:val="2"/>
          <w:numId w:val="5"/>
        </w:numPr>
      </w:pPr>
      <w:r>
        <w:t>The time series is written to a model time series table if model parameters are specified.</w:t>
      </w:r>
    </w:p>
    <w:p w:rsidR="00DC23E5" w:rsidRDefault="00DC23E5" w:rsidP="00175987">
      <w:pPr>
        <w:numPr>
          <w:ilvl w:val="2"/>
          <w:numId w:val="5"/>
        </w:numPr>
      </w:pPr>
      <w:r>
        <w:t>The model run date, for single time series and ensembles, is truncated to minutes in time series identifiers and for query purposes.</w:t>
      </w:r>
    </w:p>
    <w:p w:rsidR="00175987" w:rsidRDefault="00175987" w:rsidP="00175987">
      <w:pPr>
        <w:numPr>
          <w:ilvl w:val="1"/>
          <w:numId w:val="5"/>
        </w:numPr>
      </w:pPr>
      <w:r>
        <w:t>When writing ensembles, the HDB procedure E</w:t>
      </w:r>
      <w:r w:rsidRPr="00AF7316">
        <w:rPr>
          <w:rStyle w:val="RTiSWDocLiteralText"/>
        </w:rPr>
        <w:t xml:space="preserve">NSEMBLE.GET_TSTOOL_ENSEMBLE_MRI </w:t>
      </w:r>
      <w:r>
        <w:t xml:space="preserve">is used to determine the model run identifier corresponding to model time series and then the </w:t>
      </w:r>
      <w:r w:rsidRPr="00175987">
        <w:rPr>
          <w:rStyle w:val="RTiSWDocLiteralText"/>
        </w:rPr>
        <w:t>WRITE_TO_HDB</w:t>
      </w:r>
      <w:r>
        <w:t xml:space="preserve"> procedure (above) is used to write data records:</w:t>
      </w:r>
    </w:p>
    <w:p w:rsidR="00175987" w:rsidRDefault="00175987" w:rsidP="00175987">
      <w:pPr>
        <w:numPr>
          <w:ilvl w:val="2"/>
          <w:numId w:val="5"/>
        </w:numPr>
      </w:pPr>
      <w:r>
        <w:t xml:space="preserve">The ensemble name is determined from the </w:t>
      </w:r>
      <w:proofErr w:type="spellStart"/>
      <w:r w:rsidRPr="00AF7316">
        <w:rPr>
          <w:rStyle w:val="RTiSWDocLiteralText"/>
        </w:rPr>
        <w:t>EnsembleName</w:t>
      </w:r>
      <w:proofErr w:type="spellEnd"/>
      <w:r>
        <w:t xml:space="preserve"> </w:t>
      </w:r>
      <w:r w:rsidR="0000017E">
        <w:t xml:space="preserve">parameter (or </w:t>
      </w:r>
      <w:proofErr w:type="spellStart"/>
      <w:r w:rsidR="0000017E" w:rsidRPr="0000017E">
        <w:rPr>
          <w:rStyle w:val="RTiSWDocLiteralText"/>
        </w:rPr>
        <w:t>NewEsembleName</w:t>
      </w:r>
      <w:proofErr w:type="spellEnd"/>
      <w:r w:rsidR="0000017E">
        <w:t xml:space="preserve"> </w:t>
      </w:r>
      <w:r>
        <w:t>parameter</w:t>
      </w:r>
      <w:r w:rsidR="0000017E">
        <w:t xml:space="preserve"> if creating a new ensemble)</w:t>
      </w:r>
      <w:r w:rsidR="007A00D5">
        <w:t xml:space="preserve"> – existing names can be selected or a new name can be specified</w:t>
      </w:r>
    </w:p>
    <w:p w:rsidR="00175987" w:rsidRDefault="00175987" w:rsidP="00175987">
      <w:pPr>
        <w:numPr>
          <w:ilvl w:val="2"/>
          <w:numId w:val="5"/>
        </w:numPr>
      </w:pPr>
      <w:r>
        <w:t xml:space="preserve">The trace number is determined </w:t>
      </w:r>
      <w:r w:rsidR="007A00D5">
        <w:t xml:space="preserve">from the </w:t>
      </w:r>
      <w:proofErr w:type="spellStart"/>
      <w:r w:rsidR="00FC4F48">
        <w:rPr>
          <w:rStyle w:val="RTiSWDocLiteralText"/>
        </w:rPr>
        <w:t>EnsembleT</w:t>
      </w:r>
      <w:r w:rsidR="007A00D5" w:rsidRPr="007A00D5">
        <w:rPr>
          <w:rStyle w:val="RTiSWDocLiteralText"/>
        </w:rPr>
        <w:t>race</w:t>
      </w:r>
      <w:proofErr w:type="spellEnd"/>
      <w:r w:rsidR="007A00D5">
        <w:t xml:space="preserve"> command parameter, and will result in the trace being taken from specific time series properties.</w:t>
      </w:r>
      <w:r w:rsidR="0000017E">
        <w:t xml:space="preserve">  Currently this must be an integer but in the future string trace identifiers may be supported (</w:t>
      </w:r>
      <w:proofErr w:type="spellStart"/>
      <w:r w:rsidR="0000017E">
        <w:t>TSTool</w:t>
      </w:r>
      <w:proofErr w:type="spellEnd"/>
      <w:r w:rsidR="0000017E">
        <w:t xml:space="preserve"> uses string identifiers internally).</w:t>
      </w:r>
    </w:p>
    <w:p w:rsidR="00175987" w:rsidRDefault="00175987" w:rsidP="00175987">
      <w:pPr>
        <w:numPr>
          <w:ilvl w:val="2"/>
          <w:numId w:val="5"/>
        </w:numPr>
      </w:pPr>
      <w:r>
        <w:t xml:space="preserve">The model name is determined from the </w:t>
      </w:r>
      <w:proofErr w:type="spellStart"/>
      <w:r w:rsidRPr="00AF7316">
        <w:rPr>
          <w:rStyle w:val="RTiSWDocLiteralText"/>
        </w:rPr>
        <w:t>EnsembleModelName</w:t>
      </w:r>
      <w:proofErr w:type="spellEnd"/>
      <w:r>
        <w:t xml:space="preserve"> parameter</w:t>
      </w:r>
      <w:r w:rsidR="007A00D5">
        <w:t>.  Model names consistent with non-ensemble model time series are used</w:t>
      </w:r>
      <w:r>
        <w:t>.</w:t>
      </w:r>
    </w:p>
    <w:p w:rsidR="00175987" w:rsidRDefault="00175987" w:rsidP="00175987">
      <w:pPr>
        <w:numPr>
          <w:ilvl w:val="2"/>
          <w:numId w:val="5"/>
        </w:numPr>
      </w:pPr>
      <w:r>
        <w:lastRenderedPageBreak/>
        <w:t xml:space="preserve">The model run date is determined from the </w:t>
      </w:r>
      <w:proofErr w:type="spellStart"/>
      <w:r w:rsidRPr="00AF7316">
        <w:rPr>
          <w:rStyle w:val="RTiSWDocLiteralText"/>
        </w:rPr>
        <w:t>EnsembleModelRunDate</w:t>
      </w:r>
      <w:proofErr w:type="spellEnd"/>
      <w:r>
        <w:t xml:space="preserve"> parameter </w:t>
      </w:r>
      <w:r w:rsidR="0000017E">
        <w:t xml:space="preserve">(or </w:t>
      </w:r>
      <w:proofErr w:type="spellStart"/>
      <w:r w:rsidR="0000017E" w:rsidRPr="0000017E">
        <w:rPr>
          <w:rStyle w:val="RTiSWDocLiteralText"/>
        </w:rPr>
        <w:t>NewEnsembleModelRunDate</w:t>
      </w:r>
      <w:proofErr w:type="spellEnd"/>
      <w:r w:rsidR="0000017E">
        <w:t xml:space="preserve"> parameter if writing data for a new run date).  I</w:t>
      </w:r>
      <w:r>
        <w:t xml:space="preserve">f specified then the </w:t>
      </w:r>
      <w:r w:rsidRPr="00AF7316">
        <w:rPr>
          <w:rStyle w:val="RTiSWDocLiteralText"/>
        </w:rPr>
        <w:t>P_IS_RUNDATE_KEY</w:t>
      </w:r>
      <w:r>
        <w:t xml:space="preserve"> procedure parameter is set to </w:t>
      </w:r>
      <w:r w:rsidRPr="0000017E">
        <w:rPr>
          <w:rStyle w:val="RTiSWDocLiteralText"/>
        </w:rPr>
        <w:t>Y</w:t>
      </w:r>
      <w:r>
        <w:t>, if not specified</w:t>
      </w:r>
      <w:r w:rsidR="0000017E">
        <w:t xml:space="preserve"> it is set to</w:t>
      </w:r>
      <w:r>
        <w:t xml:space="preserve"> </w:t>
      </w:r>
      <w:r w:rsidRPr="0000017E">
        <w:rPr>
          <w:rStyle w:val="RTiSWDocLiteralText"/>
        </w:rPr>
        <w:t>N</w:t>
      </w:r>
      <w:r>
        <w:t>)</w:t>
      </w:r>
      <w:r w:rsidR="007A00D5">
        <w:t>.</w:t>
      </w:r>
      <w:r w:rsidR="0000017E">
        <w:t xml:space="preserve">  Consequently, ensemble time series can be written with or without a model run date.</w:t>
      </w:r>
    </w:p>
    <w:p w:rsidR="00175987" w:rsidRDefault="00175987" w:rsidP="00175987"/>
    <w:p w:rsidR="00513178" w:rsidRDefault="00513178" w:rsidP="00FB4E11">
      <w:r>
        <w:t>The following dialog is used to edit the command and illustrates the syntax of the command</w:t>
      </w:r>
      <w:r w:rsidR="00FB4E11">
        <w:t xml:space="preserve"> when writing “real” data, in which case model information </w:t>
      </w:r>
      <w:r w:rsidR="00DC7F51">
        <w:t>in the lower panel are</w:t>
      </w:r>
      <w:r w:rsidR="00FB4E11">
        <w:t xml:space="preserve"> not specified</w:t>
      </w:r>
      <w:r>
        <w:t>.</w:t>
      </w:r>
      <w:r w:rsidR="0000017E">
        <w:t xml:space="preserve">  </w:t>
      </w:r>
      <w:r w:rsidR="00DC7F51">
        <w:t>C</w:t>
      </w:r>
      <w:r w:rsidR="0000017E">
        <w:t xml:space="preserve">urrently the </w:t>
      </w:r>
      <w:proofErr w:type="spellStart"/>
      <w:r w:rsidR="0000017E" w:rsidRPr="0000017E">
        <w:rPr>
          <w:rStyle w:val="RTiSWDocLiteralText"/>
        </w:rPr>
        <w:t>site_name</w:t>
      </w:r>
      <w:proofErr w:type="spellEnd"/>
      <w:r w:rsidR="0000017E">
        <w:t xml:space="preserve"> and </w:t>
      </w:r>
      <w:proofErr w:type="spellStart"/>
      <w:r w:rsidR="0000017E" w:rsidRPr="0000017E">
        <w:rPr>
          <w:rStyle w:val="RTiSWDocLiteralText"/>
        </w:rPr>
        <w:t>site_common_name</w:t>
      </w:r>
      <w:proofErr w:type="spellEnd"/>
      <w:r w:rsidR="0000017E">
        <w:t xml:space="preserve"> are not required to be unique in HDB and therefore specifying the unique </w:t>
      </w:r>
      <w:proofErr w:type="spellStart"/>
      <w:r w:rsidR="0000017E" w:rsidRPr="0000017E">
        <w:rPr>
          <w:rStyle w:val="RTiSWDocLiteralText"/>
        </w:rPr>
        <w:t>site_datatype_id</w:t>
      </w:r>
      <w:proofErr w:type="spellEnd"/>
      <w:r w:rsidR="0000017E">
        <w:t xml:space="preserve"> (SDI) is the only way to ensure that the prop</w:t>
      </w:r>
      <w:r w:rsidR="00EE4E97">
        <w:t>er time series is being selected</w:t>
      </w:r>
      <w:r w:rsidR="0000017E">
        <w:t>.</w:t>
      </w:r>
    </w:p>
    <w:p w:rsidR="00513178" w:rsidRDefault="00513178">
      <w:pPr>
        <w:numPr>
          <w:ilvl w:val="12"/>
          <w:numId w:val="0"/>
        </w:numPr>
      </w:pPr>
    </w:p>
    <w:p w:rsidR="00513178" w:rsidRDefault="006073E3">
      <w:pPr>
        <w:jc w:val="center"/>
      </w:pPr>
      <w:r>
        <w:rPr>
          <w:noProof/>
        </w:rPr>
        <w:drawing>
          <wp:inline distT="0" distB="0" distL="0" distR="0">
            <wp:extent cx="5935980" cy="3733800"/>
            <wp:effectExtent l="0" t="0" r="7620" b="0"/>
            <wp:docPr id="1" name="Picture 1" descr="command_WriteReclamation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WriteReclamationH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513178" w:rsidRDefault="00C01EDF">
      <w:pPr>
        <w:pStyle w:val="RTiSWDocNote"/>
      </w:pPr>
      <w:proofErr w:type="spellStart"/>
      <w:r>
        <w:t>W</w:t>
      </w:r>
      <w:r w:rsidR="00513178">
        <w:t>rite</w:t>
      </w:r>
      <w:r w:rsidR="006F6A86">
        <w:t>ReclamationHDB</w:t>
      </w:r>
      <w:proofErr w:type="spellEnd"/>
    </w:p>
    <w:p w:rsidR="00513178" w:rsidRDefault="00C01EDF">
      <w:pPr>
        <w:pStyle w:val="RTiSWDocFigureTableTitle"/>
      </w:pPr>
      <w:proofErr w:type="spellStart"/>
      <w:proofErr w:type="gramStart"/>
      <w:r>
        <w:t>W</w:t>
      </w:r>
      <w:r w:rsidR="00513178">
        <w:t>rite</w:t>
      </w:r>
      <w:r w:rsidR="006F6A86">
        <w:t>ReclamationHDB</w:t>
      </w:r>
      <w:proofErr w:type="spellEnd"/>
      <w:r w:rsidR="00513178">
        <w:t>(</w:t>
      </w:r>
      <w:proofErr w:type="gramEnd"/>
      <w:r w:rsidR="00513178">
        <w:t>) Command Editor</w:t>
      </w:r>
      <w:r w:rsidR="00D91D07">
        <w:t xml:space="preserve"> for “Real” Time Series</w:t>
      </w:r>
    </w:p>
    <w:p w:rsidR="00513178" w:rsidRDefault="00513178">
      <w:pPr>
        <w:numPr>
          <w:ilvl w:val="12"/>
          <w:numId w:val="0"/>
        </w:numPr>
      </w:pPr>
      <w:bookmarkStart w:id="0" w:name="replaceValue"/>
    </w:p>
    <w:p w:rsidR="00DC7F51" w:rsidRDefault="00DC7F51" w:rsidP="00D91D07">
      <w:r>
        <w:t>The following figure illustrates general command parameters.</w:t>
      </w:r>
    </w:p>
    <w:p w:rsidR="00DC7F51" w:rsidRDefault="00DC7F51" w:rsidP="00D91D07"/>
    <w:p w:rsidR="00DC7F51" w:rsidRDefault="006073E3" w:rsidP="00DC7F51">
      <w:pPr>
        <w:jc w:val="center"/>
      </w:pPr>
      <w:r>
        <w:rPr>
          <w:noProof/>
        </w:rPr>
        <w:drawing>
          <wp:inline distT="0" distB="0" distL="0" distR="0">
            <wp:extent cx="5943600" cy="1363980"/>
            <wp:effectExtent l="0" t="0" r="0" b="7620"/>
            <wp:docPr id="2" name="Picture 2" descr="command_WriteReclamationHDB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WriteReclamationHDB_Gen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rsidR="00DC7F51" w:rsidRDefault="00DC7F51" w:rsidP="00DC7F51">
      <w:pPr>
        <w:pStyle w:val="RTiSWDocNote"/>
      </w:pPr>
      <w:proofErr w:type="spellStart"/>
      <w:r>
        <w:t>WriteReclamationHDB_General</w:t>
      </w:r>
      <w:proofErr w:type="spellEnd"/>
    </w:p>
    <w:p w:rsidR="00DC7F51" w:rsidRDefault="00DC7F51" w:rsidP="00DC7F51">
      <w:pPr>
        <w:pStyle w:val="RTiSWDocFigureTableTitle"/>
      </w:pPr>
      <w:proofErr w:type="spellStart"/>
      <w:proofErr w:type="gramStart"/>
      <w:r>
        <w:t>WriteReclamationHDB</w:t>
      </w:r>
      <w:proofErr w:type="spellEnd"/>
      <w:r>
        <w:t>(</w:t>
      </w:r>
      <w:proofErr w:type="gramEnd"/>
      <w:r>
        <w:t>) Command Editor for General Parameters</w:t>
      </w:r>
    </w:p>
    <w:p w:rsidR="00D91D07" w:rsidRDefault="00D91D07" w:rsidP="00D91D07">
      <w:r>
        <w:br w:type="page"/>
      </w:r>
      <w:r>
        <w:lastRenderedPageBreak/>
        <w:t xml:space="preserve">The following figure illustrates the syntax of the command when writing “model” data for a single time series, in which case the model parameters are specified via the </w:t>
      </w:r>
      <w:r w:rsidR="00A21D0A">
        <w:rPr>
          <w:rStyle w:val="RTiSWDocGUIReference"/>
        </w:rPr>
        <w:t>Single</w:t>
      </w:r>
      <w:r w:rsidRPr="00D91D07">
        <w:rPr>
          <w:rStyle w:val="RTiSWDocGUIReference"/>
        </w:rPr>
        <w:t xml:space="preserve"> model time series</w:t>
      </w:r>
      <w:r>
        <w:t xml:space="preserve"> tab.</w:t>
      </w:r>
      <w:r w:rsidR="0078314A">
        <w:t xml:space="preserve">  The model run identifier can be specified in one of two ways:</w:t>
      </w:r>
    </w:p>
    <w:p w:rsidR="0078314A" w:rsidRDefault="0078314A" w:rsidP="00D91D07"/>
    <w:p w:rsidR="0078314A" w:rsidRDefault="0078314A" w:rsidP="0078314A">
      <w:pPr>
        <w:numPr>
          <w:ilvl w:val="0"/>
          <w:numId w:val="19"/>
        </w:numPr>
      </w:pPr>
      <w:r>
        <w:t>Select the MRI from the list at the bottom of the dialog</w:t>
      </w:r>
    </w:p>
    <w:p w:rsidR="0078314A" w:rsidRDefault="0078314A" w:rsidP="0078314A">
      <w:pPr>
        <w:numPr>
          <w:ilvl w:val="0"/>
          <w:numId w:val="19"/>
        </w:numPr>
      </w:pPr>
      <w:r>
        <w:t>Select the MRI by specifying multiple values that result in a unique MRI:</w:t>
      </w:r>
    </w:p>
    <w:p w:rsidR="0078314A" w:rsidRDefault="0078314A" w:rsidP="0078314A">
      <w:pPr>
        <w:numPr>
          <w:ilvl w:val="1"/>
          <w:numId w:val="19"/>
        </w:numPr>
      </w:pPr>
      <w:r>
        <w:t>Model name</w:t>
      </w:r>
    </w:p>
    <w:p w:rsidR="0078314A" w:rsidRDefault="0078314A" w:rsidP="0078314A">
      <w:pPr>
        <w:numPr>
          <w:ilvl w:val="1"/>
          <w:numId w:val="19"/>
        </w:numPr>
      </w:pPr>
      <w:r>
        <w:t>Model run name</w:t>
      </w:r>
    </w:p>
    <w:p w:rsidR="0078314A" w:rsidRDefault="0078314A" w:rsidP="0078314A">
      <w:pPr>
        <w:numPr>
          <w:ilvl w:val="1"/>
          <w:numId w:val="19"/>
        </w:numPr>
      </w:pPr>
      <w:r>
        <w:t>Hydrologic indicator (can be blank)</w:t>
      </w:r>
    </w:p>
    <w:p w:rsidR="0078314A" w:rsidRDefault="0078314A" w:rsidP="0078314A">
      <w:pPr>
        <w:numPr>
          <w:ilvl w:val="1"/>
          <w:numId w:val="19"/>
        </w:numPr>
      </w:pPr>
      <w:r>
        <w:t>Run date (can be blank) – currently a new run date cannot be specified</w:t>
      </w:r>
    </w:p>
    <w:p w:rsidR="0078314A" w:rsidRDefault="0078314A" w:rsidP="0078314A"/>
    <w:p w:rsidR="0078314A" w:rsidRDefault="0078314A" w:rsidP="0078314A">
      <w:r>
        <w:t xml:space="preserve">The example in the following shows parameter values for both methods for illustration; however, the directly selected </w:t>
      </w:r>
      <w:proofErr w:type="spellStart"/>
      <w:r w:rsidRPr="0078314A">
        <w:rPr>
          <w:rStyle w:val="RTiSWDocLiteralText"/>
        </w:rPr>
        <w:t>ModelRunID</w:t>
      </w:r>
      <w:proofErr w:type="spellEnd"/>
      <w:r>
        <w:t xml:space="preserve"> will be used in this case.</w:t>
      </w:r>
    </w:p>
    <w:p w:rsidR="00D91D07" w:rsidRDefault="00D91D07" w:rsidP="00D91D07">
      <w:pPr>
        <w:numPr>
          <w:ilvl w:val="12"/>
          <w:numId w:val="0"/>
        </w:numPr>
      </w:pPr>
    </w:p>
    <w:p w:rsidR="00D91D07" w:rsidRDefault="006073E3" w:rsidP="00D91D07">
      <w:pPr>
        <w:jc w:val="center"/>
      </w:pPr>
      <w:r>
        <w:rPr>
          <w:noProof/>
        </w:rPr>
        <w:drawing>
          <wp:inline distT="0" distB="0" distL="0" distR="0">
            <wp:extent cx="5943600" cy="3794760"/>
            <wp:effectExtent l="0" t="0" r="0" b="0"/>
            <wp:docPr id="3" name="Picture 3" descr="command_WriteReclamationHDB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WriteReclamationHDB_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rsidR="00D91D07" w:rsidRDefault="00D91D07" w:rsidP="00D91D07">
      <w:pPr>
        <w:pStyle w:val="RTiSWDocNote"/>
      </w:pPr>
      <w:proofErr w:type="spellStart"/>
      <w:r>
        <w:t>WriteReclamationHD_Model</w:t>
      </w:r>
      <w:proofErr w:type="spellEnd"/>
    </w:p>
    <w:p w:rsidR="00D91D07" w:rsidRDefault="00D91D07" w:rsidP="00D91D07">
      <w:pPr>
        <w:pStyle w:val="RTiSWDocFigureTableTitle"/>
      </w:pPr>
      <w:proofErr w:type="spellStart"/>
      <w:proofErr w:type="gramStart"/>
      <w:r>
        <w:t>WriteReclamationHDB</w:t>
      </w:r>
      <w:proofErr w:type="spellEnd"/>
      <w:r>
        <w:t>(</w:t>
      </w:r>
      <w:proofErr w:type="gramEnd"/>
      <w:r>
        <w:t>) Command Editor for Single Model Time Series</w:t>
      </w:r>
    </w:p>
    <w:p w:rsidR="00D91D07" w:rsidRDefault="00D91D07" w:rsidP="00D91D07">
      <w:pPr>
        <w:numPr>
          <w:ilvl w:val="12"/>
          <w:numId w:val="0"/>
        </w:numPr>
      </w:pPr>
    </w:p>
    <w:p w:rsidR="00D91D07" w:rsidRDefault="00D91D07" w:rsidP="00D91D07">
      <w:r>
        <w:br w:type="page"/>
      </w:r>
      <w:r>
        <w:lastRenderedPageBreak/>
        <w:t xml:space="preserve">The following figure illustrates the syntax of the command when writing an ensemble of model time series, in which case ensemble and related model parameters are specified via the </w:t>
      </w:r>
      <w:r w:rsidRPr="00D91D07">
        <w:rPr>
          <w:rStyle w:val="RTiSWDocGUIReference"/>
        </w:rPr>
        <w:t>Ensemble of model time series</w:t>
      </w:r>
      <w:r>
        <w:t xml:space="preserve"> tab.</w:t>
      </w:r>
      <w:r w:rsidR="00AF7316">
        <w:t xml:space="preserve">  The </w:t>
      </w:r>
      <w:proofErr w:type="spellStart"/>
      <w:r w:rsidR="00AF7316">
        <w:t>TSTool</w:t>
      </w:r>
      <w:proofErr w:type="spellEnd"/>
      <w:r w:rsidR="00AF7316">
        <w:t xml:space="preserve"> ensemble </w:t>
      </w:r>
      <w:r w:rsidR="00F34D4D">
        <w:t xml:space="preserve">to write </w:t>
      </w:r>
      <w:r w:rsidR="00AF7316">
        <w:t xml:space="preserve">is specified with the </w:t>
      </w:r>
      <w:proofErr w:type="spellStart"/>
      <w:r w:rsidR="00AF7316" w:rsidRPr="00AF7316">
        <w:rPr>
          <w:rStyle w:val="RTiSWDocLiteralText"/>
        </w:rPr>
        <w:t>TSList</w:t>
      </w:r>
      <w:proofErr w:type="spellEnd"/>
      <w:r w:rsidR="00AF7316" w:rsidRPr="00AF7316">
        <w:rPr>
          <w:rStyle w:val="RTiSWDocLiteralText"/>
        </w:rPr>
        <w:t>=</w:t>
      </w:r>
      <w:proofErr w:type="spellStart"/>
      <w:r w:rsidR="00AF7316" w:rsidRPr="00AF7316">
        <w:rPr>
          <w:rStyle w:val="RTiSWDocLiteralText"/>
        </w:rPr>
        <w:t>EnsembleID</w:t>
      </w:r>
      <w:proofErr w:type="spellEnd"/>
      <w:r w:rsidR="00AF7316">
        <w:t xml:space="preserve"> and </w:t>
      </w:r>
      <w:proofErr w:type="spellStart"/>
      <w:r w:rsidR="00AF7316" w:rsidRPr="00AF7316">
        <w:rPr>
          <w:rStyle w:val="RTiSWDocLiteralText"/>
        </w:rPr>
        <w:t>EnsembleID</w:t>
      </w:r>
      <w:proofErr w:type="spellEnd"/>
      <w:r w:rsidR="00AF7316" w:rsidRPr="00AF7316">
        <w:rPr>
          <w:rStyle w:val="RTiSWDocLiteralText"/>
        </w:rPr>
        <w:t xml:space="preserve"> </w:t>
      </w:r>
      <w:r w:rsidR="00AF7316">
        <w:t>parameters.</w:t>
      </w:r>
      <w:r w:rsidR="00F34D4D">
        <w:t xml:space="preserve">  In the following example a new ensemble is being written.  The time series trace number and model run date are both taken from the ensemble time series properties</w:t>
      </w:r>
      <w:r w:rsidR="002B648E">
        <w:t xml:space="preserve"> when the command is run</w:t>
      </w:r>
      <w:r w:rsidR="00F34D4D">
        <w:t>.</w:t>
      </w:r>
    </w:p>
    <w:p w:rsidR="00D91D07" w:rsidRDefault="00D91D07" w:rsidP="00D91D07">
      <w:pPr>
        <w:numPr>
          <w:ilvl w:val="12"/>
          <w:numId w:val="0"/>
        </w:numPr>
      </w:pPr>
    </w:p>
    <w:p w:rsidR="00D91D07" w:rsidRDefault="006073E3" w:rsidP="00D91D07">
      <w:pPr>
        <w:jc w:val="center"/>
      </w:pPr>
      <w:r>
        <w:rPr>
          <w:noProof/>
        </w:rPr>
        <w:drawing>
          <wp:inline distT="0" distB="0" distL="0" distR="0">
            <wp:extent cx="5943600" cy="3764280"/>
            <wp:effectExtent l="0" t="0" r="0" b="7620"/>
            <wp:docPr id="4" name="Picture 4" descr="command_WriteReclamationHDB_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WriteReclamationHDB_Ensem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D91D07" w:rsidRDefault="00D3107D" w:rsidP="00D91D07">
      <w:pPr>
        <w:pStyle w:val="RTiSWDocNote"/>
      </w:pPr>
      <w:proofErr w:type="spellStart"/>
      <w:r>
        <w:t>WriteReclamationHD_Ensemble</w:t>
      </w:r>
      <w:proofErr w:type="spellEnd"/>
    </w:p>
    <w:p w:rsidR="00D91D07" w:rsidRDefault="00D91D07" w:rsidP="00D91D07">
      <w:pPr>
        <w:pStyle w:val="RTiSWDocFigureTableTitle"/>
      </w:pPr>
      <w:proofErr w:type="spellStart"/>
      <w:proofErr w:type="gramStart"/>
      <w:r>
        <w:t>WriteReclamationHDB</w:t>
      </w:r>
      <w:proofErr w:type="spellEnd"/>
      <w:r>
        <w:t>(</w:t>
      </w:r>
      <w:proofErr w:type="gramEnd"/>
      <w:r>
        <w:t xml:space="preserve">) Command Editor for Ensemble </w:t>
      </w:r>
      <w:r w:rsidR="00D3107D">
        <w:t xml:space="preserve">of </w:t>
      </w:r>
      <w:r>
        <w:t>Model Time Series</w:t>
      </w:r>
    </w:p>
    <w:p w:rsidR="00D91D07" w:rsidRDefault="00D91D07"/>
    <w:p w:rsidR="00513178" w:rsidRDefault="00513178">
      <w:r>
        <w:t>The command syntax is as follows:</w:t>
      </w:r>
    </w:p>
    <w:p w:rsidR="00513178" w:rsidRDefault="00513178"/>
    <w:p w:rsidR="00513178" w:rsidRDefault="00C01EDF">
      <w:pPr>
        <w:ind w:left="720"/>
        <w:rPr>
          <w:rStyle w:val="RTiSWDocLiteralText"/>
        </w:rPr>
      </w:pPr>
      <w:proofErr w:type="spellStart"/>
      <w:proofErr w:type="gramStart"/>
      <w:r w:rsidRPr="000A328D">
        <w:rPr>
          <w:rStyle w:val="RTiSWDocLiteralText"/>
        </w:rPr>
        <w:t>W</w:t>
      </w:r>
      <w:r w:rsidR="00513178" w:rsidRPr="000A328D">
        <w:rPr>
          <w:rStyle w:val="RTiSWDocLiteralText"/>
        </w:rPr>
        <w:t>rite</w:t>
      </w:r>
      <w:r w:rsidR="000A328D" w:rsidRPr="000A328D">
        <w:rPr>
          <w:rStyle w:val="RTiSWDocLiteralText"/>
        </w:rPr>
        <w:t>ReclamationHDB</w:t>
      </w:r>
      <w:proofErr w:type="spellEnd"/>
      <w:r w:rsidR="00513178" w:rsidRPr="000A328D">
        <w:rPr>
          <w:rStyle w:val="RTiSWDocLiteralText"/>
        </w:rPr>
        <w:t>(</w:t>
      </w:r>
      <w:proofErr w:type="gramEnd"/>
      <w:r w:rsidRPr="000A328D">
        <w:rPr>
          <w:rStyle w:val="RTiSWDocLiteralText"/>
        </w:rPr>
        <w:t>P</w:t>
      </w:r>
      <w:r w:rsidR="00513178" w:rsidRPr="000A328D">
        <w:rPr>
          <w:rStyle w:val="RTiSWDocLiteralText"/>
        </w:rPr>
        <w:t>aram</w:t>
      </w:r>
      <w:r w:rsidRPr="000A328D">
        <w:rPr>
          <w:rStyle w:val="RTiSWDocLiteralText"/>
        </w:rPr>
        <w:t>eter</w:t>
      </w:r>
      <w:r w:rsidR="00513178" w:rsidRPr="000A328D">
        <w:rPr>
          <w:rStyle w:val="RTiSWDocLiteralText"/>
        </w:rPr>
        <w:t>=</w:t>
      </w:r>
      <w:r w:rsidRPr="000A328D">
        <w:rPr>
          <w:rStyle w:val="RTiSWDocLiteralText"/>
        </w:rPr>
        <w:t>V</w:t>
      </w:r>
      <w:r w:rsidR="00513178" w:rsidRPr="000A328D">
        <w:rPr>
          <w:rStyle w:val="RTiSWDocLiteralText"/>
        </w:rPr>
        <w:t>alu</w:t>
      </w:r>
      <w:r w:rsidR="00513178">
        <w:rPr>
          <w:rStyle w:val="RTiSWDocLiteralText"/>
        </w:rPr>
        <w:t>e,…)</w:t>
      </w:r>
    </w:p>
    <w:p w:rsidR="00513178" w:rsidRDefault="00513178"/>
    <w:p w:rsidR="00513178" w:rsidRDefault="00D46529">
      <w:pPr>
        <w:pStyle w:val="RTiSWDocFigureTableTitle"/>
      </w:pPr>
      <w:r>
        <w:br w:type="page"/>
      </w:r>
      <w:r w:rsidR="00513178">
        <w:lastRenderedPageBreak/>
        <w:t>Command Parameters</w:t>
      </w:r>
    </w:p>
    <w:p w:rsidR="00513178" w:rsidRDefault="00513178"/>
    <w:tbl>
      <w:tblPr>
        <w:tblW w:w="10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5334"/>
        <w:gridCol w:w="2281"/>
      </w:tblGrid>
      <w:tr w:rsidR="00513178" w:rsidTr="00BB2396">
        <w:trPr>
          <w:tblHeader/>
          <w:jc w:val="center"/>
        </w:trPr>
        <w:tc>
          <w:tcPr>
            <w:tcW w:w="2461" w:type="dxa"/>
            <w:shd w:val="clear" w:color="auto" w:fill="C0C0C0"/>
          </w:tcPr>
          <w:p w:rsidR="00513178" w:rsidRDefault="00513178">
            <w:pPr>
              <w:pStyle w:val="RTiSWDocTableHeading"/>
            </w:pPr>
            <w:r>
              <w:t>Parameter</w:t>
            </w:r>
          </w:p>
        </w:tc>
        <w:tc>
          <w:tcPr>
            <w:tcW w:w="5334" w:type="dxa"/>
            <w:shd w:val="clear" w:color="auto" w:fill="C0C0C0"/>
          </w:tcPr>
          <w:p w:rsidR="00513178" w:rsidRDefault="00513178">
            <w:pPr>
              <w:pStyle w:val="RTiSWDocTableHeading"/>
            </w:pPr>
            <w:r>
              <w:t>Description</w:t>
            </w:r>
          </w:p>
        </w:tc>
        <w:tc>
          <w:tcPr>
            <w:tcW w:w="2281" w:type="dxa"/>
            <w:shd w:val="clear" w:color="auto" w:fill="C0C0C0"/>
          </w:tcPr>
          <w:p w:rsidR="00513178" w:rsidRDefault="00513178">
            <w:pPr>
              <w:pStyle w:val="RTiSWDocTableHeading"/>
            </w:pPr>
            <w:r>
              <w:t>Default</w:t>
            </w:r>
          </w:p>
        </w:tc>
      </w:tr>
      <w:tr w:rsidR="000A328D" w:rsidTr="00BB2396">
        <w:trPr>
          <w:jc w:val="center"/>
        </w:trPr>
        <w:tc>
          <w:tcPr>
            <w:tcW w:w="2461" w:type="dxa"/>
          </w:tcPr>
          <w:p w:rsidR="000A328D" w:rsidRDefault="000A328D">
            <w:pPr>
              <w:rPr>
                <w:rStyle w:val="RTiSWDocLiteralText"/>
              </w:rPr>
            </w:pPr>
            <w:proofErr w:type="spellStart"/>
            <w:r>
              <w:rPr>
                <w:rStyle w:val="RTiSWDocLiteralText"/>
              </w:rPr>
              <w:t>DataStore</w:t>
            </w:r>
            <w:proofErr w:type="spellEnd"/>
          </w:p>
        </w:tc>
        <w:tc>
          <w:tcPr>
            <w:tcW w:w="5334" w:type="dxa"/>
          </w:tcPr>
          <w:p w:rsidR="000A328D" w:rsidRDefault="000A328D">
            <w:r>
              <w:t xml:space="preserve">The identifier for the </w:t>
            </w:r>
            <w:proofErr w:type="spellStart"/>
            <w:r>
              <w:t>ReclamationHDB</w:t>
            </w:r>
            <w:proofErr w:type="spellEnd"/>
            <w:r>
              <w:t xml:space="preserve"> data store to use for the database.</w:t>
            </w:r>
          </w:p>
        </w:tc>
        <w:tc>
          <w:tcPr>
            <w:tcW w:w="2281" w:type="dxa"/>
          </w:tcPr>
          <w:p w:rsidR="000A328D" w:rsidRDefault="000A328D">
            <w:r>
              <w:t>None – must be specified.</w:t>
            </w:r>
          </w:p>
        </w:tc>
      </w:tr>
      <w:tr w:rsidR="000A328D" w:rsidTr="00BB2396">
        <w:trPr>
          <w:jc w:val="center"/>
        </w:trPr>
        <w:tc>
          <w:tcPr>
            <w:tcW w:w="2461" w:type="dxa"/>
          </w:tcPr>
          <w:p w:rsidR="000A328D" w:rsidRDefault="000A328D" w:rsidP="00156F81">
            <w:pPr>
              <w:rPr>
                <w:rStyle w:val="RTiSWDocLiteralText"/>
              </w:rPr>
            </w:pPr>
            <w:proofErr w:type="spellStart"/>
            <w:r>
              <w:rPr>
                <w:rStyle w:val="RTiSWDocLiteralText"/>
              </w:rPr>
              <w:t>TSList</w:t>
            </w:r>
            <w:proofErr w:type="spellEnd"/>
          </w:p>
        </w:tc>
        <w:tc>
          <w:tcPr>
            <w:tcW w:w="5334" w:type="dxa"/>
          </w:tcPr>
          <w:p w:rsidR="000A328D" w:rsidRDefault="000A328D" w:rsidP="00156F81">
            <w:r>
              <w:t>Indicates the list of time series to be processed, one of:</w:t>
            </w:r>
          </w:p>
          <w:p w:rsidR="000A328D" w:rsidRDefault="000A328D" w:rsidP="000A328D">
            <w:pPr>
              <w:numPr>
                <w:ilvl w:val="0"/>
                <w:numId w:val="2"/>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processed.</w:t>
            </w:r>
          </w:p>
          <w:p w:rsidR="000A328D" w:rsidRDefault="000A328D" w:rsidP="000A328D">
            <w:pPr>
              <w:numPr>
                <w:ilvl w:val="0"/>
                <w:numId w:val="2"/>
              </w:numPr>
            </w:pPr>
            <w:proofErr w:type="spellStart"/>
            <w:r>
              <w:rPr>
                <w:rStyle w:val="RTiSWDocLiteralText"/>
              </w:rPr>
              <w:t>AllTS</w:t>
            </w:r>
            <w:proofErr w:type="spellEnd"/>
            <w:r>
              <w:t xml:space="preserve"> – all time series before the command.</w:t>
            </w:r>
          </w:p>
          <w:p w:rsidR="000A328D" w:rsidRDefault="000A328D" w:rsidP="000A328D">
            <w:pPr>
              <w:numPr>
                <w:ilvl w:val="0"/>
                <w:numId w:val="2"/>
              </w:numPr>
            </w:pPr>
            <w:proofErr w:type="spellStart"/>
            <w:r w:rsidRPr="009F6D0D">
              <w:rPr>
                <w:rStyle w:val="RTiSWDocLiteralText"/>
              </w:rPr>
              <w:t>EnsembleID</w:t>
            </w:r>
            <w:proofErr w:type="spellEnd"/>
            <w:r>
              <w:t xml:space="preserve"> – all time series in the ensemble will be processed.</w:t>
            </w:r>
          </w:p>
          <w:p w:rsidR="000A328D" w:rsidRDefault="000A328D" w:rsidP="000A328D">
            <w:pPr>
              <w:numPr>
                <w:ilvl w:val="0"/>
                <w:numId w:val="2"/>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processed.</w:t>
            </w:r>
          </w:p>
          <w:p w:rsidR="000A328D" w:rsidRDefault="000A328D" w:rsidP="000A328D">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processed.</w:t>
            </w:r>
          </w:p>
          <w:p w:rsidR="000A328D" w:rsidRDefault="000A328D" w:rsidP="000A328D">
            <w:pPr>
              <w:numPr>
                <w:ilvl w:val="0"/>
                <w:numId w:val="2"/>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281" w:type="dxa"/>
          </w:tcPr>
          <w:p w:rsidR="000A328D" w:rsidRDefault="000A328D" w:rsidP="00156F81">
            <w:pPr>
              <w:rPr>
                <w:rStyle w:val="RTiSWDocLiteralText"/>
              </w:rPr>
            </w:pPr>
            <w:proofErr w:type="spellStart"/>
            <w:r>
              <w:rPr>
                <w:rStyle w:val="RTiSWDocLiteralText"/>
              </w:rPr>
              <w:t>AllTS</w:t>
            </w:r>
            <w:proofErr w:type="spellEnd"/>
          </w:p>
        </w:tc>
      </w:tr>
      <w:tr w:rsidR="000A328D" w:rsidTr="00BB2396">
        <w:trPr>
          <w:jc w:val="center"/>
        </w:trPr>
        <w:tc>
          <w:tcPr>
            <w:tcW w:w="2461" w:type="dxa"/>
          </w:tcPr>
          <w:p w:rsidR="000A328D" w:rsidRDefault="000A328D" w:rsidP="00156F81">
            <w:pPr>
              <w:rPr>
                <w:rStyle w:val="RTiSWDocLiteralText"/>
              </w:rPr>
            </w:pPr>
            <w:r>
              <w:rPr>
                <w:rStyle w:val="RTiSWDocLiteralText"/>
              </w:rPr>
              <w:t>TSID</w:t>
            </w:r>
          </w:p>
        </w:tc>
        <w:tc>
          <w:tcPr>
            <w:tcW w:w="5334" w:type="dxa"/>
          </w:tcPr>
          <w:p w:rsidR="000A328D" w:rsidRDefault="000A328D" w:rsidP="00156F81">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281" w:type="dxa"/>
          </w:tcPr>
          <w:p w:rsidR="000A328D" w:rsidRDefault="000A328D" w:rsidP="00156F81">
            <w:r>
              <w:t xml:space="preserve">Required if </w:t>
            </w:r>
            <w:proofErr w:type="spellStart"/>
            <w:r w:rsidRPr="009F0821">
              <w:rPr>
                <w:rStyle w:val="RTiSWDocLiteralText"/>
              </w:rPr>
              <w:t>TSList</w:t>
            </w:r>
            <w:proofErr w:type="spellEnd"/>
            <w:r w:rsidRPr="009F0821">
              <w:rPr>
                <w:rStyle w:val="RTiSWDocLiteralText"/>
              </w:rPr>
              <w:t>=*TSID</w:t>
            </w:r>
            <w:r>
              <w:t>.</w:t>
            </w:r>
          </w:p>
        </w:tc>
      </w:tr>
      <w:tr w:rsidR="000A328D" w:rsidTr="00BB2396">
        <w:trPr>
          <w:jc w:val="center"/>
        </w:trPr>
        <w:tc>
          <w:tcPr>
            <w:tcW w:w="2461" w:type="dxa"/>
          </w:tcPr>
          <w:p w:rsidR="000A328D" w:rsidRDefault="000A328D" w:rsidP="00156F81">
            <w:pPr>
              <w:rPr>
                <w:rStyle w:val="RTiSWDocLiteralText"/>
              </w:rPr>
            </w:pPr>
            <w:proofErr w:type="spellStart"/>
            <w:r>
              <w:rPr>
                <w:rStyle w:val="RTiSWDocLiteralText"/>
              </w:rPr>
              <w:t>EnsembleID</w:t>
            </w:r>
            <w:proofErr w:type="spellEnd"/>
          </w:p>
        </w:tc>
        <w:tc>
          <w:tcPr>
            <w:tcW w:w="5334" w:type="dxa"/>
          </w:tcPr>
          <w:p w:rsidR="000A328D" w:rsidRDefault="000A328D" w:rsidP="00156F81">
            <w:r>
              <w:t xml:space="preserve">The </w:t>
            </w:r>
            <w:r w:rsidR="00FF1BFC">
              <w:t xml:space="preserve">identifier for the </w:t>
            </w:r>
            <w:proofErr w:type="spellStart"/>
            <w:r w:rsidR="00FF1BFC">
              <w:t>TSTool</w:t>
            </w:r>
            <w:proofErr w:type="spellEnd"/>
            <w:r w:rsidR="00FF1BFC">
              <w:t xml:space="preserve"> </w:t>
            </w:r>
            <w:r>
              <w:t>ensemble to be processed, if processing an ensemble</w:t>
            </w:r>
            <w:r w:rsidR="00FF1BFC">
              <w:t xml:space="preserve">, not to be confused with the </w:t>
            </w:r>
            <w:r w:rsidR="00FF1BFC" w:rsidRPr="00FF1BFC">
              <w:rPr>
                <w:rStyle w:val="RTiSWDocLiteralText"/>
              </w:rPr>
              <w:t>Ensemble*</w:t>
            </w:r>
            <w:r w:rsidR="00FF1BFC">
              <w:t xml:space="preserve"> parameters below that match HDB data</w:t>
            </w:r>
            <w:r>
              <w:t>.</w:t>
            </w:r>
          </w:p>
        </w:tc>
        <w:tc>
          <w:tcPr>
            <w:tcW w:w="2281" w:type="dxa"/>
          </w:tcPr>
          <w:p w:rsidR="000A328D" w:rsidRDefault="000A328D" w:rsidP="00156F81">
            <w:pPr>
              <w:rPr>
                <w:rStyle w:val="RTiSWDocLiteralText"/>
              </w:rPr>
            </w:pPr>
            <w:r>
              <w:t xml:space="preserve">Required if </w:t>
            </w:r>
            <w:proofErr w:type="spellStart"/>
            <w:r w:rsidRPr="009F0821">
              <w:rPr>
                <w:rStyle w:val="RTiSWDocLiteralText"/>
              </w:rPr>
              <w:t>TSList</w:t>
            </w:r>
            <w:proofErr w:type="spellEnd"/>
            <w:r w:rsidRPr="009F0821">
              <w:rPr>
                <w:rStyle w:val="RTiSWDocLiteralText"/>
              </w:rPr>
              <w:t>=</w:t>
            </w:r>
            <w:r>
              <w:t xml:space="preserve"> </w:t>
            </w:r>
            <w:proofErr w:type="spellStart"/>
            <w:r>
              <w:rPr>
                <w:rStyle w:val="RTiSWDocLiteralText"/>
              </w:rPr>
              <w:t>EnsembleID</w:t>
            </w:r>
            <w:proofErr w:type="spellEnd"/>
            <w:r>
              <w:t>.</w:t>
            </w:r>
          </w:p>
        </w:tc>
      </w:tr>
      <w:tr w:rsidR="00F34D4D" w:rsidTr="00BB2396">
        <w:trPr>
          <w:jc w:val="center"/>
        </w:trPr>
        <w:tc>
          <w:tcPr>
            <w:tcW w:w="2461" w:type="dxa"/>
          </w:tcPr>
          <w:p w:rsidR="00F34D4D" w:rsidRDefault="00F34D4D" w:rsidP="00686447">
            <w:pPr>
              <w:rPr>
                <w:rStyle w:val="RTiSWDocLiteralText"/>
              </w:rPr>
            </w:pPr>
            <w:proofErr w:type="spellStart"/>
            <w:r>
              <w:rPr>
                <w:rStyle w:val="RTiSWDocLiteralText"/>
              </w:rPr>
              <w:t>SiteDataTypeID</w:t>
            </w:r>
            <w:proofErr w:type="spellEnd"/>
          </w:p>
        </w:tc>
        <w:tc>
          <w:tcPr>
            <w:tcW w:w="5334" w:type="dxa"/>
          </w:tcPr>
          <w:p w:rsidR="00F34D4D" w:rsidRDefault="00F34D4D" w:rsidP="00686447">
            <w:r>
              <w:t xml:space="preserve">The </w:t>
            </w:r>
            <w:proofErr w:type="spellStart"/>
            <w:r w:rsidRPr="00F34D4D">
              <w:rPr>
                <w:rStyle w:val="RTiSWDocLiteralText"/>
              </w:rPr>
              <w:t>site_datatype_id</w:t>
            </w:r>
            <w:proofErr w:type="spellEnd"/>
            <w:r>
              <w:t xml:space="preserve"> value to match the time series.  If specified, the value will be used instead of the </w:t>
            </w:r>
            <w:proofErr w:type="spellStart"/>
            <w:r w:rsidRPr="00F34D4D">
              <w:rPr>
                <w:rStyle w:val="RTiSWDocLiteralText"/>
              </w:rPr>
              <w:t>site_datatype_id</w:t>
            </w:r>
            <w:proofErr w:type="spellEnd"/>
            <w:r>
              <w:t xml:space="preserve"> determined from </w:t>
            </w:r>
            <w:proofErr w:type="spellStart"/>
            <w:r w:rsidRPr="003D6168">
              <w:rPr>
                <w:rStyle w:val="RTiSWDocLiteralText"/>
              </w:rPr>
              <w:t>SiteCommonName</w:t>
            </w:r>
            <w:proofErr w:type="spellEnd"/>
            <w:r>
              <w:t xml:space="preserve"> and </w:t>
            </w:r>
            <w:proofErr w:type="spellStart"/>
            <w:r w:rsidRPr="003D6168">
              <w:rPr>
                <w:rStyle w:val="RTiSWDocLiteralText"/>
              </w:rPr>
              <w:t>DataTypeCommonName</w:t>
            </w:r>
            <w:proofErr w:type="spellEnd"/>
            <w:r>
              <w:t>.</w:t>
            </w:r>
          </w:p>
        </w:tc>
        <w:tc>
          <w:tcPr>
            <w:tcW w:w="2281" w:type="dxa"/>
          </w:tcPr>
          <w:p w:rsidR="00F34D4D" w:rsidRDefault="00F34D4D" w:rsidP="00686447"/>
        </w:tc>
      </w:tr>
      <w:tr w:rsidR="00F34D4D" w:rsidTr="00BB2396">
        <w:trPr>
          <w:jc w:val="center"/>
        </w:trPr>
        <w:tc>
          <w:tcPr>
            <w:tcW w:w="2461" w:type="dxa"/>
          </w:tcPr>
          <w:p w:rsidR="00F34D4D" w:rsidRDefault="00F34D4D">
            <w:pPr>
              <w:rPr>
                <w:rStyle w:val="RTiSWDocLiteralText"/>
              </w:rPr>
            </w:pPr>
            <w:r>
              <w:rPr>
                <w:rStyle w:val="RTiSWDocLiteralText"/>
              </w:rPr>
              <w:t>Site</w:t>
            </w:r>
          </w:p>
          <w:p w:rsidR="00F34D4D" w:rsidRDefault="00F34D4D">
            <w:pPr>
              <w:rPr>
                <w:rStyle w:val="RTiSWDocLiteralText"/>
              </w:rPr>
            </w:pPr>
            <w:proofErr w:type="spellStart"/>
            <w:r>
              <w:rPr>
                <w:rStyle w:val="RTiSWDocLiteralText"/>
              </w:rPr>
              <w:t>CommonName</w:t>
            </w:r>
            <w:proofErr w:type="spellEnd"/>
          </w:p>
        </w:tc>
        <w:tc>
          <w:tcPr>
            <w:tcW w:w="5334" w:type="dxa"/>
          </w:tcPr>
          <w:p w:rsidR="00F34D4D" w:rsidRDefault="00F34D4D" w:rsidP="00996B23">
            <w:r>
              <w:t xml:space="preserve">The site common name for the time series location; used with the data type common name to determine the </w:t>
            </w:r>
            <w:proofErr w:type="spellStart"/>
            <w:r w:rsidRPr="00F34D4D">
              <w:rPr>
                <w:rStyle w:val="RTiSWDocLiteralText"/>
              </w:rPr>
              <w:t>site_datatype_id</w:t>
            </w:r>
            <w:proofErr w:type="spellEnd"/>
            <w:r>
              <w:t xml:space="preserve"> in the database.  Because </w:t>
            </w:r>
            <w:proofErr w:type="spellStart"/>
            <w:r w:rsidRPr="00F34D4D">
              <w:rPr>
                <w:rStyle w:val="RTiSWDocLiteralText"/>
              </w:rPr>
              <w:t>SiteCommonName</w:t>
            </w:r>
            <w:proofErr w:type="spellEnd"/>
            <w:r>
              <w:t xml:space="preserve"> is not guaranteed to be unique, the </w:t>
            </w:r>
            <w:proofErr w:type="spellStart"/>
            <w:r w:rsidRPr="00F34D4D">
              <w:rPr>
                <w:rStyle w:val="RTiSWDocLiteralText"/>
              </w:rPr>
              <w:t>SiteDataTypeID</w:t>
            </w:r>
            <w:proofErr w:type="spellEnd"/>
            <w:r>
              <w:t xml:space="preserve"> should be specified instead.</w:t>
            </w:r>
          </w:p>
        </w:tc>
        <w:tc>
          <w:tcPr>
            <w:tcW w:w="2281" w:type="dxa"/>
          </w:tcPr>
          <w:p w:rsidR="00F34D4D" w:rsidRDefault="00F34D4D" w:rsidP="003D6168">
            <w:r>
              <w:t xml:space="preserve">None – must be specified unless </w:t>
            </w:r>
            <w:proofErr w:type="spellStart"/>
            <w:r w:rsidRPr="003D6168">
              <w:rPr>
                <w:rStyle w:val="RTiSWDocLiteralText"/>
              </w:rPr>
              <w:t>SiteDataTypeID</w:t>
            </w:r>
            <w:proofErr w:type="spellEnd"/>
            <w:r>
              <w:t xml:space="preserve"> is specified.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DataType</w:t>
            </w:r>
            <w:proofErr w:type="spellEnd"/>
          </w:p>
          <w:p w:rsidR="00F34D4D" w:rsidRDefault="00F34D4D">
            <w:pPr>
              <w:rPr>
                <w:rStyle w:val="RTiSWDocLiteralText"/>
              </w:rPr>
            </w:pPr>
            <w:proofErr w:type="spellStart"/>
            <w:r>
              <w:rPr>
                <w:rStyle w:val="RTiSWDocLiteralText"/>
              </w:rPr>
              <w:t>CommonName</w:t>
            </w:r>
            <w:proofErr w:type="spellEnd"/>
          </w:p>
        </w:tc>
        <w:tc>
          <w:tcPr>
            <w:tcW w:w="5334" w:type="dxa"/>
          </w:tcPr>
          <w:p w:rsidR="00F34D4D" w:rsidRDefault="00F34D4D" w:rsidP="00F34D4D">
            <w:r>
              <w:t xml:space="preserve">The data type common name for the time series; used with the site common name to determine the </w:t>
            </w:r>
            <w:proofErr w:type="spellStart"/>
            <w:r w:rsidRPr="00F34D4D">
              <w:rPr>
                <w:rStyle w:val="RTiSWDocLiteralText"/>
              </w:rPr>
              <w:t>site_datatype_id</w:t>
            </w:r>
            <w:proofErr w:type="spellEnd"/>
            <w:r>
              <w:t xml:space="preserve"> in the database.  Because </w:t>
            </w:r>
            <w:proofErr w:type="spellStart"/>
            <w:r>
              <w:rPr>
                <w:rStyle w:val="RTiSWDocLiteralText"/>
              </w:rPr>
              <w:t>DataType</w:t>
            </w:r>
            <w:r w:rsidRPr="00F34D4D">
              <w:rPr>
                <w:rStyle w:val="RTiSWDocLiteralText"/>
              </w:rPr>
              <w:t>CommonName</w:t>
            </w:r>
            <w:proofErr w:type="spellEnd"/>
            <w:r>
              <w:t xml:space="preserve"> is not guaranteed to be unique without additional information such as HDB object type, the </w:t>
            </w:r>
            <w:proofErr w:type="spellStart"/>
            <w:r w:rsidRPr="00F34D4D">
              <w:rPr>
                <w:rStyle w:val="RTiSWDocLiteralText"/>
              </w:rPr>
              <w:t>SiteDataTypeID</w:t>
            </w:r>
            <w:proofErr w:type="spellEnd"/>
            <w:r>
              <w:t xml:space="preserve"> should be specified instead.</w:t>
            </w:r>
          </w:p>
        </w:tc>
        <w:tc>
          <w:tcPr>
            <w:tcW w:w="2281" w:type="dxa"/>
          </w:tcPr>
          <w:p w:rsidR="00F34D4D" w:rsidRDefault="00F34D4D" w:rsidP="003D6168">
            <w:r>
              <w:t xml:space="preserve">None – must be specified unless </w:t>
            </w:r>
            <w:proofErr w:type="spellStart"/>
            <w:r w:rsidRPr="003D6168">
              <w:rPr>
                <w:rStyle w:val="RTiSWDocLiteralText"/>
              </w:rPr>
              <w:t>SiteDataTypeID</w:t>
            </w:r>
            <w:proofErr w:type="spellEnd"/>
            <w:r>
              <w:t xml:space="preserve"> is specified.</w:t>
            </w:r>
          </w:p>
        </w:tc>
      </w:tr>
      <w:tr w:rsidR="00F34D4D" w:rsidTr="00BB2396">
        <w:trPr>
          <w:jc w:val="center"/>
        </w:trPr>
        <w:tc>
          <w:tcPr>
            <w:tcW w:w="2461" w:type="dxa"/>
            <w:shd w:val="clear" w:color="auto" w:fill="BFBFBF"/>
          </w:tcPr>
          <w:p w:rsidR="00F34D4D" w:rsidRDefault="00F34D4D" w:rsidP="00806458">
            <w:pPr>
              <w:rPr>
                <w:rStyle w:val="RTiSWDocLiteralText"/>
              </w:rPr>
            </w:pPr>
          </w:p>
        </w:tc>
        <w:tc>
          <w:tcPr>
            <w:tcW w:w="5334" w:type="dxa"/>
            <w:shd w:val="clear" w:color="auto" w:fill="BFBFBF"/>
          </w:tcPr>
          <w:p w:rsidR="00F34D4D" w:rsidRDefault="00F34D4D" w:rsidP="009722C7">
            <w:r>
              <w:t xml:space="preserve">Use the following parameters when </w:t>
            </w:r>
            <w:r w:rsidR="009722C7">
              <w:t>writing</w:t>
            </w:r>
            <w:r>
              <w:t xml:space="preserve"> a single model time series.</w:t>
            </w:r>
          </w:p>
        </w:tc>
        <w:tc>
          <w:tcPr>
            <w:tcW w:w="2281" w:type="dxa"/>
            <w:shd w:val="clear" w:color="auto" w:fill="BFBFBF"/>
          </w:tcPr>
          <w:p w:rsidR="00F34D4D" w:rsidRDefault="00F34D4D" w:rsidP="00806458"/>
        </w:tc>
      </w:tr>
      <w:tr w:rsidR="00F34D4D" w:rsidTr="00BB2396">
        <w:trPr>
          <w:jc w:val="center"/>
        </w:trPr>
        <w:tc>
          <w:tcPr>
            <w:tcW w:w="2461" w:type="dxa"/>
          </w:tcPr>
          <w:p w:rsidR="00F34D4D" w:rsidRDefault="00F34D4D">
            <w:pPr>
              <w:rPr>
                <w:rStyle w:val="RTiSWDocLiteralText"/>
              </w:rPr>
            </w:pPr>
            <w:proofErr w:type="spellStart"/>
            <w:r>
              <w:rPr>
                <w:rStyle w:val="RTiSWDocLiteralText"/>
              </w:rPr>
              <w:t>ModelName</w:t>
            </w:r>
            <w:proofErr w:type="spellEnd"/>
          </w:p>
        </w:tc>
        <w:tc>
          <w:tcPr>
            <w:tcW w:w="5334" w:type="dxa"/>
          </w:tcPr>
          <w:p w:rsidR="00F34D4D" w:rsidRDefault="00F34D4D" w:rsidP="003D6168">
            <w:r>
              <w:t xml:space="preserve">The model name for the time series; used with the model run name, hydrologic indicator(s), and model run date to determine the </w:t>
            </w:r>
            <w:proofErr w:type="spellStart"/>
            <w:r w:rsidRPr="00F34D4D">
              <w:rPr>
                <w:rStyle w:val="RTiSWDocLiteralText"/>
              </w:rPr>
              <w:t>model_run_id</w:t>
            </w:r>
            <w:proofErr w:type="spellEnd"/>
            <w:r>
              <w:t xml:space="preserve"> in the database. </w:t>
            </w:r>
          </w:p>
        </w:tc>
        <w:tc>
          <w:tcPr>
            <w:tcW w:w="2281" w:type="dxa"/>
          </w:tcPr>
          <w:p w:rsidR="00F34D4D" w:rsidRDefault="00F34D4D">
            <w:r>
              <w:t xml:space="preserve">None – must be specified unless </w:t>
            </w:r>
            <w:proofErr w:type="spellStart"/>
            <w:r w:rsidRPr="003D6168">
              <w:rPr>
                <w:rStyle w:val="RTiSWDocLiteralText"/>
              </w:rPr>
              <w:t>ModelRunID</w:t>
            </w:r>
            <w:proofErr w:type="spellEnd"/>
            <w:r>
              <w:t xml:space="preserve"> is specified.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lastRenderedPageBreak/>
              <w:t>ModelRunName</w:t>
            </w:r>
            <w:proofErr w:type="spellEnd"/>
          </w:p>
        </w:tc>
        <w:tc>
          <w:tcPr>
            <w:tcW w:w="5334" w:type="dxa"/>
          </w:tcPr>
          <w:p w:rsidR="00F34D4D" w:rsidRDefault="00F34D4D" w:rsidP="003D6168">
            <w:r>
              <w:t xml:space="preserve">The model run name for the time series; used with the model name, hydrologic indicator(s), and model run date to determine the </w:t>
            </w:r>
            <w:proofErr w:type="spellStart"/>
            <w:r w:rsidRPr="00F34D4D">
              <w:rPr>
                <w:rStyle w:val="RTiSWDocLiteralText"/>
              </w:rPr>
              <w:t>model_run_id</w:t>
            </w:r>
            <w:proofErr w:type="spellEnd"/>
            <w:r>
              <w:t xml:space="preserve"> in the database.</w:t>
            </w:r>
          </w:p>
        </w:tc>
        <w:tc>
          <w:tcPr>
            <w:tcW w:w="2281" w:type="dxa"/>
          </w:tcPr>
          <w:p w:rsidR="00F34D4D" w:rsidRDefault="00F34D4D" w:rsidP="00996B23">
            <w:r>
              <w:t xml:space="preserve">None – must be specified unless </w:t>
            </w:r>
            <w:proofErr w:type="spellStart"/>
            <w:r w:rsidRPr="003D6168">
              <w:rPr>
                <w:rStyle w:val="RTiSWDocLiteralText"/>
              </w:rPr>
              <w:t>ModelRunID</w:t>
            </w:r>
            <w:proofErr w:type="spellEnd"/>
            <w:r>
              <w:t xml:space="preserve"> is specified.</w:t>
            </w:r>
          </w:p>
        </w:tc>
      </w:tr>
      <w:tr w:rsidR="00F34D4D" w:rsidTr="00BB2396">
        <w:trPr>
          <w:jc w:val="center"/>
        </w:trPr>
        <w:tc>
          <w:tcPr>
            <w:tcW w:w="2461" w:type="dxa"/>
          </w:tcPr>
          <w:p w:rsidR="00F34D4D" w:rsidRDefault="00F34D4D" w:rsidP="00686447">
            <w:pPr>
              <w:rPr>
                <w:rStyle w:val="RTiSWDocLiteralText"/>
              </w:rPr>
            </w:pPr>
            <w:r>
              <w:rPr>
                <w:rStyle w:val="RTiSWDocLiteralText"/>
              </w:rPr>
              <w:t>Hydrologic</w:t>
            </w:r>
          </w:p>
          <w:p w:rsidR="00F34D4D" w:rsidRDefault="00F34D4D" w:rsidP="00686447">
            <w:pPr>
              <w:rPr>
                <w:rStyle w:val="RTiSWDocLiteralText"/>
              </w:rPr>
            </w:pPr>
            <w:r>
              <w:rPr>
                <w:rStyle w:val="RTiSWDocLiteralText"/>
              </w:rPr>
              <w:t>Indicator</w:t>
            </w:r>
          </w:p>
        </w:tc>
        <w:tc>
          <w:tcPr>
            <w:tcW w:w="5334" w:type="dxa"/>
          </w:tcPr>
          <w:p w:rsidR="00F34D4D" w:rsidRDefault="00F34D4D" w:rsidP="00686447">
            <w:r>
              <w:t xml:space="preserve">The hydrologic indicator(s) to use for the time series; used with the model name, model run name, and model run date to determine the </w:t>
            </w:r>
            <w:proofErr w:type="spellStart"/>
            <w:r w:rsidRPr="001266F3">
              <w:rPr>
                <w:rStyle w:val="RTiSWDocLiteralText"/>
              </w:rPr>
              <w:t>model_run_id</w:t>
            </w:r>
            <w:proofErr w:type="spellEnd"/>
            <w:r>
              <w:t xml:space="preserve"> in the database.</w:t>
            </w:r>
            <w:r w:rsidR="001266F3">
              <w:t xml:space="preserve">  The hydrologic indicate can be blank.</w:t>
            </w:r>
          </w:p>
        </w:tc>
        <w:tc>
          <w:tcPr>
            <w:tcW w:w="2281" w:type="dxa"/>
          </w:tcPr>
          <w:p w:rsidR="00F34D4D" w:rsidRDefault="00F34D4D" w:rsidP="00686447">
            <w:r>
              <w:t xml:space="preserve">None – must be specified unless </w:t>
            </w:r>
            <w:proofErr w:type="spellStart"/>
            <w:r w:rsidRPr="003D6168">
              <w:rPr>
                <w:rStyle w:val="RTiSWDocLiteralText"/>
              </w:rPr>
              <w:t>ModelRunID</w:t>
            </w:r>
            <w:proofErr w:type="spellEnd"/>
            <w:r>
              <w:t xml:space="preserve"> is specified.</w:t>
            </w:r>
          </w:p>
        </w:tc>
      </w:tr>
      <w:tr w:rsidR="00F34D4D" w:rsidTr="00BB2396">
        <w:trPr>
          <w:jc w:val="center"/>
        </w:trPr>
        <w:tc>
          <w:tcPr>
            <w:tcW w:w="2461" w:type="dxa"/>
          </w:tcPr>
          <w:p w:rsidR="00F34D4D" w:rsidRDefault="00F34D4D" w:rsidP="002A7052">
            <w:pPr>
              <w:rPr>
                <w:rStyle w:val="RTiSWDocLiteralText"/>
              </w:rPr>
            </w:pPr>
            <w:proofErr w:type="spellStart"/>
            <w:r>
              <w:rPr>
                <w:rStyle w:val="RTiSWDocLiteralText"/>
              </w:rPr>
              <w:t>ModelRunDate</w:t>
            </w:r>
            <w:proofErr w:type="spellEnd"/>
          </w:p>
        </w:tc>
        <w:tc>
          <w:tcPr>
            <w:tcW w:w="5334" w:type="dxa"/>
          </w:tcPr>
          <w:p w:rsidR="00F34D4D" w:rsidRDefault="00F34D4D" w:rsidP="001266F3">
            <w:r>
              <w:t xml:space="preserve">The model run date (timestamp) to use for the time series; used with the model name, model run name, and hydrologic indicator(s) to determine the </w:t>
            </w:r>
            <w:proofErr w:type="spellStart"/>
            <w:r w:rsidRPr="001266F3">
              <w:rPr>
                <w:rStyle w:val="RTiSWDocLiteralText"/>
              </w:rPr>
              <w:t>model_run_id</w:t>
            </w:r>
            <w:proofErr w:type="spellEnd"/>
            <w:r>
              <w:t xml:space="preserve"> in the database.  </w:t>
            </w:r>
            <w:r w:rsidRPr="00F34D4D">
              <w:t xml:space="preserve">The run date should be specified using the format </w:t>
            </w:r>
            <w:r w:rsidRPr="00F34D4D">
              <w:rPr>
                <w:rStyle w:val="RTiSWDocLiteralText"/>
              </w:rPr>
              <w:t xml:space="preserve">YYYY-MM-DD </w:t>
            </w:r>
            <w:proofErr w:type="spellStart"/>
            <w:r w:rsidRPr="00F34D4D">
              <w:rPr>
                <w:rStyle w:val="RTiSWDocLiteralText"/>
              </w:rPr>
              <w:t>hh:mm</w:t>
            </w:r>
            <w:proofErr w:type="spellEnd"/>
            <w:r w:rsidRPr="00F34D4D">
              <w:t xml:space="preserve"> (zero-padded with hour 0-23, minute 0-59).</w:t>
            </w:r>
            <w:r w:rsidR="001266F3">
              <w:t xml:space="preserve">  Run dates in HDB include seconds, but this information is ignored when matching time series.</w:t>
            </w:r>
          </w:p>
        </w:tc>
        <w:tc>
          <w:tcPr>
            <w:tcW w:w="2281" w:type="dxa"/>
          </w:tcPr>
          <w:p w:rsidR="00F34D4D" w:rsidRDefault="00F34D4D" w:rsidP="002A7052">
            <w:r>
              <w:t xml:space="preserve">None – must be specified unless </w:t>
            </w:r>
            <w:proofErr w:type="spellStart"/>
            <w:r w:rsidRPr="003D6168">
              <w:rPr>
                <w:rStyle w:val="RTiSWDocLiteralText"/>
              </w:rPr>
              <w:t>ModelRunID</w:t>
            </w:r>
            <w:proofErr w:type="spellEnd"/>
            <w:r>
              <w:t xml:space="preserve"> is specified.</w:t>
            </w:r>
          </w:p>
        </w:tc>
      </w:tr>
      <w:tr w:rsidR="001266F3" w:rsidTr="001266F3">
        <w:trPr>
          <w:jc w:val="center"/>
        </w:trPr>
        <w:tc>
          <w:tcPr>
            <w:tcW w:w="2461" w:type="dxa"/>
            <w:tcBorders>
              <w:bottom w:val="single" w:sz="4" w:space="0" w:color="auto"/>
            </w:tcBorders>
          </w:tcPr>
          <w:p w:rsidR="001266F3" w:rsidRDefault="001266F3" w:rsidP="002A7052">
            <w:pPr>
              <w:rPr>
                <w:rStyle w:val="RTiSWDocLiteralText"/>
              </w:rPr>
            </w:pPr>
            <w:proofErr w:type="spellStart"/>
            <w:r>
              <w:rPr>
                <w:rStyle w:val="RTiSWDocLiteralText"/>
              </w:rPr>
              <w:t>NewModelRunDate</w:t>
            </w:r>
            <w:proofErr w:type="spellEnd"/>
          </w:p>
        </w:tc>
        <w:tc>
          <w:tcPr>
            <w:tcW w:w="5334" w:type="dxa"/>
            <w:tcBorders>
              <w:bottom w:val="single" w:sz="4" w:space="0" w:color="auto"/>
            </w:tcBorders>
          </w:tcPr>
          <w:p w:rsidR="001266F3" w:rsidRDefault="001266F3" w:rsidP="001266F3">
            <w:r>
              <w:t xml:space="preserve">If specified, the new model run date will be used instead of the </w:t>
            </w:r>
            <w:proofErr w:type="spellStart"/>
            <w:r w:rsidRPr="001266F3">
              <w:rPr>
                <w:rStyle w:val="RTiSWDocLiteralText"/>
              </w:rPr>
              <w:t>ModelRunDate</w:t>
            </w:r>
            <w:proofErr w:type="spellEnd"/>
            <w:r>
              <w:t>.</w:t>
            </w:r>
            <w:r w:rsidR="009722C7">
              <w:t xml:space="preserve">  This parameter is currently not implemented.</w:t>
            </w:r>
          </w:p>
        </w:tc>
        <w:tc>
          <w:tcPr>
            <w:tcW w:w="2281" w:type="dxa"/>
            <w:tcBorders>
              <w:bottom w:val="single" w:sz="4" w:space="0" w:color="auto"/>
            </w:tcBorders>
          </w:tcPr>
          <w:p w:rsidR="001266F3" w:rsidRDefault="001266F3">
            <w:r>
              <w:t xml:space="preserve">Use </w:t>
            </w:r>
            <w:proofErr w:type="spellStart"/>
            <w:r w:rsidRPr="001266F3">
              <w:rPr>
                <w:rStyle w:val="RTiSWDocLiteralText"/>
              </w:rPr>
              <w:t>ModelRunDate</w:t>
            </w:r>
            <w:proofErr w:type="spellEnd"/>
            <w:r>
              <w:t>.</w:t>
            </w:r>
          </w:p>
        </w:tc>
      </w:tr>
      <w:tr w:rsidR="00F34D4D" w:rsidTr="001266F3">
        <w:trPr>
          <w:jc w:val="center"/>
        </w:trPr>
        <w:tc>
          <w:tcPr>
            <w:tcW w:w="2461" w:type="dxa"/>
            <w:tcBorders>
              <w:bottom w:val="single" w:sz="4" w:space="0" w:color="auto"/>
            </w:tcBorders>
          </w:tcPr>
          <w:p w:rsidR="00F34D4D" w:rsidRDefault="00F34D4D" w:rsidP="002A7052">
            <w:pPr>
              <w:rPr>
                <w:rStyle w:val="RTiSWDocLiteralText"/>
              </w:rPr>
            </w:pPr>
            <w:proofErr w:type="spellStart"/>
            <w:r>
              <w:rPr>
                <w:rStyle w:val="RTiSWDocLiteralText"/>
              </w:rPr>
              <w:t>ModelRunID</w:t>
            </w:r>
            <w:proofErr w:type="spellEnd"/>
          </w:p>
        </w:tc>
        <w:tc>
          <w:tcPr>
            <w:tcW w:w="5334" w:type="dxa"/>
            <w:tcBorders>
              <w:bottom w:val="single" w:sz="4" w:space="0" w:color="auto"/>
            </w:tcBorders>
          </w:tcPr>
          <w:p w:rsidR="00F34D4D" w:rsidRDefault="00F34D4D" w:rsidP="001266F3">
            <w:r>
              <w:t xml:space="preserve">The </w:t>
            </w:r>
            <w:proofErr w:type="spellStart"/>
            <w:r w:rsidRPr="001266F3">
              <w:rPr>
                <w:rStyle w:val="RTiSWDocLiteralText"/>
              </w:rPr>
              <w:t>model_run_id</w:t>
            </w:r>
            <w:proofErr w:type="spellEnd"/>
            <w:r>
              <w:t xml:space="preserve"> value to match the time series.  If specified, the value will be used instead of the </w:t>
            </w:r>
            <w:proofErr w:type="spellStart"/>
            <w:r w:rsidRPr="001266F3">
              <w:rPr>
                <w:rStyle w:val="RTiSWDocLiteralText"/>
              </w:rPr>
              <w:t>model_run_id</w:t>
            </w:r>
            <w:proofErr w:type="spellEnd"/>
            <w:r>
              <w:t xml:space="preserve"> determined from </w:t>
            </w:r>
            <w:proofErr w:type="spellStart"/>
            <w:r>
              <w:rPr>
                <w:rStyle w:val="RTiSWDocLiteralText"/>
              </w:rPr>
              <w:t>Model</w:t>
            </w:r>
            <w:r w:rsidRPr="003D6168">
              <w:rPr>
                <w:rStyle w:val="RTiSWDocLiteralText"/>
              </w:rPr>
              <w:t>Name</w:t>
            </w:r>
            <w:proofErr w:type="spellEnd"/>
            <w:r>
              <w:t xml:space="preserve">, </w:t>
            </w:r>
            <w:proofErr w:type="spellStart"/>
            <w:r w:rsidRPr="003D6168">
              <w:rPr>
                <w:rStyle w:val="RTiSWDocLiteralText"/>
              </w:rPr>
              <w:t>ModelRunName</w:t>
            </w:r>
            <w:proofErr w:type="spellEnd"/>
            <w:r>
              <w:t xml:space="preserve">, </w:t>
            </w:r>
            <w:proofErr w:type="spellStart"/>
            <w:r w:rsidR="001266F3" w:rsidRPr="003D6168">
              <w:rPr>
                <w:rStyle w:val="RTiSWDocLiteralText"/>
              </w:rPr>
              <w:t>HydrologicIndicator</w:t>
            </w:r>
            <w:proofErr w:type="spellEnd"/>
            <w:r w:rsidR="00FC1CFD">
              <w:t xml:space="preserve">, </w:t>
            </w:r>
            <w:r w:rsidR="00FC1CFD">
              <w:t>and</w:t>
            </w:r>
            <w:r w:rsidR="001266F3" w:rsidRPr="003D6168">
              <w:rPr>
                <w:rStyle w:val="RTiSWDocLiteralText"/>
              </w:rPr>
              <w:t xml:space="preserve"> </w:t>
            </w:r>
            <w:proofErr w:type="spellStart"/>
            <w:r w:rsidRPr="003D6168">
              <w:rPr>
                <w:rStyle w:val="RTiSWDocLiteralText"/>
              </w:rPr>
              <w:t>ModelRunDate</w:t>
            </w:r>
            <w:proofErr w:type="spellEnd"/>
            <w:r>
              <w:t xml:space="preserve"> </w:t>
            </w:r>
            <w:r w:rsidR="001266F3">
              <w:t xml:space="preserve">(or </w:t>
            </w:r>
            <w:proofErr w:type="spellStart"/>
            <w:r w:rsidR="001266F3" w:rsidRPr="001266F3">
              <w:rPr>
                <w:rStyle w:val="RTiSWDocLiteralText"/>
              </w:rPr>
              <w:t>NewModelRunDate</w:t>
            </w:r>
            <w:proofErr w:type="spellEnd"/>
            <w:r w:rsidR="001266F3">
              <w:t>).</w:t>
            </w:r>
          </w:p>
        </w:tc>
        <w:tc>
          <w:tcPr>
            <w:tcW w:w="2281" w:type="dxa"/>
            <w:tcBorders>
              <w:bottom w:val="single" w:sz="4" w:space="0" w:color="auto"/>
            </w:tcBorders>
          </w:tcPr>
          <w:p w:rsidR="00F34D4D" w:rsidRDefault="00F34D4D"/>
        </w:tc>
      </w:tr>
      <w:tr w:rsidR="00F34D4D" w:rsidTr="00A80C30">
        <w:trPr>
          <w:jc w:val="center"/>
        </w:trPr>
        <w:tc>
          <w:tcPr>
            <w:tcW w:w="2461" w:type="dxa"/>
            <w:shd w:val="clear" w:color="auto" w:fill="BFBFBF"/>
          </w:tcPr>
          <w:p w:rsidR="00F34D4D" w:rsidRDefault="00F34D4D">
            <w:pPr>
              <w:rPr>
                <w:rStyle w:val="RTiSWDocLiteralText"/>
              </w:rPr>
            </w:pPr>
          </w:p>
        </w:tc>
        <w:tc>
          <w:tcPr>
            <w:tcW w:w="5334" w:type="dxa"/>
            <w:shd w:val="clear" w:color="auto" w:fill="BFBFBF"/>
          </w:tcPr>
          <w:p w:rsidR="00F34D4D" w:rsidRDefault="00F34D4D" w:rsidP="00A80C30">
            <w:r>
              <w:t>Use the following parameters when writing an ensemble of model time series.</w:t>
            </w:r>
          </w:p>
        </w:tc>
        <w:tc>
          <w:tcPr>
            <w:tcW w:w="2281" w:type="dxa"/>
            <w:shd w:val="clear" w:color="auto" w:fill="BFBFBF"/>
          </w:tcPr>
          <w:p w:rsidR="00F34D4D" w:rsidRDefault="00F34D4D"/>
        </w:tc>
      </w:tr>
      <w:tr w:rsidR="00F34D4D" w:rsidTr="00BB2396">
        <w:trPr>
          <w:jc w:val="center"/>
        </w:trPr>
        <w:tc>
          <w:tcPr>
            <w:tcW w:w="2461" w:type="dxa"/>
          </w:tcPr>
          <w:p w:rsidR="00F34D4D" w:rsidRDefault="00F34D4D">
            <w:pPr>
              <w:rPr>
                <w:rStyle w:val="RTiSWDocLiteralText"/>
              </w:rPr>
            </w:pPr>
            <w:proofErr w:type="spellStart"/>
            <w:r>
              <w:rPr>
                <w:rStyle w:val="RTiSWDocLiteralText"/>
              </w:rPr>
              <w:t>EnsembleName</w:t>
            </w:r>
            <w:proofErr w:type="spellEnd"/>
          </w:p>
        </w:tc>
        <w:tc>
          <w:tcPr>
            <w:tcW w:w="5334" w:type="dxa"/>
          </w:tcPr>
          <w:p w:rsidR="00F34D4D" w:rsidRDefault="00F34D4D" w:rsidP="00FC4F48">
            <w:r>
              <w:t xml:space="preserve">The name of the ensemble to write.   The </w:t>
            </w:r>
            <w:proofErr w:type="spellStart"/>
            <w:r w:rsidRPr="00AF7316">
              <w:rPr>
                <w:rStyle w:val="RTiSWDocLiteralText"/>
              </w:rPr>
              <w:t>TSList</w:t>
            </w:r>
            <w:proofErr w:type="spellEnd"/>
            <w:r w:rsidRPr="00AF7316">
              <w:rPr>
                <w:rStyle w:val="RTiSWDocLiteralText"/>
              </w:rPr>
              <w:t>=</w:t>
            </w:r>
            <w:proofErr w:type="spellStart"/>
            <w:r w:rsidRPr="00AF7316">
              <w:rPr>
                <w:rStyle w:val="RTiSWDocLiteralText"/>
              </w:rPr>
              <w:t>EnsembleID</w:t>
            </w:r>
            <w:proofErr w:type="spellEnd"/>
            <w:r>
              <w:t xml:space="preserve"> and </w:t>
            </w:r>
            <w:proofErr w:type="spellStart"/>
            <w:r w:rsidRPr="00AF7316">
              <w:rPr>
                <w:rStyle w:val="RTiSWDocLiteralText"/>
              </w:rPr>
              <w:t>EnsembleID</w:t>
            </w:r>
            <w:proofErr w:type="spellEnd"/>
            <w:r>
              <w:t xml:space="preserve"> parameters also should be specified.</w:t>
            </w:r>
          </w:p>
        </w:tc>
        <w:tc>
          <w:tcPr>
            <w:tcW w:w="2281" w:type="dxa"/>
          </w:tcPr>
          <w:p w:rsidR="00F34D4D" w:rsidRDefault="00F34D4D" w:rsidP="00AF7316">
            <w:r>
              <w:t xml:space="preserve">Must be specified if writing an ensemble. </w:t>
            </w:r>
          </w:p>
        </w:tc>
      </w:tr>
      <w:tr w:rsidR="001266F3" w:rsidTr="00BB2396">
        <w:trPr>
          <w:jc w:val="center"/>
        </w:trPr>
        <w:tc>
          <w:tcPr>
            <w:tcW w:w="2461" w:type="dxa"/>
          </w:tcPr>
          <w:p w:rsidR="001266F3" w:rsidRDefault="001266F3" w:rsidP="005036B2">
            <w:pPr>
              <w:rPr>
                <w:rStyle w:val="RTiSWDocLiteralText"/>
              </w:rPr>
            </w:pPr>
            <w:proofErr w:type="spellStart"/>
            <w:r>
              <w:rPr>
                <w:rStyle w:val="RTiSWDocLiteralText"/>
              </w:rPr>
              <w:t>NewEnsembleName</w:t>
            </w:r>
            <w:proofErr w:type="spellEnd"/>
          </w:p>
        </w:tc>
        <w:tc>
          <w:tcPr>
            <w:tcW w:w="5334" w:type="dxa"/>
          </w:tcPr>
          <w:p w:rsidR="001266F3" w:rsidRDefault="001266F3" w:rsidP="005036B2">
            <w:r>
              <w:t xml:space="preserve">If specified, the new ensemble name will be used instead of the </w:t>
            </w:r>
            <w:proofErr w:type="spellStart"/>
            <w:r w:rsidRPr="001266F3">
              <w:rPr>
                <w:rStyle w:val="RTiSWDocLiteralText"/>
              </w:rPr>
              <w:t>EnsembleName</w:t>
            </w:r>
            <w:proofErr w:type="spellEnd"/>
            <w:r>
              <w:t>.</w:t>
            </w:r>
            <w:r w:rsidR="007C7950">
              <w:t xml:space="preserve">  See </w:t>
            </w:r>
            <w:proofErr w:type="spellStart"/>
            <w:r w:rsidR="007C7950" w:rsidRPr="007C7950">
              <w:rPr>
                <w:rStyle w:val="RTiSWDocLiteralText"/>
              </w:rPr>
              <w:t>EnsembleTrace</w:t>
            </w:r>
            <w:proofErr w:type="spellEnd"/>
            <w:r w:rsidR="007C7950">
              <w:t xml:space="preserve"> notes below for options to format the new ensemble name.</w:t>
            </w:r>
          </w:p>
        </w:tc>
        <w:tc>
          <w:tcPr>
            <w:tcW w:w="2281" w:type="dxa"/>
          </w:tcPr>
          <w:p w:rsidR="001266F3" w:rsidRPr="001266F3" w:rsidRDefault="001266F3" w:rsidP="005036B2">
            <w:pPr>
              <w:rPr>
                <w:rStyle w:val="RTiSWDocLiteralText"/>
              </w:rPr>
            </w:pPr>
            <w:proofErr w:type="spellStart"/>
            <w:r w:rsidRPr="001266F3">
              <w:rPr>
                <w:rStyle w:val="RTiSWDocLiteralText"/>
              </w:rPr>
              <w:t>EnsembleName</w:t>
            </w:r>
            <w:proofErr w:type="spellEnd"/>
          </w:p>
        </w:tc>
      </w:tr>
      <w:tr w:rsidR="00F34D4D" w:rsidTr="00BB2396">
        <w:trPr>
          <w:jc w:val="center"/>
        </w:trPr>
        <w:tc>
          <w:tcPr>
            <w:tcW w:w="2461" w:type="dxa"/>
          </w:tcPr>
          <w:p w:rsidR="00F34D4D" w:rsidRDefault="00F34D4D" w:rsidP="005036B2">
            <w:pPr>
              <w:rPr>
                <w:rStyle w:val="RTiSWDocLiteralText"/>
              </w:rPr>
            </w:pPr>
            <w:proofErr w:type="spellStart"/>
            <w:r>
              <w:rPr>
                <w:rStyle w:val="RTiSWDocLiteralText"/>
              </w:rPr>
              <w:t>EnsembleModelName</w:t>
            </w:r>
            <w:proofErr w:type="spellEnd"/>
          </w:p>
        </w:tc>
        <w:tc>
          <w:tcPr>
            <w:tcW w:w="5334" w:type="dxa"/>
          </w:tcPr>
          <w:p w:rsidR="00F34D4D" w:rsidRDefault="00F34D4D" w:rsidP="005036B2">
            <w:r>
              <w:t>The model name corresponding to the ensemble.</w:t>
            </w:r>
          </w:p>
        </w:tc>
        <w:tc>
          <w:tcPr>
            <w:tcW w:w="2281" w:type="dxa"/>
          </w:tcPr>
          <w:p w:rsidR="00F34D4D" w:rsidRDefault="00F34D4D" w:rsidP="005036B2">
            <w:r>
              <w:t>Must be specified if writing an ensemble.</w:t>
            </w:r>
          </w:p>
        </w:tc>
      </w:tr>
      <w:tr w:rsidR="00F34D4D" w:rsidTr="00BB2396">
        <w:trPr>
          <w:jc w:val="center"/>
        </w:trPr>
        <w:tc>
          <w:tcPr>
            <w:tcW w:w="2461" w:type="dxa"/>
          </w:tcPr>
          <w:p w:rsidR="00F34D4D" w:rsidRDefault="00F34D4D" w:rsidP="001266F3">
            <w:pPr>
              <w:rPr>
                <w:rStyle w:val="RTiSWDocLiteralText"/>
              </w:rPr>
            </w:pPr>
            <w:proofErr w:type="spellStart"/>
            <w:r>
              <w:rPr>
                <w:rStyle w:val="RTiSWDocLiteralText"/>
              </w:rPr>
              <w:t>EnsembleTrace</w:t>
            </w:r>
            <w:proofErr w:type="spellEnd"/>
          </w:p>
        </w:tc>
        <w:tc>
          <w:tcPr>
            <w:tcW w:w="5334" w:type="dxa"/>
          </w:tcPr>
          <w:p w:rsidR="00F34D4D" w:rsidRDefault="00F34D4D" w:rsidP="00A6153D">
            <w:r>
              <w:t>Indicate how to identify time series trace identifiers:</w:t>
            </w:r>
          </w:p>
          <w:p w:rsidR="00F34D4D" w:rsidRDefault="001266F3" w:rsidP="00FC4F48">
            <w:pPr>
              <w:numPr>
                <w:ilvl w:val="0"/>
                <w:numId w:val="6"/>
              </w:numPr>
            </w:pPr>
            <w:r>
              <w:rPr>
                <w:rStyle w:val="RTiSWDocLiteralText"/>
              </w:rPr>
              <w:t>%z</w:t>
            </w:r>
            <w:r w:rsidR="00F34D4D">
              <w:t xml:space="preserve"> – use standard time series properties to format the ensemble trace ID (see command editor for format characters)</w:t>
            </w:r>
            <w:r>
              <w:t xml:space="preserve">.  </w:t>
            </w:r>
            <w:r w:rsidRPr="001266F3">
              <w:rPr>
                <w:rStyle w:val="RTiSWDocLiteralText"/>
              </w:rPr>
              <w:t>%z</w:t>
            </w:r>
            <w:r>
              <w:t xml:space="preserve"> indicates the sequence identifier from an ensemble trace time series.</w:t>
            </w:r>
          </w:p>
          <w:p w:rsidR="00F34D4D" w:rsidRDefault="00F34D4D" w:rsidP="00FC4F48">
            <w:pPr>
              <w:numPr>
                <w:ilvl w:val="0"/>
                <w:numId w:val="6"/>
              </w:numPr>
            </w:pPr>
            <w:r w:rsidRPr="00FB6747">
              <w:rPr>
                <w:rStyle w:val="RTiSWDocLiteralText"/>
              </w:rPr>
              <w:t>${</w:t>
            </w:r>
            <w:proofErr w:type="spellStart"/>
            <w:r w:rsidRPr="00FB6747">
              <w:rPr>
                <w:rStyle w:val="RTiSWDocLiteralText"/>
              </w:rPr>
              <w:t>TS:property</w:t>
            </w:r>
            <w:proofErr w:type="spellEnd"/>
            <w:r w:rsidRPr="00FB6747">
              <w:rPr>
                <w:rStyle w:val="RTiSWDocLiteralText"/>
              </w:rPr>
              <w:t>}</w:t>
            </w:r>
            <w:r>
              <w:t xml:space="preserve"> – format the trace identifier from time series properties (e.g., properties read from original ensemble data)</w:t>
            </w:r>
          </w:p>
          <w:p w:rsidR="001266F3" w:rsidRDefault="001266F3" w:rsidP="001266F3">
            <w:pPr>
              <w:numPr>
                <w:ilvl w:val="0"/>
                <w:numId w:val="6"/>
              </w:numPr>
            </w:pPr>
            <w:r w:rsidRPr="00FB6747">
              <w:rPr>
                <w:rStyle w:val="RTiSWDocLiteralText"/>
              </w:rPr>
              <w:t>${property}</w:t>
            </w:r>
            <w:r>
              <w:t xml:space="preserve"> – format the trace identifier from time series processor (global) properties (e.g., properties set with the </w:t>
            </w:r>
            <w:proofErr w:type="spellStart"/>
            <w:r w:rsidRPr="001266F3">
              <w:rPr>
                <w:rStyle w:val="RTiSWDocLiteralText"/>
              </w:rPr>
              <w:t>SetProperty</w:t>
            </w:r>
            <w:proofErr w:type="spellEnd"/>
            <w:r w:rsidRPr="001266F3">
              <w:rPr>
                <w:rStyle w:val="RTiSWDocLiteralText"/>
              </w:rPr>
              <w:t>()</w:t>
            </w:r>
            <w:r>
              <w:t xml:space="preserve"> command)</w:t>
            </w:r>
          </w:p>
          <w:p w:rsidR="00F34D4D" w:rsidRDefault="009722C7" w:rsidP="00FB6747">
            <w:r>
              <w:t>T</w:t>
            </w:r>
            <w:r w:rsidR="00F34D4D">
              <w:t xml:space="preserve">he HDB </w:t>
            </w:r>
            <w:r w:rsidR="00F34D4D" w:rsidRPr="00AF7316">
              <w:rPr>
                <w:rStyle w:val="RTiSWDocLiteralText"/>
              </w:rPr>
              <w:t>GET_TSTOOL_ENSEMBLE_</w:t>
            </w:r>
            <w:proofErr w:type="gramStart"/>
            <w:r w:rsidR="00F34D4D" w:rsidRPr="00AF7316">
              <w:rPr>
                <w:rStyle w:val="RTiSWDocLiteralText"/>
              </w:rPr>
              <w:t>MRI</w:t>
            </w:r>
            <w:r w:rsidR="00F34D4D">
              <w:t xml:space="preserve">  procedure</w:t>
            </w:r>
            <w:proofErr w:type="gramEnd"/>
            <w:r w:rsidR="00F34D4D">
              <w:t xml:space="preserve"> currently require</w:t>
            </w:r>
            <w:r>
              <w:t>s</w:t>
            </w:r>
            <w:r w:rsidR="00F34D4D">
              <w:t xml:space="preserve"> the identifier to be an integer – </w:t>
            </w:r>
            <w:r w:rsidR="00F34D4D">
              <w:lastRenderedPageBreak/>
              <w:t>additional options for identifying traces may be added in the future.</w:t>
            </w:r>
          </w:p>
        </w:tc>
        <w:tc>
          <w:tcPr>
            <w:tcW w:w="2281" w:type="dxa"/>
          </w:tcPr>
          <w:p w:rsidR="00F34D4D" w:rsidRDefault="00F34D4D" w:rsidP="008C5F09">
            <w:r>
              <w:lastRenderedPageBreak/>
              <w:t xml:space="preserve">The time series sequence number (equivalent to the </w:t>
            </w:r>
            <w:r w:rsidRPr="00FB6747">
              <w:rPr>
                <w:rStyle w:val="RTiSWDocLiteralText"/>
              </w:rPr>
              <w:t>%z</w:t>
            </w:r>
            <w:r>
              <w:t xml:space="preserve">  formatting string)</w:t>
            </w:r>
          </w:p>
        </w:tc>
      </w:tr>
      <w:tr w:rsidR="001266F3" w:rsidTr="00A80C30">
        <w:trPr>
          <w:jc w:val="center"/>
        </w:trPr>
        <w:tc>
          <w:tcPr>
            <w:tcW w:w="2461" w:type="dxa"/>
            <w:tcBorders>
              <w:bottom w:val="single" w:sz="4" w:space="0" w:color="auto"/>
            </w:tcBorders>
          </w:tcPr>
          <w:p w:rsidR="009722C7" w:rsidRDefault="001F5997" w:rsidP="009722C7">
            <w:pPr>
              <w:rPr>
                <w:rStyle w:val="RTiSWDocLiteralText"/>
              </w:rPr>
            </w:pPr>
            <w:proofErr w:type="spellStart"/>
            <w:r>
              <w:rPr>
                <w:rStyle w:val="RTiSWDocLiteralText"/>
              </w:rPr>
              <w:t>EnsembleModel</w:t>
            </w:r>
            <w:proofErr w:type="spellEnd"/>
          </w:p>
          <w:p w:rsidR="001266F3" w:rsidRDefault="001F5997" w:rsidP="009722C7">
            <w:pPr>
              <w:rPr>
                <w:rStyle w:val="RTiSWDocLiteralText"/>
              </w:rPr>
            </w:pPr>
            <w:proofErr w:type="spellStart"/>
            <w:r>
              <w:rPr>
                <w:rStyle w:val="RTiSWDocLiteralText"/>
              </w:rPr>
              <w:t>RunDate</w:t>
            </w:r>
            <w:proofErr w:type="spellEnd"/>
          </w:p>
        </w:tc>
        <w:tc>
          <w:tcPr>
            <w:tcW w:w="5334" w:type="dxa"/>
            <w:tcBorders>
              <w:bottom w:val="single" w:sz="4" w:space="0" w:color="auto"/>
            </w:tcBorders>
          </w:tcPr>
          <w:p w:rsidR="001F5997" w:rsidRDefault="001F5997" w:rsidP="001F5997">
            <w:r>
              <w:t>When writing an ensemble, an existing model run date for the ensemble, specified using format:</w:t>
            </w:r>
          </w:p>
          <w:p w:rsidR="001F5997" w:rsidRDefault="001F5997" w:rsidP="001F5997">
            <w:pPr>
              <w:numPr>
                <w:ilvl w:val="0"/>
                <w:numId w:val="7"/>
              </w:numPr>
            </w:pPr>
            <w:r>
              <w:rPr>
                <w:rStyle w:val="RTiSWDocLiteralText"/>
              </w:rPr>
              <w:t xml:space="preserve">YYYY-MM-DD </w:t>
            </w:r>
            <w:proofErr w:type="spellStart"/>
            <w:r>
              <w:rPr>
                <w:rStyle w:val="RTiSWDocLiteralText"/>
              </w:rPr>
              <w:t>hh:mm</w:t>
            </w:r>
            <w:proofErr w:type="spellEnd"/>
            <w:r>
              <w:rPr>
                <w:rStyle w:val="RTiSWDocLiteralText"/>
              </w:rPr>
              <w:t xml:space="preserve"> </w:t>
            </w:r>
            <w:r>
              <w:t>(zero-padded with hour 0-23)</w:t>
            </w:r>
          </w:p>
          <w:p w:rsidR="001266F3" w:rsidRDefault="001F5997" w:rsidP="001F5997">
            <w:r>
              <w:t xml:space="preserve">The model time series associated with the existing run will be overwritten. </w:t>
            </w:r>
          </w:p>
        </w:tc>
        <w:tc>
          <w:tcPr>
            <w:tcW w:w="2281" w:type="dxa"/>
            <w:tcBorders>
              <w:bottom w:val="single" w:sz="4" w:space="0" w:color="auto"/>
            </w:tcBorders>
          </w:tcPr>
          <w:p w:rsidR="001266F3" w:rsidRDefault="001266F3"/>
        </w:tc>
      </w:tr>
      <w:tr w:rsidR="00F34D4D" w:rsidTr="00A80C30">
        <w:trPr>
          <w:jc w:val="center"/>
        </w:trPr>
        <w:tc>
          <w:tcPr>
            <w:tcW w:w="2461" w:type="dxa"/>
            <w:tcBorders>
              <w:bottom w:val="single" w:sz="4" w:space="0" w:color="auto"/>
            </w:tcBorders>
          </w:tcPr>
          <w:p w:rsidR="00F34D4D" w:rsidRDefault="001F5997" w:rsidP="00AF7316">
            <w:pPr>
              <w:rPr>
                <w:rStyle w:val="RTiSWDocLiteralText"/>
              </w:rPr>
            </w:pPr>
            <w:proofErr w:type="spellStart"/>
            <w:r>
              <w:rPr>
                <w:rStyle w:val="RTiSWDocLiteralText"/>
              </w:rPr>
              <w:t>New</w:t>
            </w:r>
            <w:r w:rsidR="00F34D4D">
              <w:rPr>
                <w:rStyle w:val="RTiSWDocLiteralText"/>
              </w:rPr>
              <w:t>EnsembleModel</w:t>
            </w:r>
            <w:proofErr w:type="spellEnd"/>
          </w:p>
          <w:p w:rsidR="00F34D4D" w:rsidRDefault="00F34D4D" w:rsidP="00AF7316">
            <w:pPr>
              <w:rPr>
                <w:rStyle w:val="RTiSWDocLiteralText"/>
              </w:rPr>
            </w:pPr>
            <w:proofErr w:type="spellStart"/>
            <w:r>
              <w:rPr>
                <w:rStyle w:val="RTiSWDocLiteralText"/>
              </w:rPr>
              <w:t>RunDate</w:t>
            </w:r>
            <w:proofErr w:type="spellEnd"/>
          </w:p>
        </w:tc>
        <w:tc>
          <w:tcPr>
            <w:tcW w:w="5334" w:type="dxa"/>
            <w:tcBorders>
              <w:bottom w:val="single" w:sz="4" w:space="0" w:color="auto"/>
            </w:tcBorders>
          </w:tcPr>
          <w:p w:rsidR="00F34D4D" w:rsidRDefault="00F34D4D" w:rsidP="00AF7316">
            <w:r>
              <w:t xml:space="preserve">When writing an ensemble, the </w:t>
            </w:r>
            <w:r w:rsidR="001F5997">
              <w:t xml:space="preserve">new </w:t>
            </w:r>
            <w:r>
              <w:t>model run date for the ensemble, specified using format:</w:t>
            </w:r>
          </w:p>
          <w:p w:rsidR="00F34D4D" w:rsidRDefault="00F34D4D" w:rsidP="00FB6747">
            <w:pPr>
              <w:numPr>
                <w:ilvl w:val="0"/>
                <w:numId w:val="7"/>
              </w:numPr>
            </w:pPr>
            <w:r>
              <w:rPr>
                <w:rStyle w:val="RTiSWDocLiteralText"/>
              </w:rPr>
              <w:t xml:space="preserve">YYYY-MM-DD </w:t>
            </w:r>
            <w:proofErr w:type="spellStart"/>
            <w:r>
              <w:rPr>
                <w:rStyle w:val="RTiSWDocLiteralText"/>
              </w:rPr>
              <w:t>hh:mm</w:t>
            </w:r>
            <w:proofErr w:type="spellEnd"/>
            <w:r>
              <w:rPr>
                <w:rStyle w:val="RTiSWDocLiteralText"/>
              </w:rPr>
              <w:t xml:space="preserve"> </w:t>
            </w:r>
            <w:r>
              <w:t>(zero-padded with hour 0-23)</w:t>
            </w:r>
          </w:p>
          <w:p w:rsidR="00F34D4D" w:rsidRDefault="00F34D4D" w:rsidP="00FB6747">
            <w:pPr>
              <w:numPr>
                <w:ilvl w:val="0"/>
                <w:numId w:val="7"/>
              </w:numPr>
            </w:pPr>
            <w:r>
              <w:rPr>
                <w:rStyle w:val="RTiSWDocLiteralText"/>
              </w:rPr>
              <w:t>${</w:t>
            </w:r>
            <w:proofErr w:type="spellStart"/>
            <w:r>
              <w:rPr>
                <w:rStyle w:val="RTiSWDocLiteralText"/>
              </w:rPr>
              <w:t>ts:property</w:t>
            </w:r>
            <w:proofErr w:type="spellEnd"/>
            <w:r>
              <w:rPr>
                <w:rStyle w:val="RTiSWDocLiteralText"/>
              </w:rPr>
              <w:t>}</w:t>
            </w:r>
            <w:r>
              <w:t xml:space="preserve"> – use a run date from a time series property, truncated to minute</w:t>
            </w:r>
          </w:p>
          <w:p w:rsidR="00F34D4D" w:rsidRDefault="001266F3" w:rsidP="007B356F">
            <w:pPr>
              <w:numPr>
                <w:ilvl w:val="0"/>
                <w:numId w:val="6"/>
              </w:numPr>
            </w:pPr>
            <w:r w:rsidRPr="00FB6747">
              <w:rPr>
                <w:rStyle w:val="RTiSWDocLiteralText"/>
              </w:rPr>
              <w:t>${property}</w:t>
            </w:r>
            <w:r>
              <w:t xml:space="preserve"> – format the new model run date identifier from time series processor (global) properties (e.g., properties set with the </w:t>
            </w:r>
            <w:proofErr w:type="spellStart"/>
            <w:r w:rsidRPr="001266F3">
              <w:rPr>
                <w:rStyle w:val="RTiSWDocLiteralText"/>
              </w:rPr>
              <w:t>SetProperty</w:t>
            </w:r>
            <w:proofErr w:type="spellEnd"/>
            <w:r w:rsidRPr="001266F3">
              <w:rPr>
                <w:rStyle w:val="RTiSWDocLiteralText"/>
              </w:rPr>
              <w:t>()</w:t>
            </w:r>
            <w:r>
              <w:t xml:space="preserve"> command)</w:t>
            </w:r>
          </w:p>
        </w:tc>
        <w:tc>
          <w:tcPr>
            <w:tcW w:w="2281" w:type="dxa"/>
            <w:tcBorders>
              <w:bottom w:val="single" w:sz="4" w:space="0" w:color="auto"/>
            </w:tcBorders>
          </w:tcPr>
          <w:p w:rsidR="00F34D4D" w:rsidRDefault="00F34D4D">
            <w:r>
              <w:t>If not specified, the ensemble identifier in HDB will not include the model run date.</w:t>
            </w:r>
          </w:p>
        </w:tc>
      </w:tr>
      <w:tr w:rsidR="00F34D4D" w:rsidTr="00A80C30">
        <w:trPr>
          <w:jc w:val="center"/>
        </w:trPr>
        <w:tc>
          <w:tcPr>
            <w:tcW w:w="2461" w:type="dxa"/>
            <w:shd w:val="clear" w:color="auto" w:fill="BFBFBF"/>
          </w:tcPr>
          <w:p w:rsidR="00F34D4D" w:rsidRDefault="00F34D4D" w:rsidP="00806458">
            <w:pPr>
              <w:rPr>
                <w:rStyle w:val="RTiSWDocLiteralText"/>
              </w:rPr>
            </w:pPr>
          </w:p>
        </w:tc>
        <w:tc>
          <w:tcPr>
            <w:tcW w:w="5334" w:type="dxa"/>
            <w:shd w:val="clear" w:color="auto" w:fill="BFBFBF"/>
          </w:tcPr>
          <w:p w:rsidR="00F34D4D" w:rsidRDefault="00F34D4D" w:rsidP="00806458">
            <w:r>
              <w:t>The following parameters are always appropriate.</w:t>
            </w:r>
          </w:p>
        </w:tc>
        <w:tc>
          <w:tcPr>
            <w:tcW w:w="2281" w:type="dxa"/>
            <w:shd w:val="clear" w:color="auto" w:fill="BFBFBF"/>
          </w:tcPr>
          <w:p w:rsidR="00F34D4D" w:rsidRDefault="00F34D4D" w:rsidP="00806458"/>
        </w:tc>
      </w:tr>
      <w:tr w:rsidR="00F34D4D" w:rsidTr="00BB2396">
        <w:trPr>
          <w:jc w:val="center"/>
        </w:trPr>
        <w:tc>
          <w:tcPr>
            <w:tcW w:w="2461" w:type="dxa"/>
          </w:tcPr>
          <w:p w:rsidR="00F34D4D" w:rsidRDefault="00F34D4D" w:rsidP="00806458">
            <w:pPr>
              <w:rPr>
                <w:rStyle w:val="RTiSWDocLiteralText"/>
              </w:rPr>
            </w:pPr>
            <w:r>
              <w:rPr>
                <w:rStyle w:val="RTiSWDocLiteralText"/>
              </w:rPr>
              <w:t>Agency</w:t>
            </w:r>
          </w:p>
        </w:tc>
        <w:tc>
          <w:tcPr>
            <w:tcW w:w="5334" w:type="dxa"/>
          </w:tcPr>
          <w:p w:rsidR="00F34D4D" w:rsidRDefault="00F34D4D" w:rsidP="00806458">
            <w:r>
              <w:t xml:space="preserve">The agency abbreviation (e.g., </w:t>
            </w:r>
            <w:r w:rsidRPr="00403E09">
              <w:rPr>
                <w:rStyle w:val="RTiSWDocLiteralText"/>
              </w:rPr>
              <w:t>USBR</w:t>
            </w:r>
            <w:r>
              <w:t>) for data records written to the database.</w:t>
            </w:r>
          </w:p>
        </w:tc>
        <w:tc>
          <w:tcPr>
            <w:tcW w:w="2281" w:type="dxa"/>
          </w:tcPr>
          <w:p w:rsidR="00F34D4D" w:rsidRDefault="00F34D4D" w:rsidP="00806458">
            <w:r>
              <w:t>No agency is indicated in database.</w:t>
            </w:r>
          </w:p>
        </w:tc>
      </w:tr>
      <w:tr w:rsidR="00F34D4D" w:rsidTr="00BB2396">
        <w:trPr>
          <w:jc w:val="center"/>
        </w:trPr>
        <w:tc>
          <w:tcPr>
            <w:tcW w:w="2461" w:type="dxa"/>
          </w:tcPr>
          <w:p w:rsidR="00F34D4D" w:rsidRDefault="00F34D4D">
            <w:pPr>
              <w:rPr>
                <w:rStyle w:val="RTiSWDocLiteralText"/>
              </w:rPr>
            </w:pPr>
            <w:r>
              <w:rPr>
                <w:rStyle w:val="RTiSWDocLiteralText"/>
              </w:rPr>
              <w:t>Validation</w:t>
            </w:r>
          </w:p>
          <w:p w:rsidR="00F34D4D" w:rsidRDefault="00F34D4D">
            <w:pPr>
              <w:rPr>
                <w:rStyle w:val="RTiSWDocLiteralText"/>
              </w:rPr>
            </w:pPr>
            <w:r>
              <w:rPr>
                <w:rStyle w:val="RTiSWDocLiteralText"/>
              </w:rPr>
              <w:t>Flag</w:t>
            </w:r>
          </w:p>
        </w:tc>
        <w:tc>
          <w:tcPr>
            <w:tcW w:w="5334" w:type="dxa"/>
          </w:tcPr>
          <w:p w:rsidR="00F34D4D" w:rsidRDefault="00F34D4D" w:rsidP="00A6153D">
            <w:r>
              <w:t>HDB validation flag.  Only uppercase characters are supported.</w:t>
            </w:r>
          </w:p>
        </w:tc>
        <w:tc>
          <w:tcPr>
            <w:tcW w:w="2281" w:type="dxa"/>
          </w:tcPr>
          <w:p w:rsidR="00F34D4D" w:rsidRDefault="00F34D4D">
            <w:r>
              <w:t>No flag is used.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OverwriteFlag</w:t>
            </w:r>
            <w:proofErr w:type="spellEnd"/>
          </w:p>
        </w:tc>
        <w:tc>
          <w:tcPr>
            <w:tcW w:w="5334" w:type="dxa"/>
          </w:tcPr>
          <w:p w:rsidR="00F34D4D" w:rsidRDefault="00F34D4D" w:rsidP="00A6153D">
            <w:r>
              <w:t>HDB overwrite flag.</w:t>
            </w:r>
          </w:p>
        </w:tc>
        <w:tc>
          <w:tcPr>
            <w:tcW w:w="2281" w:type="dxa"/>
          </w:tcPr>
          <w:p w:rsidR="00F34D4D" w:rsidRDefault="00F34D4D">
            <w:r>
              <w:t>Overwrite (enforced by HDB stored procedure)</w:t>
            </w:r>
            <w:proofErr w:type="gramStart"/>
            <w:r>
              <w:t>..</w:t>
            </w:r>
            <w:proofErr w:type="gramEnd"/>
          </w:p>
        </w:tc>
      </w:tr>
      <w:tr w:rsidR="00F34D4D" w:rsidTr="00BB2396">
        <w:trPr>
          <w:jc w:val="center"/>
        </w:trPr>
        <w:tc>
          <w:tcPr>
            <w:tcW w:w="2461" w:type="dxa"/>
          </w:tcPr>
          <w:p w:rsidR="00F34D4D" w:rsidRDefault="00F34D4D">
            <w:pPr>
              <w:rPr>
                <w:rStyle w:val="RTiSWDocLiteralText"/>
              </w:rPr>
            </w:pPr>
            <w:proofErr w:type="spellStart"/>
            <w:r>
              <w:rPr>
                <w:rStyle w:val="RTiSWDocLiteralText"/>
              </w:rPr>
              <w:t>DataFlags</w:t>
            </w:r>
            <w:proofErr w:type="spellEnd"/>
          </w:p>
        </w:tc>
        <w:tc>
          <w:tcPr>
            <w:tcW w:w="5334" w:type="dxa"/>
          </w:tcPr>
          <w:p w:rsidR="00F34D4D" w:rsidRDefault="00F34D4D" w:rsidP="00A6153D">
            <w:r>
              <w:t>User-defined flags, up to 20 characters.</w:t>
            </w:r>
          </w:p>
        </w:tc>
        <w:tc>
          <w:tcPr>
            <w:tcW w:w="2281" w:type="dxa"/>
          </w:tcPr>
          <w:p w:rsidR="00F34D4D" w:rsidRDefault="00F34D4D">
            <w:r>
              <w:t>No flags are used.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TimeZone</w:t>
            </w:r>
            <w:proofErr w:type="spellEnd"/>
          </w:p>
        </w:tc>
        <w:tc>
          <w:tcPr>
            <w:tcW w:w="5334" w:type="dxa"/>
          </w:tcPr>
          <w:p w:rsidR="00F34D4D" w:rsidRDefault="00F34D4D" w:rsidP="006B3D26">
            <w:r>
              <w:t>Three-letter time zone abbreviation for the</w:t>
            </w:r>
            <w:r w:rsidR="00F56BD1">
              <w:t xml:space="preserve"> time series</w:t>
            </w:r>
            <w:r>
              <w:t xml:space="preserve"> data records written to the database</w:t>
            </w:r>
            <w:r w:rsidR="006B3D26">
              <w:t>, consistent with HDB time zones.  Specifying helps ensure that the timestamp on time series data is properly handled.   It is recommended that time series data use a standard time zone and not daylight savings time.</w:t>
            </w:r>
          </w:p>
        </w:tc>
        <w:tc>
          <w:tcPr>
            <w:tcW w:w="2281" w:type="dxa"/>
          </w:tcPr>
          <w:p w:rsidR="00F34D4D" w:rsidRDefault="00F56BD1">
            <w:r>
              <w:t>None – must be specified</w:t>
            </w:r>
            <w:r w:rsidR="00F34D4D">
              <w:t>.</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OutputStart</w:t>
            </w:r>
            <w:proofErr w:type="spellEnd"/>
          </w:p>
        </w:tc>
        <w:tc>
          <w:tcPr>
            <w:tcW w:w="5334" w:type="dxa"/>
          </w:tcPr>
          <w:p w:rsidR="00F34D4D" w:rsidRDefault="00F34D4D" w:rsidP="00A276B5">
            <w:r>
              <w:t>The date/time for the start of the output.</w:t>
            </w:r>
            <w:r w:rsidR="00A276B5">
              <w:t xml:space="preserve">  If not aligned with the time series data records for </w:t>
            </w:r>
            <w:proofErr w:type="spellStart"/>
            <w:r w:rsidR="00A276B5">
              <w:t>NHour</w:t>
            </w:r>
            <w:proofErr w:type="spellEnd"/>
            <w:r w:rsidR="00A276B5">
              <w:t xml:space="preserve"> data, the output start hour will be adjusted to the first interval in the day that aligns with the time series data.</w:t>
            </w:r>
          </w:p>
        </w:tc>
        <w:tc>
          <w:tcPr>
            <w:tcW w:w="2281" w:type="dxa"/>
          </w:tcPr>
          <w:p w:rsidR="00F34D4D" w:rsidRDefault="00F34D4D">
            <w:r>
              <w:t>Use the global output period.</w:t>
            </w:r>
          </w:p>
        </w:tc>
      </w:tr>
      <w:tr w:rsidR="00F34D4D" w:rsidTr="00BB2396">
        <w:trPr>
          <w:jc w:val="center"/>
        </w:trPr>
        <w:tc>
          <w:tcPr>
            <w:tcW w:w="2461" w:type="dxa"/>
          </w:tcPr>
          <w:p w:rsidR="00F34D4D" w:rsidRDefault="00F34D4D">
            <w:pPr>
              <w:rPr>
                <w:rStyle w:val="RTiSWDocLiteralText"/>
              </w:rPr>
            </w:pPr>
            <w:proofErr w:type="spellStart"/>
            <w:r>
              <w:rPr>
                <w:rStyle w:val="RTiSWDocLiteralText"/>
              </w:rPr>
              <w:t>OutputEnd</w:t>
            </w:r>
            <w:proofErr w:type="spellEnd"/>
          </w:p>
        </w:tc>
        <w:tc>
          <w:tcPr>
            <w:tcW w:w="5334" w:type="dxa"/>
          </w:tcPr>
          <w:p w:rsidR="00F34D4D" w:rsidRDefault="00F34D4D" w:rsidP="00A276B5">
            <w:r>
              <w:t xml:space="preserve">The date/time for the end of the output. </w:t>
            </w:r>
            <w:r w:rsidR="00A276B5">
              <w:t xml:space="preserve">If not aligned with the time series data records for </w:t>
            </w:r>
            <w:proofErr w:type="spellStart"/>
            <w:r w:rsidR="00A276B5">
              <w:t>NHour</w:t>
            </w:r>
            <w:proofErr w:type="spellEnd"/>
            <w:r w:rsidR="00A276B5">
              <w:t xml:space="preserve"> data, the output end hour will be adjusted to the last interval in the day that aligns with the time series data.</w:t>
            </w:r>
          </w:p>
        </w:tc>
        <w:tc>
          <w:tcPr>
            <w:tcW w:w="2281" w:type="dxa"/>
          </w:tcPr>
          <w:p w:rsidR="00F34D4D" w:rsidRDefault="00F34D4D">
            <w:r>
              <w:t>Use the global output period.</w:t>
            </w:r>
          </w:p>
        </w:tc>
      </w:tr>
      <w:bookmarkEnd w:id="0"/>
    </w:tbl>
    <w:p w:rsidR="00513178" w:rsidRDefault="00513178"/>
    <w:p w:rsidR="003A5810" w:rsidRPr="003D6168" w:rsidRDefault="003A5810" w:rsidP="003A5810">
      <w:pPr>
        <w:rPr>
          <w:color w:val="D9D9D9"/>
        </w:rPr>
      </w:pPr>
    </w:p>
    <w:sectPr w:rsidR="003A5810" w:rsidRPr="003D616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5CE" w:rsidRDefault="00ED55CE" w:rsidP="00513178">
      <w:r>
        <w:separator/>
      </w:r>
    </w:p>
  </w:endnote>
  <w:endnote w:type="continuationSeparator" w:id="0">
    <w:p w:rsidR="00ED55CE" w:rsidRDefault="00ED55CE" w:rsidP="0051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pPr>
      <w:pStyle w:val="RTiSWDocFooter"/>
    </w:pPr>
    <w:r>
      <w:t xml:space="preserve">Command Reference – </w:t>
    </w:r>
    <w:proofErr w:type="spellStart"/>
    <w:proofErr w:type="gramStart"/>
    <w:r w:rsidR="00C01EDF">
      <w:t>W</w:t>
    </w:r>
    <w:r>
      <w:t>rite</w:t>
    </w:r>
    <w:r w:rsidR="000A328D">
      <w:t>ReclamationHDB</w:t>
    </w:r>
    <w:proofErr w:type="spellEnd"/>
    <w:r>
      <w:t>(</w:t>
    </w:r>
    <w:proofErr w:type="gramEnd"/>
    <w:r>
      <w:t xml:space="preserve">) - </w:t>
    </w:r>
    <w:r>
      <w:fldChar w:fldCharType="begin"/>
    </w:r>
    <w:r>
      <w:instrText xml:space="preserve"> PAGE </w:instrText>
    </w:r>
    <w:r>
      <w:fldChar w:fldCharType="separate"/>
    </w:r>
    <w:r w:rsidR="00767E79">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rsidP="003E5AAA">
    <w:pPr>
      <w:pStyle w:val="RTiSWDocFooter"/>
    </w:pPr>
    <w:r>
      <w:tab/>
    </w:r>
    <w:r w:rsidR="003E5AAA">
      <w:tab/>
    </w:r>
    <w:r>
      <w:t xml:space="preserve">Command Reference – </w:t>
    </w:r>
    <w:proofErr w:type="spellStart"/>
    <w:proofErr w:type="gramStart"/>
    <w:r w:rsidR="003E5AAA">
      <w:t>W</w:t>
    </w:r>
    <w:r>
      <w:t>rite</w:t>
    </w:r>
    <w:r w:rsidR="003E5AAA">
      <w:t>ReclamationHDB</w:t>
    </w:r>
    <w:proofErr w:type="spellEnd"/>
    <w:r>
      <w:t>(</w:t>
    </w:r>
    <w:proofErr w:type="gramEnd"/>
    <w:r>
      <w:t xml:space="preserve">) - </w:t>
    </w:r>
    <w:r>
      <w:fldChar w:fldCharType="begin"/>
    </w:r>
    <w:r>
      <w:instrText xml:space="preserve"> PAGE </w:instrText>
    </w:r>
    <w:r>
      <w:fldChar w:fldCharType="separate"/>
    </w:r>
    <w:r w:rsidR="00767E79">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pPr>
      <w:pStyle w:val="RTiSWDocFooter"/>
    </w:pPr>
    <w:r>
      <w:tab/>
    </w:r>
    <w:r>
      <w:tab/>
      <w:t xml:space="preserve">Command Reference – </w:t>
    </w:r>
    <w:proofErr w:type="spellStart"/>
    <w:proofErr w:type="gramStart"/>
    <w:r w:rsidR="00C01EDF">
      <w:t>W</w:t>
    </w:r>
    <w:r>
      <w:t>rite</w:t>
    </w:r>
    <w:r w:rsidR="000A328D">
      <w:t>ReclamationHDB</w:t>
    </w:r>
    <w:proofErr w:type="spellEnd"/>
    <w:r>
      <w:t>(</w:t>
    </w:r>
    <w:proofErr w:type="gramEnd"/>
    <w:r>
      <w:t xml:space="preserve">) - </w:t>
    </w:r>
    <w:r>
      <w:fldChar w:fldCharType="begin"/>
    </w:r>
    <w:r>
      <w:instrText xml:space="preserve"> PAGE </w:instrText>
    </w:r>
    <w:r>
      <w:fldChar w:fldCharType="separate"/>
    </w:r>
    <w:r w:rsidR="00767E7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5CE" w:rsidRDefault="00ED55CE" w:rsidP="00513178">
      <w:r>
        <w:separator/>
      </w:r>
    </w:p>
  </w:footnote>
  <w:footnote w:type="continuationSeparator" w:id="0">
    <w:p w:rsidR="00ED55CE" w:rsidRDefault="00ED55CE" w:rsidP="00513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C01EDF">
    <w:pPr>
      <w:pStyle w:val="RTiSWDocHeader"/>
    </w:pPr>
    <w:proofErr w:type="spellStart"/>
    <w:proofErr w:type="gramStart"/>
    <w:r>
      <w:t>W</w:t>
    </w:r>
    <w:r w:rsidR="00513178">
      <w:t>rite</w:t>
    </w:r>
    <w:r w:rsidR="000A328D">
      <w:t>ReclamationHDB</w:t>
    </w:r>
    <w:proofErr w:type="spellEnd"/>
    <w:r w:rsidR="00513178">
      <w:t>(</w:t>
    </w:r>
    <w:proofErr w:type="gramEnd"/>
    <w:r w:rsidR="00513178">
      <w:t>) Command</w:t>
    </w:r>
    <w:r w:rsidR="00513178">
      <w:tab/>
    </w:r>
    <w:r w:rsidR="00513178">
      <w:tab/>
    </w:r>
    <w:proofErr w:type="spellStart"/>
    <w:r w:rsidR="00513178">
      <w:t>TSTool</w:t>
    </w:r>
    <w:proofErr w:type="spellEnd"/>
    <w:r w:rsidR="0051317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rsidP="003E5AAA">
    <w:pPr>
      <w:pStyle w:val="RTiSWDocHeader"/>
    </w:pPr>
    <w:proofErr w:type="spellStart"/>
    <w:r>
      <w:t>TSTool</w:t>
    </w:r>
    <w:proofErr w:type="spellEnd"/>
    <w:r>
      <w:t xml:space="preserve"> Documentation</w:t>
    </w:r>
    <w:r>
      <w:tab/>
    </w:r>
    <w:r w:rsidR="003E5AAA">
      <w:tab/>
    </w:r>
    <w:proofErr w:type="spellStart"/>
    <w:proofErr w:type="gramStart"/>
    <w:r w:rsidR="003E5AAA">
      <w:t>W</w:t>
    </w:r>
    <w:r>
      <w:t>rite</w:t>
    </w:r>
    <w:r w:rsidR="003E5AAA">
      <w:t>ReclamationHDB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78" w:rsidRDefault="0051317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B6996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0C5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B849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FC83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6807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6C7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EE06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CA189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26B9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51609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670F60"/>
    <w:multiLevelType w:val="hybridMultilevel"/>
    <w:tmpl w:val="17E40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9C6B87"/>
    <w:multiLevelType w:val="hybridMultilevel"/>
    <w:tmpl w:val="C72A1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F32908"/>
    <w:multiLevelType w:val="hybridMultilevel"/>
    <w:tmpl w:val="8B36F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E459A"/>
    <w:multiLevelType w:val="hybridMultilevel"/>
    <w:tmpl w:val="E9F0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82DF8"/>
    <w:multiLevelType w:val="hybridMultilevel"/>
    <w:tmpl w:val="78500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56D4B"/>
    <w:multiLevelType w:val="hybridMultilevel"/>
    <w:tmpl w:val="2B469A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7E74FD"/>
    <w:multiLevelType w:val="hybridMultilevel"/>
    <w:tmpl w:val="D178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89B0A0D"/>
    <w:multiLevelType w:val="hybridMultilevel"/>
    <w:tmpl w:val="98AC851C"/>
    <w:lvl w:ilvl="0" w:tplc="A8AE947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8"/>
  </w:num>
  <w:num w:numId="4">
    <w:abstractNumId w:val="12"/>
  </w:num>
  <w:num w:numId="5">
    <w:abstractNumId w:val="13"/>
  </w:num>
  <w:num w:numId="6">
    <w:abstractNumId w:val="11"/>
  </w:num>
  <w:num w:numId="7">
    <w:abstractNumId w:val="16"/>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DF"/>
    <w:rsid w:val="0000017E"/>
    <w:rsid w:val="00000FA5"/>
    <w:rsid w:val="00043A95"/>
    <w:rsid w:val="0005576C"/>
    <w:rsid w:val="00075707"/>
    <w:rsid w:val="000923A4"/>
    <w:rsid w:val="000A328D"/>
    <w:rsid w:val="001266F3"/>
    <w:rsid w:val="00132DAE"/>
    <w:rsid w:val="001351D2"/>
    <w:rsid w:val="001470A3"/>
    <w:rsid w:val="00156F81"/>
    <w:rsid w:val="0016120F"/>
    <w:rsid w:val="00175987"/>
    <w:rsid w:val="00182298"/>
    <w:rsid w:val="001E68AF"/>
    <w:rsid w:val="001F5997"/>
    <w:rsid w:val="00231F50"/>
    <w:rsid w:val="002A7052"/>
    <w:rsid w:val="002B648E"/>
    <w:rsid w:val="002F7E9E"/>
    <w:rsid w:val="00315553"/>
    <w:rsid w:val="0032299B"/>
    <w:rsid w:val="00333F9A"/>
    <w:rsid w:val="00371DA0"/>
    <w:rsid w:val="0038059F"/>
    <w:rsid w:val="003A5810"/>
    <w:rsid w:val="003D6168"/>
    <w:rsid w:val="003E5AAA"/>
    <w:rsid w:val="00403E09"/>
    <w:rsid w:val="0041735D"/>
    <w:rsid w:val="0046118F"/>
    <w:rsid w:val="004B086A"/>
    <w:rsid w:val="004C065A"/>
    <w:rsid w:val="004C1493"/>
    <w:rsid w:val="004C4DC9"/>
    <w:rsid w:val="004C5AF0"/>
    <w:rsid w:val="004E6CC9"/>
    <w:rsid w:val="005036B2"/>
    <w:rsid w:val="00513178"/>
    <w:rsid w:val="0057363A"/>
    <w:rsid w:val="0059235F"/>
    <w:rsid w:val="005A29E5"/>
    <w:rsid w:val="005E6639"/>
    <w:rsid w:val="005F2603"/>
    <w:rsid w:val="006073E3"/>
    <w:rsid w:val="00632DE5"/>
    <w:rsid w:val="00684F2E"/>
    <w:rsid w:val="00686447"/>
    <w:rsid w:val="00692BA6"/>
    <w:rsid w:val="006A03B4"/>
    <w:rsid w:val="006B3D26"/>
    <w:rsid w:val="006D537A"/>
    <w:rsid w:val="006E2E19"/>
    <w:rsid w:val="006F6A86"/>
    <w:rsid w:val="00723CD1"/>
    <w:rsid w:val="00767E79"/>
    <w:rsid w:val="0078314A"/>
    <w:rsid w:val="007A00D5"/>
    <w:rsid w:val="007B356F"/>
    <w:rsid w:val="007C7950"/>
    <w:rsid w:val="00806458"/>
    <w:rsid w:val="0087659D"/>
    <w:rsid w:val="00893BA4"/>
    <w:rsid w:val="008C5F09"/>
    <w:rsid w:val="008F223B"/>
    <w:rsid w:val="00952BF8"/>
    <w:rsid w:val="0095351B"/>
    <w:rsid w:val="009722C7"/>
    <w:rsid w:val="0098016E"/>
    <w:rsid w:val="00996B23"/>
    <w:rsid w:val="009D336F"/>
    <w:rsid w:val="009D7F1C"/>
    <w:rsid w:val="00A014D5"/>
    <w:rsid w:val="00A21D0A"/>
    <w:rsid w:val="00A276B5"/>
    <w:rsid w:val="00A51BF8"/>
    <w:rsid w:val="00A6153D"/>
    <w:rsid w:val="00A80C30"/>
    <w:rsid w:val="00AC5B05"/>
    <w:rsid w:val="00AD54BF"/>
    <w:rsid w:val="00AF7316"/>
    <w:rsid w:val="00B46BFC"/>
    <w:rsid w:val="00BA39D9"/>
    <w:rsid w:val="00BB2396"/>
    <w:rsid w:val="00C01EDF"/>
    <w:rsid w:val="00C40972"/>
    <w:rsid w:val="00C75828"/>
    <w:rsid w:val="00C867BE"/>
    <w:rsid w:val="00CF7834"/>
    <w:rsid w:val="00D3107D"/>
    <w:rsid w:val="00D42F4F"/>
    <w:rsid w:val="00D46529"/>
    <w:rsid w:val="00D91D07"/>
    <w:rsid w:val="00DC23E5"/>
    <w:rsid w:val="00DC7F51"/>
    <w:rsid w:val="00DD5983"/>
    <w:rsid w:val="00E17C1A"/>
    <w:rsid w:val="00E50DFE"/>
    <w:rsid w:val="00E63165"/>
    <w:rsid w:val="00ED55CE"/>
    <w:rsid w:val="00ED795E"/>
    <w:rsid w:val="00EE17A6"/>
    <w:rsid w:val="00EE4E97"/>
    <w:rsid w:val="00F3058C"/>
    <w:rsid w:val="00F34D4D"/>
    <w:rsid w:val="00F52D29"/>
    <w:rsid w:val="00F56BD1"/>
    <w:rsid w:val="00F818C6"/>
    <w:rsid w:val="00F91476"/>
    <w:rsid w:val="00FB4E11"/>
    <w:rsid w:val="00FB6747"/>
    <w:rsid w:val="00FC1CFD"/>
    <w:rsid w:val="00FC4F48"/>
    <w:rsid w:val="00FF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056721D-F1EB-4C8D-AD39-C34BEAD9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A328D"/>
    <w:rPr>
      <w:rFonts w:ascii="Courier New" w:hAnsi="Courier New"/>
      <w:sz w:val="22"/>
    </w:rPr>
  </w:style>
  <w:style w:type="character" w:customStyle="1" w:styleId="RTiSWDocLiteralTextInput">
    <w:name w:val="RTi SW Doc Literal Text Inpu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C01EDF"/>
    <w:rPr>
      <w:rFonts w:ascii="Courier New" w:hAnsi="Courier New" w:cs="Courier New"/>
      <w:sz w:val="20"/>
    </w:rPr>
  </w:style>
  <w:style w:type="character" w:styleId="FollowedHyperlink">
    <w:name w:val="FollowedHyperlink"/>
    <w:rsid w:val="004E6CC9"/>
    <w:rPr>
      <w:color w:val="800080"/>
      <w:u w:val="single"/>
    </w:rPr>
  </w:style>
  <w:style w:type="character" w:styleId="CommentReference">
    <w:name w:val="annotation reference"/>
    <w:rsid w:val="00FB4E11"/>
    <w:rPr>
      <w:sz w:val="16"/>
      <w:szCs w:val="16"/>
    </w:rPr>
  </w:style>
  <w:style w:type="paragraph" w:styleId="CommentText">
    <w:name w:val="annotation text"/>
    <w:basedOn w:val="Normal"/>
    <w:link w:val="CommentTextChar"/>
    <w:rsid w:val="00FB4E11"/>
    <w:rPr>
      <w:sz w:val="20"/>
    </w:rPr>
  </w:style>
  <w:style w:type="character" w:customStyle="1" w:styleId="CommentTextChar">
    <w:name w:val="Comment Text Char"/>
    <w:basedOn w:val="DefaultParagraphFont"/>
    <w:link w:val="CommentText"/>
    <w:rsid w:val="00FB4E11"/>
  </w:style>
  <w:style w:type="paragraph" w:styleId="CommentSubject">
    <w:name w:val="annotation subject"/>
    <w:basedOn w:val="CommentText"/>
    <w:next w:val="CommentText"/>
    <w:link w:val="CommentSubjectChar"/>
    <w:rsid w:val="00FB4E11"/>
    <w:rPr>
      <w:b/>
      <w:bCs/>
      <w:lang w:val="x-none" w:eastAsia="x-none"/>
    </w:rPr>
  </w:style>
  <w:style w:type="character" w:customStyle="1" w:styleId="CommentSubjectChar">
    <w:name w:val="Comment Subject Char"/>
    <w:link w:val="CommentSubject"/>
    <w:rsid w:val="00FB4E11"/>
    <w:rPr>
      <w:b/>
      <w:bCs/>
    </w:rPr>
  </w:style>
  <w:style w:type="paragraph" w:styleId="BalloonText">
    <w:name w:val="Balloon Text"/>
    <w:basedOn w:val="Normal"/>
    <w:link w:val="BalloonTextChar"/>
    <w:rsid w:val="00FB4E11"/>
    <w:rPr>
      <w:rFonts w:ascii="Tahoma" w:hAnsi="Tahoma"/>
      <w:sz w:val="16"/>
      <w:szCs w:val="16"/>
      <w:lang w:val="x-none" w:eastAsia="x-none"/>
    </w:rPr>
  </w:style>
  <w:style w:type="character" w:customStyle="1" w:styleId="BalloonTextChar">
    <w:name w:val="Balloon Text Char"/>
    <w:link w:val="BalloonText"/>
    <w:rsid w:val="00FB4E11"/>
    <w:rPr>
      <w:rFonts w:ascii="Tahoma" w:hAnsi="Tahoma" w:cs="Tahoma"/>
      <w:sz w:val="16"/>
      <w:szCs w:val="16"/>
    </w:rPr>
  </w:style>
  <w:style w:type="paragraph" w:styleId="Bibliography">
    <w:name w:val="Bibliography"/>
    <w:basedOn w:val="Normal"/>
    <w:next w:val="Normal"/>
    <w:uiPriority w:val="37"/>
    <w:semiHidden/>
    <w:unhideWhenUsed/>
    <w:rsid w:val="00E50DFE"/>
  </w:style>
  <w:style w:type="paragraph" w:styleId="BlockText">
    <w:name w:val="Block Text"/>
    <w:basedOn w:val="Normal"/>
    <w:rsid w:val="00E50DFE"/>
    <w:pPr>
      <w:spacing w:after="120"/>
      <w:ind w:left="1440" w:right="1440"/>
    </w:pPr>
  </w:style>
  <w:style w:type="paragraph" w:styleId="BodyText">
    <w:name w:val="Body Text"/>
    <w:basedOn w:val="Normal"/>
    <w:link w:val="BodyTextChar"/>
    <w:rsid w:val="00E50DFE"/>
    <w:pPr>
      <w:spacing w:after="120"/>
    </w:pPr>
    <w:rPr>
      <w:lang w:val="x-none" w:eastAsia="x-none"/>
    </w:rPr>
  </w:style>
  <w:style w:type="character" w:customStyle="1" w:styleId="BodyTextChar">
    <w:name w:val="Body Text Char"/>
    <w:link w:val="BodyText"/>
    <w:rsid w:val="00E50DFE"/>
    <w:rPr>
      <w:sz w:val="22"/>
    </w:rPr>
  </w:style>
  <w:style w:type="paragraph" w:styleId="BodyText2">
    <w:name w:val="Body Text 2"/>
    <w:basedOn w:val="Normal"/>
    <w:link w:val="BodyText2Char"/>
    <w:rsid w:val="00E50DFE"/>
    <w:pPr>
      <w:spacing w:after="120" w:line="480" w:lineRule="auto"/>
    </w:pPr>
    <w:rPr>
      <w:lang w:val="x-none" w:eastAsia="x-none"/>
    </w:rPr>
  </w:style>
  <w:style w:type="character" w:customStyle="1" w:styleId="BodyText2Char">
    <w:name w:val="Body Text 2 Char"/>
    <w:link w:val="BodyText2"/>
    <w:rsid w:val="00E50DFE"/>
    <w:rPr>
      <w:sz w:val="22"/>
    </w:rPr>
  </w:style>
  <w:style w:type="paragraph" w:styleId="BodyText3">
    <w:name w:val="Body Text 3"/>
    <w:basedOn w:val="Normal"/>
    <w:link w:val="BodyText3Char"/>
    <w:rsid w:val="00E50DFE"/>
    <w:pPr>
      <w:spacing w:after="120"/>
    </w:pPr>
    <w:rPr>
      <w:sz w:val="16"/>
      <w:szCs w:val="16"/>
      <w:lang w:val="x-none" w:eastAsia="x-none"/>
    </w:rPr>
  </w:style>
  <w:style w:type="character" w:customStyle="1" w:styleId="BodyText3Char">
    <w:name w:val="Body Text 3 Char"/>
    <w:link w:val="BodyText3"/>
    <w:rsid w:val="00E50DFE"/>
    <w:rPr>
      <w:sz w:val="16"/>
      <w:szCs w:val="16"/>
    </w:rPr>
  </w:style>
  <w:style w:type="paragraph" w:styleId="BodyTextFirstIndent">
    <w:name w:val="Body Text First Indent"/>
    <w:basedOn w:val="BodyText"/>
    <w:link w:val="BodyTextFirstIndentChar"/>
    <w:rsid w:val="00E50DFE"/>
    <w:pPr>
      <w:ind w:firstLine="210"/>
    </w:pPr>
  </w:style>
  <w:style w:type="character" w:customStyle="1" w:styleId="BodyTextFirstIndentChar">
    <w:name w:val="Body Text First Indent Char"/>
    <w:basedOn w:val="BodyTextChar"/>
    <w:link w:val="BodyTextFirstIndent"/>
    <w:rsid w:val="00E50DFE"/>
    <w:rPr>
      <w:sz w:val="22"/>
    </w:rPr>
  </w:style>
  <w:style w:type="paragraph" w:styleId="BodyTextIndent">
    <w:name w:val="Body Text Indent"/>
    <w:basedOn w:val="Normal"/>
    <w:link w:val="BodyTextIndentChar"/>
    <w:rsid w:val="00E50DFE"/>
    <w:pPr>
      <w:spacing w:after="120"/>
      <w:ind w:left="360"/>
    </w:pPr>
    <w:rPr>
      <w:lang w:val="x-none" w:eastAsia="x-none"/>
    </w:rPr>
  </w:style>
  <w:style w:type="character" w:customStyle="1" w:styleId="BodyTextIndentChar">
    <w:name w:val="Body Text Indent Char"/>
    <w:link w:val="BodyTextIndent"/>
    <w:rsid w:val="00E50DFE"/>
    <w:rPr>
      <w:sz w:val="22"/>
    </w:rPr>
  </w:style>
  <w:style w:type="paragraph" w:styleId="BodyTextFirstIndent2">
    <w:name w:val="Body Text First Indent 2"/>
    <w:basedOn w:val="BodyTextIndent"/>
    <w:link w:val="BodyTextFirstIndent2Char"/>
    <w:rsid w:val="00E50DFE"/>
    <w:pPr>
      <w:ind w:firstLine="210"/>
    </w:pPr>
  </w:style>
  <w:style w:type="character" w:customStyle="1" w:styleId="BodyTextFirstIndent2Char">
    <w:name w:val="Body Text First Indent 2 Char"/>
    <w:basedOn w:val="BodyTextIndentChar"/>
    <w:link w:val="BodyTextFirstIndent2"/>
    <w:rsid w:val="00E50DFE"/>
    <w:rPr>
      <w:sz w:val="22"/>
    </w:rPr>
  </w:style>
  <w:style w:type="paragraph" w:styleId="BodyTextIndent2">
    <w:name w:val="Body Text Indent 2"/>
    <w:basedOn w:val="Normal"/>
    <w:link w:val="BodyTextIndent2Char"/>
    <w:rsid w:val="00E50DFE"/>
    <w:pPr>
      <w:spacing w:after="120" w:line="480" w:lineRule="auto"/>
      <w:ind w:left="360"/>
    </w:pPr>
    <w:rPr>
      <w:lang w:val="x-none" w:eastAsia="x-none"/>
    </w:rPr>
  </w:style>
  <w:style w:type="character" w:customStyle="1" w:styleId="BodyTextIndent2Char">
    <w:name w:val="Body Text Indent 2 Char"/>
    <w:link w:val="BodyTextIndent2"/>
    <w:rsid w:val="00E50DFE"/>
    <w:rPr>
      <w:sz w:val="22"/>
    </w:rPr>
  </w:style>
  <w:style w:type="paragraph" w:styleId="BodyTextIndent3">
    <w:name w:val="Body Text Indent 3"/>
    <w:basedOn w:val="Normal"/>
    <w:link w:val="BodyTextIndent3Char"/>
    <w:rsid w:val="00E50DFE"/>
    <w:pPr>
      <w:spacing w:after="120"/>
      <w:ind w:left="360"/>
    </w:pPr>
    <w:rPr>
      <w:sz w:val="16"/>
      <w:szCs w:val="16"/>
      <w:lang w:val="x-none" w:eastAsia="x-none"/>
    </w:rPr>
  </w:style>
  <w:style w:type="character" w:customStyle="1" w:styleId="BodyTextIndent3Char">
    <w:name w:val="Body Text Indent 3 Char"/>
    <w:link w:val="BodyTextIndent3"/>
    <w:rsid w:val="00E50DFE"/>
    <w:rPr>
      <w:sz w:val="16"/>
      <w:szCs w:val="16"/>
    </w:rPr>
  </w:style>
  <w:style w:type="paragraph" w:styleId="Caption">
    <w:name w:val="caption"/>
    <w:basedOn w:val="Normal"/>
    <w:next w:val="Normal"/>
    <w:semiHidden/>
    <w:unhideWhenUsed/>
    <w:qFormat/>
    <w:rsid w:val="00E50DFE"/>
    <w:rPr>
      <w:b/>
      <w:bCs/>
      <w:sz w:val="20"/>
    </w:rPr>
  </w:style>
  <w:style w:type="paragraph" w:styleId="Closing">
    <w:name w:val="Closing"/>
    <w:basedOn w:val="Normal"/>
    <w:link w:val="ClosingChar"/>
    <w:rsid w:val="00E50DFE"/>
    <w:pPr>
      <w:ind w:left="4320"/>
    </w:pPr>
    <w:rPr>
      <w:lang w:val="x-none" w:eastAsia="x-none"/>
    </w:rPr>
  </w:style>
  <w:style w:type="character" w:customStyle="1" w:styleId="ClosingChar">
    <w:name w:val="Closing Char"/>
    <w:link w:val="Closing"/>
    <w:rsid w:val="00E50DFE"/>
    <w:rPr>
      <w:sz w:val="22"/>
    </w:rPr>
  </w:style>
  <w:style w:type="paragraph" w:styleId="Date">
    <w:name w:val="Date"/>
    <w:basedOn w:val="Normal"/>
    <w:next w:val="Normal"/>
    <w:link w:val="DateChar"/>
    <w:rsid w:val="00E50DFE"/>
    <w:rPr>
      <w:lang w:val="x-none" w:eastAsia="x-none"/>
    </w:rPr>
  </w:style>
  <w:style w:type="character" w:customStyle="1" w:styleId="DateChar">
    <w:name w:val="Date Char"/>
    <w:link w:val="Date"/>
    <w:rsid w:val="00E50DFE"/>
    <w:rPr>
      <w:sz w:val="22"/>
    </w:rPr>
  </w:style>
  <w:style w:type="paragraph" w:styleId="DocumentMap">
    <w:name w:val="Document Map"/>
    <w:basedOn w:val="Normal"/>
    <w:link w:val="DocumentMapChar"/>
    <w:rsid w:val="00E50DFE"/>
    <w:rPr>
      <w:rFonts w:ascii="Tahoma" w:hAnsi="Tahoma"/>
      <w:sz w:val="16"/>
      <w:szCs w:val="16"/>
      <w:lang w:val="x-none" w:eastAsia="x-none"/>
    </w:rPr>
  </w:style>
  <w:style w:type="character" w:customStyle="1" w:styleId="DocumentMapChar">
    <w:name w:val="Document Map Char"/>
    <w:link w:val="DocumentMap"/>
    <w:rsid w:val="00E50DFE"/>
    <w:rPr>
      <w:rFonts w:ascii="Tahoma" w:hAnsi="Tahoma" w:cs="Tahoma"/>
      <w:sz w:val="16"/>
      <w:szCs w:val="16"/>
    </w:rPr>
  </w:style>
  <w:style w:type="paragraph" w:styleId="E-mailSignature">
    <w:name w:val="E-mail Signature"/>
    <w:basedOn w:val="Normal"/>
    <w:link w:val="E-mailSignatureChar"/>
    <w:rsid w:val="00E50DFE"/>
    <w:rPr>
      <w:lang w:val="x-none" w:eastAsia="x-none"/>
    </w:rPr>
  </w:style>
  <w:style w:type="character" w:customStyle="1" w:styleId="E-mailSignatureChar">
    <w:name w:val="E-mail Signature Char"/>
    <w:link w:val="E-mailSignature"/>
    <w:rsid w:val="00E50DFE"/>
    <w:rPr>
      <w:sz w:val="22"/>
    </w:rPr>
  </w:style>
  <w:style w:type="paragraph" w:styleId="EndnoteText">
    <w:name w:val="endnote text"/>
    <w:basedOn w:val="Normal"/>
    <w:link w:val="EndnoteTextChar"/>
    <w:rsid w:val="00E50DFE"/>
    <w:rPr>
      <w:sz w:val="20"/>
    </w:rPr>
  </w:style>
  <w:style w:type="character" w:customStyle="1" w:styleId="EndnoteTextChar">
    <w:name w:val="Endnote Text Char"/>
    <w:basedOn w:val="DefaultParagraphFont"/>
    <w:link w:val="EndnoteText"/>
    <w:rsid w:val="00E50DFE"/>
  </w:style>
  <w:style w:type="paragraph" w:styleId="EnvelopeAddress">
    <w:name w:val="envelope address"/>
    <w:basedOn w:val="Normal"/>
    <w:rsid w:val="00E50DFE"/>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E50DFE"/>
    <w:rPr>
      <w:rFonts w:ascii="Cambria" w:hAnsi="Cambria"/>
      <w:sz w:val="20"/>
    </w:rPr>
  </w:style>
  <w:style w:type="paragraph" w:styleId="Footer">
    <w:name w:val="footer"/>
    <w:basedOn w:val="Normal"/>
    <w:link w:val="FooterChar"/>
    <w:rsid w:val="00E50DFE"/>
    <w:pPr>
      <w:tabs>
        <w:tab w:val="center" w:pos="4680"/>
        <w:tab w:val="right" w:pos="9360"/>
      </w:tabs>
    </w:pPr>
    <w:rPr>
      <w:lang w:val="x-none" w:eastAsia="x-none"/>
    </w:rPr>
  </w:style>
  <w:style w:type="character" w:customStyle="1" w:styleId="FooterChar">
    <w:name w:val="Footer Char"/>
    <w:link w:val="Footer"/>
    <w:rsid w:val="00E50DFE"/>
    <w:rPr>
      <w:sz w:val="22"/>
    </w:rPr>
  </w:style>
  <w:style w:type="paragraph" w:styleId="FootnoteText">
    <w:name w:val="footnote text"/>
    <w:basedOn w:val="Normal"/>
    <w:link w:val="FootnoteTextChar"/>
    <w:rsid w:val="00E50DFE"/>
    <w:rPr>
      <w:sz w:val="20"/>
    </w:rPr>
  </w:style>
  <w:style w:type="character" w:customStyle="1" w:styleId="FootnoteTextChar">
    <w:name w:val="Footnote Text Char"/>
    <w:basedOn w:val="DefaultParagraphFont"/>
    <w:link w:val="FootnoteText"/>
    <w:rsid w:val="00E50DFE"/>
  </w:style>
  <w:style w:type="paragraph" w:styleId="Header">
    <w:name w:val="header"/>
    <w:basedOn w:val="Normal"/>
    <w:link w:val="HeaderChar"/>
    <w:rsid w:val="00E50DFE"/>
    <w:pPr>
      <w:tabs>
        <w:tab w:val="center" w:pos="4680"/>
        <w:tab w:val="right" w:pos="9360"/>
      </w:tabs>
    </w:pPr>
    <w:rPr>
      <w:lang w:val="x-none" w:eastAsia="x-none"/>
    </w:rPr>
  </w:style>
  <w:style w:type="character" w:customStyle="1" w:styleId="HeaderChar">
    <w:name w:val="Header Char"/>
    <w:link w:val="Header"/>
    <w:rsid w:val="00E50DFE"/>
    <w:rPr>
      <w:sz w:val="22"/>
    </w:rPr>
  </w:style>
  <w:style w:type="paragraph" w:styleId="HTMLAddress">
    <w:name w:val="HTML Address"/>
    <w:basedOn w:val="Normal"/>
    <w:link w:val="HTMLAddressChar"/>
    <w:rsid w:val="00E50DFE"/>
    <w:rPr>
      <w:i/>
      <w:iCs/>
      <w:lang w:val="x-none" w:eastAsia="x-none"/>
    </w:rPr>
  </w:style>
  <w:style w:type="character" w:customStyle="1" w:styleId="HTMLAddressChar">
    <w:name w:val="HTML Address Char"/>
    <w:link w:val="HTMLAddress"/>
    <w:rsid w:val="00E50DFE"/>
    <w:rPr>
      <w:i/>
      <w:iCs/>
      <w:sz w:val="22"/>
    </w:rPr>
  </w:style>
  <w:style w:type="paragraph" w:styleId="HTMLPreformatted">
    <w:name w:val="HTML Preformatted"/>
    <w:basedOn w:val="Normal"/>
    <w:link w:val="HTMLPreformattedChar"/>
    <w:rsid w:val="00E50DFE"/>
    <w:rPr>
      <w:rFonts w:ascii="Courier New" w:hAnsi="Courier New"/>
      <w:sz w:val="20"/>
      <w:lang w:val="x-none" w:eastAsia="x-none"/>
    </w:rPr>
  </w:style>
  <w:style w:type="character" w:customStyle="1" w:styleId="HTMLPreformattedChar">
    <w:name w:val="HTML Preformatted Char"/>
    <w:link w:val="HTMLPreformatted"/>
    <w:rsid w:val="00E50DFE"/>
    <w:rPr>
      <w:rFonts w:ascii="Courier New" w:hAnsi="Courier New" w:cs="Courier New"/>
    </w:rPr>
  </w:style>
  <w:style w:type="paragraph" w:styleId="Index1">
    <w:name w:val="index 1"/>
    <w:basedOn w:val="Normal"/>
    <w:next w:val="Normal"/>
    <w:autoRedefine/>
    <w:rsid w:val="00E50DFE"/>
    <w:pPr>
      <w:ind w:left="220" w:hanging="220"/>
    </w:pPr>
  </w:style>
  <w:style w:type="paragraph" w:styleId="Index2">
    <w:name w:val="index 2"/>
    <w:basedOn w:val="Normal"/>
    <w:next w:val="Normal"/>
    <w:autoRedefine/>
    <w:rsid w:val="00E50DFE"/>
    <w:pPr>
      <w:ind w:left="440" w:hanging="220"/>
    </w:pPr>
  </w:style>
  <w:style w:type="paragraph" w:styleId="Index3">
    <w:name w:val="index 3"/>
    <w:basedOn w:val="Normal"/>
    <w:next w:val="Normal"/>
    <w:autoRedefine/>
    <w:rsid w:val="00E50DFE"/>
    <w:pPr>
      <w:ind w:left="660" w:hanging="220"/>
    </w:pPr>
  </w:style>
  <w:style w:type="paragraph" w:styleId="Index4">
    <w:name w:val="index 4"/>
    <w:basedOn w:val="Normal"/>
    <w:next w:val="Normal"/>
    <w:autoRedefine/>
    <w:rsid w:val="00E50DFE"/>
    <w:pPr>
      <w:ind w:left="880" w:hanging="220"/>
    </w:pPr>
  </w:style>
  <w:style w:type="paragraph" w:styleId="Index5">
    <w:name w:val="index 5"/>
    <w:basedOn w:val="Normal"/>
    <w:next w:val="Normal"/>
    <w:autoRedefine/>
    <w:rsid w:val="00E50DFE"/>
    <w:pPr>
      <w:ind w:left="1100" w:hanging="220"/>
    </w:pPr>
  </w:style>
  <w:style w:type="paragraph" w:styleId="Index6">
    <w:name w:val="index 6"/>
    <w:basedOn w:val="Normal"/>
    <w:next w:val="Normal"/>
    <w:autoRedefine/>
    <w:rsid w:val="00E50DFE"/>
    <w:pPr>
      <w:ind w:left="1320" w:hanging="220"/>
    </w:pPr>
  </w:style>
  <w:style w:type="paragraph" w:styleId="Index7">
    <w:name w:val="index 7"/>
    <w:basedOn w:val="Normal"/>
    <w:next w:val="Normal"/>
    <w:autoRedefine/>
    <w:rsid w:val="00E50DFE"/>
    <w:pPr>
      <w:ind w:left="1540" w:hanging="220"/>
    </w:pPr>
  </w:style>
  <w:style w:type="paragraph" w:styleId="Index8">
    <w:name w:val="index 8"/>
    <w:basedOn w:val="Normal"/>
    <w:next w:val="Normal"/>
    <w:autoRedefine/>
    <w:rsid w:val="00E50DFE"/>
    <w:pPr>
      <w:ind w:left="1760" w:hanging="220"/>
    </w:pPr>
  </w:style>
  <w:style w:type="paragraph" w:styleId="Index9">
    <w:name w:val="index 9"/>
    <w:basedOn w:val="Normal"/>
    <w:next w:val="Normal"/>
    <w:autoRedefine/>
    <w:rsid w:val="00E50DFE"/>
    <w:pPr>
      <w:ind w:left="1980" w:hanging="220"/>
    </w:pPr>
  </w:style>
  <w:style w:type="paragraph" w:styleId="IndexHeading">
    <w:name w:val="index heading"/>
    <w:basedOn w:val="Normal"/>
    <w:next w:val="Index1"/>
    <w:rsid w:val="00E50DFE"/>
    <w:rPr>
      <w:rFonts w:ascii="Cambria" w:hAnsi="Cambria"/>
      <w:b/>
      <w:bCs/>
    </w:rPr>
  </w:style>
  <w:style w:type="paragraph" w:styleId="IntenseQuote">
    <w:name w:val="Intense Quote"/>
    <w:basedOn w:val="Normal"/>
    <w:next w:val="Normal"/>
    <w:link w:val="IntenseQuoteChar"/>
    <w:uiPriority w:val="30"/>
    <w:qFormat/>
    <w:rsid w:val="00E50DFE"/>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E50DFE"/>
    <w:rPr>
      <w:b/>
      <w:bCs/>
      <w:i/>
      <w:iCs/>
      <w:color w:val="4F81BD"/>
      <w:sz w:val="22"/>
    </w:rPr>
  </w:style>
  <w:style w:type="paragraph" w:styleId="List">
    <w:name w:val="List"/>
    <w:basedOn w:val="Normal"/>
    <w:rsid w:val="00E50DFE"/>
    <w:pPr>
      <w:ind w:left="360" w:hanging="360"/>
      <w:contextualSpacing/>
    </w:pPr>
  </w:style>
  <w:style w:type="paragraph" w:styleId="List2">
    <w:name w:val="List 2"/>
    <w:basedOn w:val="Normal"/>
    <w:rsid w:val="00E50DFE"/>
    <w:pPr>
      <w:ind w:left="720" w:hanging="360"/>
      <w:contextualSpacing/>
    </w:pPr>
  </w:style>
  <w:style w:type="paragraph" w:styleId="List3">
    <w:name w:val="List 3"/>
    <w:basedOn w:val="Normal"/>
    <w:rsid w:val="00E50DFE"/>
    <w:pPr>
      <w:ind w:left="1080" w:hanging="360"/>
      <w:contextualSpacing/>
    </w:pPr>
  </w:style>
  <w:style w:type="paragraph" w:styleId="List4">
    <w:name w:val="List 4"/>
    <w:basedOn w:val="Normal"/>
    <w:rsid w:val="00E50DFE"/>
    <w:pPr>
      <w:ind w:left="1440" w:hanging="360"/>
      <w:contextualSpacing/>
    </w:pPr>
  </w:style>
  <w:style w:type="paragraph" w:styleId="List5">
    <w:name w:val="List 5"/>
    <w:basedOn w:val="Normal"/>
    <w:rsid w:val="00E50DFE"/>
    <w:pPr>
      <w:ind w:left="1800" w:hanging="360"/>
      <w:contextualSpacing/>
    </w:pPr>
  </w:style>
  <w:style w:type="paragraph" w:styleId="ListBullet">
    <w:name w:val="List Bullet"/>
    <w:basedOn w:val="Normal"/>
    <w:rsid w:val="00E50DFE"/>
    <w:pPr>
      <w:numPr>
        <w:numId w:val="9"/>
      </w:numPr>
      <w:contextualSpacing/>
    </w:pPr>
  </w:style>
  <w:style w:type="paragraph" w:styleId="ListBullet2">
    <w:name w:val="List Bullet 2"/>
    <w:basedOn w:val="Normal"/>
    <w:rsid w:val="00E50DFE"/>
    <w:pPr>
      <w:numPr>
        <w:numId w:val="10"/>
      </w:numPr>
      <w:contextualSpacing/>
    </w:pPr>
  </w:style>
  <w:style w:type="paragraph" w:styleId="ListBullet3">
    <w:name w:val="List Bullet 3"/>
    <w:basedOn w:val="Normal"/>
    <w:rsid w:val="00E50DFE"/>
    <w:pPr>
      <w:numPr>
        <w:numId w:val="11"/>
      </w:numPr>
      <w:contextualSpacing/>
    </w:pPr>
  </w:style>
  <w:style w:type="paragraph" w:styleId="ListBullet4">
    <w:name w:val="List Bullet 4"/>
    <w:basedOn w:val="Normal"/>
    <w:rsid w:val="00E50DFE"/>
    <w:pPr>
      <w:numPr>
        <w:numId w:val="12"/>
      </w:numPr>
      <w:contextualSpacing/>
    </w:pPr>
  </w:style>
  <w:style w:type="paragraph" w:styleId="ListBullet5">
    <w:name w:val="List Bullet 5"/>
    <w:basedOn w:val="Normal"/>
    <w:rsid w:val="00E50DFE"/>
    <w:pPr>
      <w:numPr>
        <w:numId w:val="13"/>
      </w:numPr>
      <w:contextualSpacing/>
    </w:pPr>
  </w:style>
  <w:style w:type="paragraph" w:styleId="ListContinue">
    <w:name w:val="List Continue"/>
    <w:basedOn w:val="Normal"/>
    <w:rsid w:val="00E50DFE"/>
    <w:pPr>
      <w:spacing w:after="120"/>
      <w:ind w:left="360"/>
      <w:contextualSpacing/>
    </w:pPr>
  </w:style>
  <w:style w:type="paragraph" w:styleId="ListContinue2">
    <w:name w:val="List Continue 2"/>
    <w:basedOn w:val="Normal"/>
    <w:rsid w:val="00E50DFE"/>
    <w:pPr>
      <w:spacing w:after="120"/>
      <w:ind w:left="720"/>
      <w:contextualSpacing/>
    </w:pPr>
  </w:style>
  <w:style w:type="paragraph" w:styleId="ListContinue3">
    <w:name w:val="List Continue 3"/>
    <w:basedOn w:val="Normal"/>
    <w:rsid w:val="00E50DFE"/>
    <w:pPr>
      <w:spacing w:after="120"/>
      <w:ind w:left="1080"/>
      <w:contextualSpacing/>
    </w:pPr>
  </w:style>
  <w:style w:type="paragraph" w:styleId="ListContinue4">
    <w:name w:val="List Continue 4"/>
    <w:basedOn w:val="Normal"/>
    <w:rsid w:val="00E50DFE"/>
    <w:pPr>
      <w:spacing w:after="120"/>
      <w:ind w:left="1440"/>
      <w:contextualSpacing/>
    </w:pPr>
  </w:style>
  <w:style w:type="paragraph" w:styleId="ListContinue5">
    <w:name w:val="List Continue 5"/>
    <w:basedOn w:val="Normal"/>
    <w:rsid w:val="00E50DFE"/>
    <w:pPr>
      <w:spacing w:after="120"/>
      <w:ind w:left="1800"/>
      <w:contextualSpacing/>
    </w:pPr>
  </w:style>
  <w:style w:type="paragraph" w:styleId="ListNumber">
    <w:name w:val="List Number"/>
    <w:basedOn w:val="Normal"/>
    <w:rsid w:val="00E50DFE"/>
    <w:pPr>
      <w:numPr>
        <w:numId w:val="14"/>
      </w:numPr>
      <w:contextualSpacing/>
    </w:pPr>
  </w:style>
  <w:style w:type="paragraph" w:styleId="ListNumber2">
    <w:name w:val="List Number 2"/>
    <w:basedOn w:val="Normal"/>
    <w:rsid w:val="00E50DFE"/>
    <w:pPr>
      <w:numPr>
        <w:numId w:val="15"/>
      </w:numPr>
      <w:contextualSpacing/>
    </w:pPr>
  </w:style>
  <w:style w:type="paragraph" w:styleId="ListNumber3">
    <w:name w:val="List Number 3"/>
    <w:basedOn w:val="Normal"/>
    <w:rsid w:val="00E50DFE"/>
    <w:pPr>
      <w:numPr>
        <w:numId w:val="16"/>
      </w:numPr>
      <w:contextualSpacing/>
    </w:pPr>
  </w:style>
  <w:style w:type="paragraph" w:styleId="ListNumber4">
    <w:name w:val="List Number 4"/>
    <w:basedOn w:val="Normal"/>
    <w:rsid w:val="00E50DFE"/>
    <w:pPr>
      <w:numPr>
        <w:numId w:val="17"/>
      </w:numPr>
      <w:contextualSpacing/>
    </w:pPr>
  </w:style>
  <w:style w:type="paragraph" w:styleId="ListNumber5">
    <w:name w:val="List Number 5"/>
    <w:basedOn w:val="Normal"/>
    <w:rsid w:val="00E50DFE"/>
    <w:pPr>
      <w:numPr>
        <w:numId w:val="18"/>
      </w:numPr>
      <w:contextualSpacing/>
    </w:pPr>
  </w:style>
  <w:style w:type="paragraph" w:styleId="ListParagraph">
    <w:name w:val="List Paragraph"/>
    <w:basedOn w:val="Normal"/>
    <w:uiPriority w:val="34"/>
    <w:qFormat/>
    <w:rsid w:val="00E50DFE"/>
    <w:pPr>
      <w:ind w:left="720"/>
    </w:pPr>
  </w:style>
  <w:style w:type="paragraph" w:styleId="MacroText">
    <w:name w:val="macro"/>
    <w:link w:val="MacroTextChar"/>
    <w:rsid w:val="00E50D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E50DFE"/>
    <w:rPr>
      <w:rFonts w:ascii="Courier New" w:hAnsi="Courier New" w:cs="Courier New"/>
      <w:lang w:val="en-US" w:eastAsia="en-US" w:bidi="ar-SA"/>
    </w:rPr>
  </w:style>
  <w:style w:type="paragraph" w:styleId="MessageHeader">
    <w:name w:val="Message Header"/>
    <w:basedOn w:val="Normal"/>
    <w:link w:val="MessageHeaderChar"/>
    <w:rsid w:val="00E50DFE"/>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rsid w:val="00E50DFE"/>
    <w:rPr>
      <w:rFonts w:ascii="Cambria" w:eastAsia="Times New Roman" w:hAnsi="Cambria" w:cs="Times New Roman"/>
      <w:sz w:val="24"/>
      <w:szCs w:val="24"/>
      <w:shd w:val="pct20" w:color="auto" w:fill="auto"/>
    </w:rPr>
  </w:style>
  <w:style w:type="paragraph" w:styleId="NoSpacing">
    <w:name w:val="No Spacing"/>
    <w:uiPriority w:val="1"/>
    <w:qFormat/>
    <w:rsid w:val="00E50DFE"/>
    <w:rPr>
      <w:sz w:val="22"/>
    </w:rPr>
  </w:style>
  <w:style w:type="paragraph" w:styleId="NormalWeb">
    <w:name w:val="Normal (Web)"/>
    <w:basedOn w:val="Normal"/>
    <w:rsid w:val="00E50DFE"/>
    <w:rPr>
      <w:sz w:val="24"/>
      <w:szCs w:val="24"/>
    </w:rPr>
  </w:style>
  <w:style w:type="paragraph" w:styleId="NormalIndent">
    <w:name w:val="Normal Indent"/>
    <w:basedOn w:val="Normal"/>
    <w:rsid w:val="00E50DFE"/>
    <w:pPr>
      <w:ind w:left="720"/>
    </w:pPr>
  </w:style>
  <w:style w:type="paragraph" w:styleId="NoteHeading">
    <w:name w:val="Note Heading"/>
    <w:basedOn w:val="Normal"/>
    <w:next w:val="Normal"/>
    <w:link w:val="NoteHeadingChar"/>
    <w:rsid w:val="00E50DFE"/>
    <w:rPr>
      <w:lang w:val="x-none" w:eastAsia="x-none"/>
    </w:rPr>
  </w:style>
  <w:style w:type="character" w:customStyle="1" w:styleId="NoteHeadingChar">
    <w:name w:val="Note Heading Char"/>
    <w:link w:val="NoteHeading"/>
    <w:rsid w:val="00E50DFE"/>
    <w:rPr>
      <w:sz w:val="22"/>
    </w:rPr>
  </w:style>
  <w:style w:type="paragraph" w:styleId="Quote">
    <w:name w:val="Quote"/>
    <w:basedOn w:val="Normal"/>
    <w:next w:val="Normal"/>
    <w:link w:val="QuoteChar"/>
    <w:uiPriority w:val="29"/>
    <w:qFormat/>
    <w:rsid w:val="00E50DFE"/>
    <w:rPr>
      <w:i/>
      <w:iCs/>
      <w:color w:val="000000"/>
      <w:lang w:val="x-none" w:eastAsia="x-none"/>
    </w:rPr>
  </w:style>
  <w:style w:type="character" w:customStyle="1" w:styleId="QuoteChar">
    <w:name w:val="Quote Char"/>
    <w:link w:val="Quote"/>
    <w:uiPriority w:val="29"/>
    <w:rsid w:val="00E50DFE"/>
    <w:rPr>
      <w:i/>
      <w:iCs/>
      <w:color w:val="000000"/>
      <w:sz w:val="22"/>
    </w:rPr>
  </w:style>
  <w:style w:type="paragraph" w:styleId="Salutation">
    <w:name w:val="Salutation"/>
    <w:basedOn w:val="Normal"/>
    <w:next w:val="Normal"/>
    <w:link w:val="SalutationChar"/>
    <w:rsid w:val="00E50DFE"/>
    <w:rPr>
      <w:lang w:val="x-none" w:eastAsia="x-none"/>
    </w:rPr>
  </w:style>
  <w:style w:type="character" w:customStyle="1" w:styleId="SalutationChar">
    <w:name w:val="Salutation Char"/>
    <w:link w:val="Salutation"/>
    <w:rsid w:val="00E50DFE"/>
    <w:rPr>
      <w:sz w:val="22"/>
    </w:rPr>
  </w:style>
  <w:style w:type="paragraph" w:styleId="Signature">
    <w:name w:val="Signature"/>
    <w:basedOn w:val="Normal"/>
    <w:link w:val="SignatureChar"/>
    <w:rsid w:val="00E50DFE"/>
    <w:pPr>
      <w:ind w:left="4320"/>
    </w:pPr>
    <w:rPr>
      <w:lang w:val="x-none" w:eastAsia="x-none"/>
    </w:rPr>
  </w:style>
  <w:style w:type="character" w:customStyle="1" w:styleId="SignatureChar">
    <w:name w:val="Signature Char"/>
    <w:link w:val="Signature"/>
    <w:rsid w:val="00E50DFE"/>
    <w:rPr>
      <w:sz w:val="22"/>
    </w:rPr>
  </w:style>
  <w:style w:type="paragraph" w:styleId="Subtitle">
    <w:name w:val="Subtitle"/>
    <w:basedOn w:val="Normal"/>
    <w:next w:val="Normal"/>
    <w:link w:val="SubtitleChar"/>
    <w:qFormat/>
    <w:rsid w:val="00E50DFE"/>
    <w:pPr>
      <w:spacing w:after="60"/>
      <w:jc w:val="center"/>
      <w:outlineLvl w:val="1"/>
    </w:pPr>
    <w:rPr>
      <w:rFonts w:ascii="Cambria" w:hAnsi="Cambria"/>
      <w:sz w:val="24"/>
      <w:szCs w:val="24"/>
      <w:lang w:val="x-none" w:eastAsia="x-none"/>
    </w:rPr>
  </w:style>
  <w:style w:type="character" w:customStyle="1" w:styleId="SubtitleChar">
    <w:name w:val="Subtitle Char"/>
    <w:link w:val="Subtitle"/>
    <w:rsid w:val="00E50DFE"/>
    <w:rPr>
      <w:rFonts w:ascii="Cambria" w:eastAsia="Times New Roman" w:hAnsi="Cambria" w:cs="Times New Roman"/>
      <w:sz w:val="24"/>
      <w:szCs w:val="24"/>
    </w:rPr>
  </w:style>
  <w:style w:type="paragraph" w:styleId="TableofAuthorities">
    <w:name w:val="table of authorities"/>
    <w:basedOn w:val="Normal"/>
    <w:next w:val="Normal"/>
    <w:rsid w:val="00E50DFE"/>
    <w:pPr>
      <w:ind w:left="220" w:hanging="220"/>
    </w:pPr>
  </w:style>
  <w:style w:type="paragraph" w:styleId="TableofFigures">
    <w:name w:val="table of figures"/>
    <w:basedOn w:val="Normal"/>
    <w:next w:val="Normal"/>
    <w:rsid w:val="00E50DFE"/>
  </w:style>
  <w:style w:type="paragraph" w:styleId="Title">
    <w:name w:val="Title"/>
    <w:basedOn w:val="Normal"/>
    <w:next w:val="Normal"/>
    <w:link w:val="TitleChar"/>
    <w:qFormat/>
    <w:rsid w:val="00E50DFE"/>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E50DFE"/>
    <w:rPr>
      <w:rFonts w:ascii="Cambria" w:eastAsia="Times New Roman" w:hAnsi="Cambria" w:cs="Times New Roman"/>
      <w:b/>
      <w:bCs/>
      <w:kern w:val="28"/>
      <w:sz w:val="32"/>
      <w:szCs w:val="32"/>
    </w:rPr>
  </w:style>
  <w:style w:type="paragraph" w:styleId="TOAHeading">
    <w:name w:val="toa heading"/>
    <w:basedOn w:val="Normal"/>
    <w:next w:val="Normal"/>
    <w:rsid w:val="00E50DFE"/>
    <w:pPr>
      <w:spacing w:before="120"/>
    </w:pPr>
    <w:rPr>
      <w:rFonts w:ascii="Cambria" w:hAnsi="Cambria"/>
      <w:b/>
      <w:bCs/>
      <w:sz w:val="24"/>
      <w:szCs w:val="24"/>
    </w:rPr>
  </w:style>
  <w:style w:type="paragraph" w:styleId="TOC1">
    <w:name w:val="toc 1"/>
    <w:basedOn w:val="Normal"/>
    <w:next w:val="Normal"/>
    <w:autoRedefine/>
    <w:rsid w:val="00E50DFE"/>
  </w:style>
  <w:style w:type="paragraph" w:styleId="TOC2">
    <w:name w:val="toc 2"/>
    <w:basedOn w:val="Normal"/>
    <w:next w:val="Normal"/>
    <w:autoRedefine/>
    <w:rsid w:val="00E50DFE"/>
    <w:pPr>
      <w:ind w:left="220"/>
    </w:pPr>
  </w:style>
  <w:style w:type="paragraph" w:styleId="TOC3">
    <w:name w:val="toc 3"/>
    <w:basedOn w:val="Normal"/>
    <w:next w:val="Normal"/>
    <w:autoRedefine/>
    <w:rsid w:val="00E50DFE"/>
    <w:pPr>
      <w:ind w:left="440"/>
    </w:pPr>
  </w:style>
  <w:style w:type="paragraph" w:styleId="TOC4">
    <w:name w:val="toc 4"/>
    <w:basedOn w:val="Normal"/>
    <w:next w:val="Normal"/>
    <w:autoRedefine/>
    <w:rsid w:val="00E50DFE"/>
    <w:pPr>
      <w:ind w:left="660"/>
    </w:pPr>
  </w:style>
  <w:style w:type="paragraph" w:styleId="TOC5">
    <w:name w:val="toc 5"/>
    <w:basedOn w:val="Normal"/>
    <w:next w:val="Normal"/>
    <w:autoRedefine/>
    <w:rsid w:val="00E50DFE"/>
    <w:pPr>
      <w:ind w:left="880"/>
    </w:pPr>
  </w:style>
  <w:style w:type="paragraph" w:styleId="TOC6">
    <w:name w:val="toc 6"/>
    <w:basedOn w:val="Normal"/>
    <w:next w:val="Normal"/>
    <w:autoRedefine/>
    <w:rsid w:val="00E50DFE"/>
    <w:pPr>
      <w:ind w:left="1100"/>
    </w:pPr>
  </w:style>
  <w:style w:type="paragraph" w:styleId="TOC7">
    <w:name w:val="toc 7"/>
    <w:basedOn w:val="Normal"/>
    <w:next w:val="Normal"/>
    <w:autoRedefine/>
    <w:rsid w:val="00E50DFE"/>
    <w:pPr>
      <w:ind w:left="1320"/>
    </w:pPr>
  </w:style>
  <w:style w:type="paragraph" w:styleId="TOC8">
    <w:name w:val="toc 8"/>
    <w:basedOn w:val="Normal"/>
    <w:next w:val="Normal"/>
    <w:autoRedefine/>
    <w:rsid w:val="00E50DFE"/>
    <w:pPr>
      <w:ind w:left="1540"/>
    </w:pPr>
  </w:style>
  <w:style w:type="paragraph" w:styleId="TOC9">
    <w:name w:val="toc 9"/>
    <w:basedOn w:val="Normal"/>
    <w:next w:val="Normal"/>
    <w:autoRedefine/>
    <w:rsid w:val="00E50DFE"/>
    <w:pPr>
      <w:ind w:left="1760"/>
    </w:pPr>
  </w:style>
  <w:style w:type="paragraph" w:styleId="TOCHeading">
    <w:name w:val="TOC Heading"/>
    <w:basedOn w:val="Heading1"/>
    <w:next w:val="Normal"/>
    <w:uiPriority w:val="39"/>
    <w:semiHidden/>
    <w:unhideWhenUsed/>
    <w:qFormat/>
    <w:rsid w:val="00E50DFE"/>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8</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7</cp:revision>
  <cp:lastPrinted>2013-04-07T01:53:00Z</cp:lastPrinted>
  <dcterms:created xsi:type="dcterms:W3CDTF">2016-03-13T07:34:00Z</dcterms:created>
  <dcterms:modified xsi:type="dcterms:W3CDTF">2016-03-25T19:35:00Z</dcterms:modified>
</cp:coreProperties>
</file>