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723CA1">
        <w:t>3</w:t>
      </w:r>
      <w:r>
        <w:t>.</w:t>
      </w:r>
      <w:r w:rsidR="0055428A">
        <w:t>0</w:t>
      </w:r>
      <w:r w:rsidR="00091260">
        <w:t>7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723CA1">
        <w:t>6</w:t>
      </w:r>
      <w:r>
        <w:t>-</w:t>
      </w:r>
      <w:r w:rsidR="00091260">
        <w:t>23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95BDC0E" wp14:editId="4415DB54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091260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58C01FB" wp14:editId="3734B334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Excel_Excel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</w:t>
      </w:r>
      <w:r w:rsidR="00091260">
        <w:t>Excel</w:t>
      </w:r>
      <w:r>
        <w:t>Format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091260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BCBB47E" wp14:editId="50D84779">
            <wp:extent cx="5943600" cy="1815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lastRenderedPageBreak/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</w:t>
            </w:r>
            <w:r>
              <w:lastRenderedPageBreak/>
              <w:t>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</w:t>
      </w:r>
      <w:r w:rsidR="00BE6BBF">
        <w:t>T</w:t>
      </w:r>
      <w:r w:rsidR="00371AE4">
        <w:t>his approach is implemented similar</w:t>
      </w:r>
      <w:r w:rsidR="00BE6BBF">
        <w:t>ly</w:t>
      </w:r>
      <w:r w:rsidR="00371AE4">
        <w:t xml:space="preserve"> </w:t>
      </w:r>
      <w:r w:rsidR="00BE6BBF">
        <w:t>in</w:t>
      </w:r>
      <w:r w:rsidR="00371AE4">
        <w:t xml:space="preserve">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</w:t>
      </w:r>
      <w:r w:rsidR="00BE6BBF">
        <w:t>leToExcel</w:t>
      </w:r>
      <w:proofErr w:type="spellEnd"/>
      <w:r w:rsidR="00BE6BBF">
        <w:t>(</w:t>
      </w:r>
      <w:proofErr w:type="gramEnd"/>
      <w:r w:rsidR="00BE6BBF">
        <w:t>) Command</w:t>
      </w:r>
    </w:p>
    <w:p w:rsidR="00AD23B0" w:rsidRDefault="00AD23B0" w:rsidP="00CA21DC"/>
    <w:p w:rsidR="00B55053" w:rsidRDefault="00AD23B0" w:rsidP="00CA21DC">
      <w:r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</w:t>
      </w:r>
      <w:r w:rsidR="00BE6BBF">
        <w:t xml:space="preserve"> names</w:t>
      </w:r>
      <w:r>
        <w:t xml:space="preserve">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</w:t>
      </w:r>
      <w:r w:rsidR="00BE6BBF">
        <w:t xml:space="preserve"> Name</w:t>
      </w:r>
      <w:r>
        <w:t>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Pr="005B5929" w:rsidRDefault="00637962" w:rsidP="0025395B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 xml:space="preserve">The </w:t>
      </w:r>
      <w:r w:rsidR="00BE6BBF">
        <w:t>condition</w:t>
      </w:r>
      <w:r>
        <w:t xml:space="preserve"> table indicates how </w:t>
      </w:r>
      <w:r w:rsidR="00BE6BBF">
        <w:t>table values should be evaluated to determine styles.  The</w:t>
      </w:r>
      <w:r>
        <w:t xml:space="preserve"> following example indicates that any columns with names starting with “</w:t>
      </w:r>
      <w:proofErr w:type="spellStart"/>
      <w:r>
        <w:t>ts</w:t>
      </w:r>
      <w:proofErr w:type="spellEnd"/>
      <w:r>
        <w:t>” should be processed to evaluate for missing</w:t>
      </w:r>
      <w:r w:rsidR="00BE6BBF">
        <w:t xml:space="preserve">, </w:t>
      </w:r>
      <w:r>
        <w:t>negative</w:t>
      </w:r>
      <w:r w:rsidR="00BE6BBF">
        <w:t>, and zero</w:t>
      </w:r>
      <w:r>
        <w:t xml:space="preserve"> values.</w:t>
      </w:r>
    </w:p>
    <w:p w:rsidR="00AD23B0" w:rsidRDefault="00AD23B0" w:rsidP="00CA21DC"/>
    <w:p w:rsidR="00AD23B0" w:rsidRDefault="005B5929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265230" cy="13740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95" cy="13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WriteTableToExcel_FormatTable</w:t>
      </w:r>
      <w:proofErr w:type="spellEnd"/>
    </w:p>
    <w:p w:rsidR="00AD23B0" w:rsidRDefault="005B5929" w:rsidP="00AD23B0">
      <w:pPr>
        <w:pStyle w:val="RTiSWDocFigureTableTitle"/>
      </w:pPr>
      <w:r>
        <w:t>Condition</w:t>
      </w:r>
      <w:r w:rsidR="00AD23B0">
        <w:t xml:space="preserve"> Table used with </w:t>
      </w:r>
      <w:proofErr w:type="spellStart"/>
      <w:proofErr w:type="gramStart"/>
      <w:r w:rsidR="00AD23B0">
        <w:t>WriteTableToExcel</w:t>
      </w:r>
      <w:proofErr w:type="spellEnd"/>
      <w:r w:rsidR="00AD23B0">
        <w:t>(</w:t>
      </w:r>
      <w:proofErr w:type="gramEnd"/>
      <w:r w:rsidR="00AD23B0">
        <w:t xml:space="preserve">) Command </w:t>
      </w:r>
      <w:r>
        <w:t xml:space="preserve">for </w:t>
      </w:r>
      <w:r w:rsidR="00BE6BBF">
        <w:t>Specific Checks and</w:t>
      </w:r>
      <w:r w:rsidR="00AD23B0">
        <w:t xml:space="preserve">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</w:t>
      </w:r>
      <w:r w:rsidR="00BE6BBF">
        <w:t>can contain</w:t>
      </w:r>
      <w:r>
        <w:t xml:space="preserve"> the following specifiers: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lastRenderedPageBreak/>
        <w:t xml:space="preserve">Values on the left and right of the operator must be separated with </w:t>
      </w:r>
      <w:r w:rsidR="00BE6BBF">
        <w:t xml:space="preserve">a </w:t>
      </w:r>
      <w:r>
        <w:t xml:space="preserve">space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</w:t>
      </w:r>
      <w:r w:rsidR="00BE6BBF">
        <w:t>can contain</w:t>
      </w:r>
      <w:r w:rsidR="00AD23B0">
        <w:t xml:space="preserve"> the following operators:</w:t>
      </w:r>
    </w:p>
    <w:p w:rsidR="00FC0632" w:rsidRDefault="00FC0632" w:rsidP="00FC0632"/>
    <w:p w:rsidR="00FC0632" w:rsidRDefault="00BE6BBF" w:rsidP="00FC0632">
      <w:pPr>
        <w:pStyle w:val="RTiSWDocFigureTableTitle"/>
      </w:pPr>
      <w:r>
        <w:t>Condition</w:t>
      </w:r>
      <w:r w:rsidR="00FC0632">
        <w:t xml:space="preserve"> Table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FC0632" w:rsidTr="00371AE4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2E5180">
            <w:r>
              <w:t>Specify for string values to check for substring (case-independent).</w:t>
            </w:r>
          </w:p>
        </w:tc>
      </w:tr>
    </w:tbl>
    <w:p w:rsidR="0086774D" w:rsidRDefault="0086774D" w:rsidP="00CA21DC"/>
    <w:p w:rsidR="00AD23B0" w:rsidRDefault="005B5929" w:rsidP="00CA21DC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</w:t>
      </w:r>
      <w:r w:rsidR="00371AE4">
        <w:t>.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</w:t>
      </w:r>
      <w:r w:rsidR="005B5929">
        <w:t xml:space="preserve"> for </w:t>
      </w:r>
      <w:r w:rsidR="00BE6BBF">
        <w:t>Specific Checks and Formatting</w:t>
      </w:r>
    </w:p>
    <w:p w:rsidR="0086774D" w:rsidRDefault="0086774D" w:rsidP="00CA21DC"/>
    <w:p w:rsidR="005B5929" w:rsidRDefault="005B5929">
      <w:r>
        <w:br w:type="page"/>
      </w:r>
    </w:p>
    <w:p w:rsidR="005B5929" w:rsidRDefault="005B5929" w:rsidP="00CA21DC">
      <w:r>
        <w:lastRenderedPageBreak/>
        <w:t>The following example illustrates using multiple conditions to implement a color scale.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448300" cy="1735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WriteTable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02" cy="17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FC2CEF" w:rsidRDefault="00FC2CEF" w:rsidP="00FC2CE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000699" cy="3094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able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87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EF" w:rsidRDefault="00FC2CEF" w:rsidP="00FC2CEF">
      <w:pPr>
        <w:pStyle w:val="RTiSWDocNote"/>
      </w:pPr>
      <w:r>
        <w:t>WriteTableToExcel_Output2</w:t>
      </w:r>
    </w:p>
    <w:p w:rsidR="00FC2CEF" w:rsidRDefault="00FC2CEF" w:rsidP="00FC2CE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Example Output for </w:t>
      </w:r>
      <w:r w:rsidR="00BE6BBF">
        <w:t>Color Scale</w:t>
      </w:r>
    </w:p>
    <w:p w:rsidR="005B5929" w:rsidRDefault="005B5929" w:rsidP="00CA21DC"/>
    <w:p w:rsidR="005B5929" w:rsidRDefault="005B5929" w:rsidP="00CA21DC"/>
    <w:p w:rsidR="0086774D" w:rsidRPr="00CA21DC" w:rsidRDefault="0086774D" w:rsidP="00CA21DC">
      <w:bookmarkStart w:id="1" w:name="_GoBack"/>
      <w:bookmarkEnd w:id="1"/>
    </w:p>
    <w:sectPr w:rsidR="0086774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4F1" w:rsidRDefault="007E74F1" w:rsidP="001B271C">
      <w:r>
        <w:separator/>
      </w:r>
    </w:p>
  </w:endnote>
  <w:endnote w:type="continuationSeparator" w:id="0">
    <w:p w:rsidR="007E74F1" w:rsidRDefault="007E74F1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E6BBF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E6BBF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BE6BBF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4F1" w:rsidRDefault="007E74F1" w:rsidP="001B271C">
      <w:r>
        <w:separator/>
      </w:r>
    </w:p>
  </w:footnote>
  <w:footnote w:type="continuationSeparator" w:id="0">
    <w:p w:rsidR="007E74F1" w:rsidRDefault="007E74F1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91260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A47F1"/>
    <w:rsid w:val="002B7B72"/>
    <w:rsid w:val="003424CD"/>
    <w:rsid w:val="00351A89"/>
    <w:rsid w:val="00371AE4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96762"/>
    <w:rsid w:val="005B5929"/>
    <w:rsid w:val="005D56CD"/>
    <w:rsid w:val="00623832"/>
    <w:rsid w:val="0063796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7E74F1"/>
    <w:rsid w:val="00806FB5"/>
    <w:rsid w:val="00821E22"/>
    <w:rsid w:val="00846881"/>
    <w:rsid w:val="0084768E"/>
    <w:rsid w:val="00847BBF"/>
    <w:rsid w:val="00856FB4"/>
    <w:rsid w:val="00860771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455B5"/>
    <w:rsid w:val="00B55053"/>
    <w:rsid w:val="00B87103"/>
    <w:rsid w:val="00BA7703"/>
    <w:rsid w:val="00BE6BBF"/>
    <w:rsid w:val="00C073D9"/>
    <w:rsid w:val="00CA21DC"/>
    <w:rsid w:val="00CC3D1B"/>
    <w:rsid w:val="00D052A0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F24C5"/>
    <w:rsid w:val="00F65C77"/>
    <w:rsid w:val="00F75354"/>
    <w:rsid w:val="00FC0632"/>
    <w:rsid w:val="00FC2CEF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2004-02-15T21:50:00Z</cp:lastPrinted>
  <dcterms:created xsi:type="dcterms:W3CDTF">2014-01-13T06:49:00Z</dcterms:created>
  <dcterms:modified xsi:type="dcterms:W3CDTF">2015-06-24T23:49:00Z</dcterms:modified>
</cp:coreProperties>
</file>