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2B7B72">
        <w:t>2</w:t>
      </w:r>
      <w:r>
        <w:t>-</w:t>
      </w:r>
      <w:r w:rsidR="002B7B72">
        <w:t>28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B7B7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B7AD0EA" wp14:editId="51AD5E99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312F944" wp14:editId="09F1457A">
            <wp:extent cx="5943600" cy="2150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FormatTableDateTime_Forma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847BBF" w:rsidRDefault="00847BBF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404882">
        <w:trPr>
          <w:jc w:val="center"/>
        </w:trPr>
        <w:tc>
          <w:tcPr>
            <w:tcW w:w="2387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404882">
        <w:trPr>
          <w:jc w:val="center"/>
        </w:trPr>
        <w:tc>
          <w:tcPr>
            <w:tcW w:w="2387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4988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4988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88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88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ColumnCellTypes</w:t>
            </w:r>
            <w:proofErr w:type="spellEnd"/>
          </w:p>
        </w:tc>
        <w:tc>
          <w:tcPr>
            <w:tcW w:w="4988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4988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</w:t>
            </w:r>
            <w:r w:rsidR="00724FF0">
              <w:t xml:space="preserve"> and </w:t>
            </w:r>
            <w:bookmarkStart w:id="1" w:name="_GoBack"/>
            <w:proofErr w:type="spellStart"/>
            <w:r w:rsidR="00724FF0" w:rsidRPr="00724FF0">
              <w:rPr>
                <w:rStyle w:val="RTiSWDocLiteralText"/>
              </w:rPr>
              <w:t>EmptyColumns</w:t>
            </w:r>
            <w:bookmarkEnd w:id="1"/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t>Default column with determined by Excel.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4988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bookmarkEnd w:id="0"/>
    </w:tbl>
    <w:p w:rsidR="008B7D33" w:rsidRPr="00CA21DC" w:rsidRDefault="008B7D33" w:rsidP="00CA21DC"/>
    <w:sectPr w:rsidR="008B7D33" w:rsidRPr="00CA2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E6" w:rsidRDefault="00D213E6" w:rsidP="001B271C">
      <w:r>
        <w:separator/>
      </w:r>
    </w:p>
  </w:endnote>
  <w:endnote w:type="continuationSeparator" w:id="0">
    <w:p w:rsidR="00D213E6" w:rsidRDefault="00D213E6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24FF0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4FF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24FF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E6" w:rsidRDefault="00D213E6" w:rsidP="001B271C">
      <w:r>
        <w:separator/>
      </w:r>
    </w:p>
  </w:footnote>
  <w:footnote w:type="continuationSeparator" w:id="0">
    <w:p w:rsidR="00D213E6" w:rsidRDefault="00D213E6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B7B72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C0C93"/>
    <w:rsid w:val="006E4697"/>
    <w:rsid w:val="00724FF0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213E6"/>
    <w:rsid w:val="00D34E42"/>
    <w:rsid w:val="00D91AB5"/>
    <w:rsid w:val="00DA665E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2004-02-15T21:50:00Z</cp:lastPrinted>
  <dcterms:created xsi:type="dcterms:W3CDTF">2014-01-13T06:49:00Z</dcterms:created>
  <dcterms:modified xsi:type="dcterms:W3CDTF">2015-03-01T09:35:00Z</dcterms:modified>
</cp:coreProperties>
</file>