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7554" w:rsidRDefault="00837554">
      <w:pPr>
        <w:pStyle w:val="RTiSWDocChapterTitle"/>
      </w:pPr>
      <w:r>
        <w:t xml:space="preserve">Command Reference: </w:t>
      </w:r>
      <w:r w:rsidR="00287360">
        <w:t xml:space="preserve"> </w:t>
      </w:r>
      <w:proofErr w:type="spellStart"/>
      <w:proofErr w:type="gramStart"/>
      <w:r w:rsidR="00287360">
        <w:t>W</w:t>
      </w:r>
      <w:r>
        <w:t>rite</w:t>
      </w:r>
      <w:r w:rsidR="00A638B2">
        <w:t>TimeSeriesTo</w:t>
      </w:r>
      <w:r w:rsidR="0033060D">
        <w:t>Kml</w:t>
      </w:r>
      <w:proofErr w:type="spellEnd"/>
      <w:r>
        <w:t>()</w:t>
      </w:r>
      <w:proofErr w:type="gramEnd"/>
    </w:p>
    <w:p w:rsidR="00837554" w:rsidRDefault="00837554">
      <w:pPr>
        <w:pStyle w:val="RTiSWDocChapterSubtitle"/>
      </w:pPr>
      <w:r>
        <w:t xml:space="preserve">Write </w:t>
      </w:r>
      <w:r w:rsidR="00287360">
        <w:t>t</w:t>
      </w:r>
      <w:r>
        <w:t xml:space="preserve">ime </w:t>
      </w:r>
      <w:r w:rsidR="00287360">
        <w:t>s</w:t>
      </w:r>
      <w:r>
        <w:t xml:space="preserve">eries to a </w:t>
      </w:r>
      <w:r w:rsidR="0033060D">
        <w:t>KML</w:t>
      </w:r>
      <w:r>
        <w:t xml:space="preserve"> </w:t>
      </w:r>
      <w:r w:rsidR="00287360">
        <w:t>f</w:t>
      </w:r>
      <w:r>
        <w:t xml:space="preserve">ormat </w:t>
      </w:r>
      <w:r w:rsidR="00287360">
        <w:t>f</w:t>
      </w:r>
      <w:r>
        <w:t>ile</w:t>
      </w:r>
    </w:p>
    <w:p w:rsidR="00837554" w:rsidRPr="00510D85" w:rsidRDefault="00837554">
      <w:pPr>
        <w:pStyle w:val="RTiSWDocNote"/>
        <w:rPr>
          <w:rStyle w:val="RTiSWDocLiteralTextInput"/>
        </w:rPr>
      </w:pPr>
      <w:r>
        <w:t xml:space="preserve">Version </w:t>
      </w:r>
      <w:r w:rsidR="00510D85">
        <w:t>1</w:t>
      </w:r>
      <w:r>
        <w:t>0.</w:t>
      </w:r>
      <w:r w:rsidR="00A638B2">
        <w:t>2</w:t>
      </w:r>
      <w:r w:rsidR="004A216F">
        <w:t>7</w:t>
      </w:r>
      <w:r>
        <w:t>.0</w:t>
      </w:r>
      <w:r w:rsidR="00510D85">
        <w:t>0</w:t>
      </w:r>
      <w:r>
        <w:t>, 20</w:t>
      </w:r>
      <w:r w:rsidR="00A46EA9">
        <w:t>1</w:t>
      </w:r>
      <w:r w:rsidR="004A216F">
        <w:t>4</w:t>
      </w:r>
      <w:r>
        <w:t>-</w:t>
      </w:r>
      <w:r w:rsidR="009F64ED">
        <w:t>0</w:t>
      </w:r>
      <w:r w:rsidR="004A216F">
        <w:t>2</w:t>
      </w:r>
      <w:r>
        <w:t>-</w:t>
      </w:r>
      <w:r w:rsidR="004A216F">
        <w:t>23</w:t>
      </w:r>
    </w:p>
    <w:p w:rsidR="00837554" w:rsidRDefault="00837554">
      <w:pPr>
        <w:rPr>
          <w:b/>
        </w:rPr>
      </w:pPr>
    </w:p>
    <w:p w:rsidR="004A216F" w:rsidRDefault="00837554" w:rsidP="004A216F">
      <w:r>
        <w:t xml:space="preserve">The </w:t>
      </w:r>
      <w:proofErr w:type="spellStart"/>
      <w:proofErr w:type="gramStart"/>
      <w:r w:rsidR="00287360">
        <w:rPr>
          <w:rStyle w:val="RTiSWDocLiteralText"/>
        </w:rPr>
        <w:t>W</w:t>
      </w:r>
      <w:r>
        <w:rPr>
          <w:rStyle w:val="RTiSWDocLiteralText"/>
        </w:rPr>
        <w:t>rite</w:t>
      </w:r>
      <w:r w:rsidR="00A638B2">
        <w:rPr>
          <w:rStyle w:val="RTiSWDocLiteralText"/>
        </w:rPr>
        <w:t>TimeSeriesTo</w:t>
      </w:r>
      <w:r w:rsidR="0033060D">
        <w:rPr>
          <w:rStyle w:val="RTiSWDocLiteralText"/>
        </w:rPr>
        <w:t>Kml</w:t>
      </w:r>
      <w:proofErr w:type="spellEnd"/>
      <w:r>
        <w:rPr>
          <w:rStyle w:val="RTiSWDocLiteralText"/>
        </w:rPr>
        <w:t>(</w:t>
      </w:r>
      <w:proofErr w:type="gramEnd"/>
      <w:r>
        <w:rPr>
          <w:rStyle w:val="RTiSWDocLiteralText"/>
        </w:rPr>
        <w:t>)</w:t>
      </w:r>
      <w:r>
        <w:t xml:space="preserve"> command write</w:t>
      </w:r>
      <w:r w:rsidR="00DC7A35">
        <w:t>s</w:t>
      </w:r>
      <w:r>
        <w:t xml:space="preserve"> time series </w:t>
      </w:r>
      <w:r w:rsidR="00BF6F0B">
        <w:t xml:space="preserve">to a </w:t>
      </w:r>
      <w:r w:rsidR="0033060D">
        <w:t>Keyhole Markup Language</w:t>
      </w:r>
      <w:r w:rsidR="004A216F">
        <w:t xml:space="preserve"> (KML</w:t>
      </w:r>
      <w:r w:rsidR="00A638B2">
        <w:t xml:space="preserve">) </w:t>
      </w:r>
      <w:r w:rsidR="004A216F">
        <w:t xml:space="preserve">, which is a spatial data format used by Google Earth and web mapping software.  </w:t>
      </w:r>
      <w:r w:rsidR="00FA749A">
        <w:t xml:space="preserve">At a minimum, the locations associated with the time series can be written as spatial data.  In the future, the time series values will be used to color the layer symbols and animate the data.  </w:t>
      </w:r>
      <w:r w:rsidR="004A216F">
        <w:t>See:</w:t>
      </w:r>
    </w:p>
    <w:p w:rsidR="004A216F" w:rsidRDefault="004A216F" w:rsidP="004A216F"/>
    <w:p w:rsidR="004A216F" w:rsidRDefault="004A216F" w:rsidP="004A216F">
      <w:pPr>
        <w:ind w:left="720"/>
        <w:rPr>
          <w:rStyle w:val="Hyperlink"/>
        </w:rPr>
      </w:pPr>
      <w:hyperlink r:id="rId7" w:history="1">
        <w:r>
          <w:rPr>
            <w:rStyle w:val="Hyperlink"/>
          </w:rPr>
          <w:t>https://developers.google.com/kml/documentation/topicsinkml</w:t>
        </w:r>
      </w:hyperlink>
    </w:p>
    <w:p w:rsidR="004A216F" w:rsidRDefault="004A216F" w:rsidP="004A216F"/>
    <w:p w:rsidR="004A216F" w:rsidRDefault="004A216F" w:rsidP="004A216F">
      <w:r>
        <w:t>Spatial data are taken from time series properties and mu</w:t>
      </w:r>
      <w:r>
        <w:t>st include columns for longitude and latitude or Well Known Text (WKT) geometry strings.  See:</w:t>
      </w:r>
    </w:p>
    <w:p w:rsidR="004A216F" w:rsidRDefault="004A216F" w:rsidP="004A216F"/>
    <w:p w:rsidR="004A216F" w:rsidRDefault="004A216F" w:rsidP="004A216F">
      <w:pPr>
        <w:ind w:left="720"/>
      </w:pPr>
      <w:r w:rsidRPr="008A0214">
        <w:t>http://en.wikipedia.org/wiki/Well-known_text</w:t>
      </w:r>
    </w:p>
    <w:p w:rsidR="004A216F" w:rsidRDefault="004A216F" w:rsidP="004A216F"/>
    <w:p w:rsidR="0033060D" w:rsidRDefault="004A216F" w:rsidP="004A216F">
      <w:r>
        <w:t>Currently only point and polygon data can be processed but in the future support for well-known text for other geometry types will be added.</w:t>
      </w:r>
      <w:r>
        <w:t xml:space="preserve">  Other features that are envisioned in the future include;</w:t>
      </w:r>
    </w:p>
    <w:p w:rsidR="0033060D" w:rsidRDefault="0033060D" w:rsidP="0033060D">
      <w:pPr>
        <w:numPr>
          <w:ilvl w:val="12"/>
          <w:numId w:val="0"/>
        </w:numPr>
      </w:pPr>
    </w:p>
    <w:p w:rsidR="0033060D" w:rsidRDefault="0033060D" w:rsidP="0033060D">
      <w:pPr>
        <w:pStyle w:val="ListParagraph"/>
        <w:numPr>
          <w:ilvl w:val="0"/>
          <w:numId w:val="14"/>
        </w:numPr>
      </w:pPr>
      <w:r>
        <w:t>Providing the option to output the time series using the timestamp and timespan KML features.</w:t>
      </w:r>
    </w:p>
    <w:p w:rsidR="0033060D" w:rsidRDefault="0033060D" w:rsidP="0033060D">
      <w:pPr>
        <w:pStyle w:val="ListParagraph"/>
        <w:numPr>
          <w:ilvl w:val="0"/>
          <w:numId w:val="14"/>
        </w:numPr>
      </w:pPr>
      <w:r>
        <w:t>Providing the option to specify style information with a table, for example using the data type to indicate the symbol and icon.</w:t>
      </w:r>
    </w:p>
    <w:p w:rsidR="0033060D" w:rsidRDefault="0033060D" w:rsidP="0033060D">
      <w:pPr>
        <w:numPr>
          <w:ilvl w:val="12"/>
          <w:numId w:val="0"/>
        </w:numPr>
      </w:pPr>
    </w:p>
    <w:p w:rsidR="00837554" w:rsidRDefault="00837554">
      <w:pPr>
        <w:numPr>
          <w:ilvl w:val="12"/>
          <w:numId w:val="0"/>
        </w:numPr>
      </w:pPr>
      <w:r>
        <w:t>The following dialog is used to edit the command and illustrates the syntax of the command.</w:t>
      </w:r>
    </w:p>
    <w:p w:rsidR="00837554" w:rsidRDefault="00837554">
      <w:pPr>
        <w:numPr>
          <w:ilvl w:val="12"/>
          <w:numId w:val="0"/>
        </w:numPr>
      </w:pPr>
    </w:p>
    <w:p w:rsidR="00837554" w:rsidRDefault="004A216F">
      <w:pPr>
        <w:numPr>
          <w:ilvl w:val="12"/>
          <w:numId w:val="0"/>
        </w:numPr>
        <w:jc w:val="center"/>
      </w:pPr>
      <w:r>
        <w:rPr>
          <w:noProof/>
        </w:rPr>
        <w:drawing>
          <wp:inline distT="0" distB="0" distL="0" distR="0">
            <wp:extent cx="5943600" cy="3856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WriteTimeSeriesToKm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rsidR="00837554" w:rsidRDefault="00287360">
      <w:pPr>
        <w:pStyle w:val="RTiSWDocNote"/>
      </w:pPr>
      <w:proofErr w:type="spellStart"/>
      <w:r>
        <w:t>W</w:t>
      </w:r>
      <w:r w:rsidR="00837554">
        <w:t>rite</w:t>
      </w:r>
      <w:r w:rsidR="00857300">
        <w:t>TimeSeriesTo</w:t>
      </w:r>
      <w:r w:rsidR="000E623B">
        <w:t>Kml</w:t>
      </w:r>
      <w:proofErr w:type="spellEnd"/>
    </w:p>
    <w:p w:rsidR="00837554" w:rsidRDefault="00287360">
      <w:pPr>
        <w:pStyle w:val="RTiSWDocFigureTableTitle"/>
      </w:pPr>
      <w:bookmarkStart w:id="0" w:name="_GoBack"/>
      <w:bookmarkEnd w:id="0"/>
      <w:proofErr w:type="spellStart"/>
      <w:proofErr w:type="gramStart"/>
      <w:r>
        <w:t>W</w:t>
      </w:r>
      <w:r w:rsidR="00837554">
        <w:t>rite</w:t>
      </w:r>
      <w:r w:rsidR="00857300">
        <w:t>TimeSeriesTo</w:t>
      </w:r>
      <w:r w:rsidR="000E623B">
        <w:t>Kml</w:t>
      </w:r>
      <w:proofErr w:type="spellEnd"/>
      <w:r w:rsidR="00837554">
        <w:t>(</w:t>
      </w:r>
      <w:proofErr w:type="gramEnd"/>
      <w:r w:rsidR="00837554">
        <w:t>) Command Editor</w:t>
      </w:r>
    </w:p>
    <w:p w:rsidR="004A216F" w:rsidRDefault="004A216F" w:rsidP="004A216F">
      <w:pPr>
        <w:numPr>
          <w:ilvl w:val="12"/>
          <w:numId w:val="0"/>
        </w:numPr>
      </w:pPr>
      <w:bookmarkStart w:id="1" w:name="replaceValue"/>
      <w:r>
        <w:lastRenderedPageBreak/>
        <w:t xml:space="preserve">The following figure illustrates the command syntax for point data </w:t>
      </w:r>
      <w:r>
        <w:t>specified with time series properties</w:t>
      </w:r>
      <w:r>
        <w:t>.</w:t>
      </w:r>
    </w:p>
    <w:p w:rsidR="004A216F" w:rsidRDefault="004A216F" w:rsidP="004A216F">
      <w:pPr>
        <w:numPr>
          <w:ilvl w:val="12"/>
          <w:numId w:val="0"/>
        </w:numPr>
      </w:pPr>
    </w:p>
    <w:p w:rsidR="004A216F" w:rsidRDefault="004A216F" w:rsidP="004A216F">
      <w:pPr>
        <w:numPr>
          <w:ilvl w:val="12"/>
          <w:numId w:val="0"/>
        </w:numPr>
        <w:jc w:val="center"/>
      </w:pPr>
      <w:r>
        <w:rPr>
          <w:noProof/>
        </w:rPr>
        <w:drawing>
          <wp:inline distT="0" distB="0" distL="0" distR="0">
            <wp:extent cx="5943600" cy="1284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and_WriteTimeSeriesToKml_Poin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84605"/>
                    </a:xfrm>
                    <a:prstGeom prst="rect">
                      <a:avLst/>
                    </a:prstGeom>
                  </pic:spPr>
                </pic:pic>
              </a:graphicData>
            </a:graphic>
          </wp:inline>
        </w:drawing>
      </w:r>
    </w:p>
    <w:p w:rsidR="004A216F" w:rsidRDefault="004A216F" w:rsidP="004A216F">
      <w:pPr>
        <w:pStyle w:val="RTiSWDocNote"/>
      </w:pPr>
      <w:proofErr w:type="spellStart"/>
      <w:r>
        <w:t>WriteT</w:t>
      </w:r>
      <w:r>
        <w:t>imeSeries</w:t>
      </w:r>
      <w:r>
        <w:t>ToKml_Point</w:t>
      </w:r>
      <w:proofErr w:type="spellEnd"/>
    </w:p>
    <w:p w:rsidR="004A216F" w:rsidRDefault="004A216F" w:rsidP="004A216F">
      <w:pPr>
        <w:pStyle w:val="RTiSWDocFigureTableTitle"/>
      </w:pPr>
      <w:proofErr w:type="spellStart"/>
      <w:proofErr w:type="gramStart"/>
      <w:r>
        <w:t>WriteT</w:t>
      </w:r>
      <w:r>
        <w:t>imeSeries</w:t>
      </w:r>
      <w:r>
        <w:t>ToKml</w:t>
      </w:r>
      <w:proofErr w:type="spellEnd"/>
      <w:r>
        <w:t>(</w:t>
      </w:r>
      <w:proofErr w:type="gramEnd"/>
      <w:r>
        <w:t>) Command Editor for Point Data Parameters</w:t>
      </w:r>
    </w:p>
    <w:p w:rsidR="004A216F" w:rsidRDefault="004A216F" w:rsidP="004A216F">
      <w:pPr>
        <w:numPr>
          <w:ilvl w:val="12"/>
          <w:numId w:val="0"/>
        </w:numPr>
      </w:pPr>
    </w:p>
    <w:p w:rsidR="004A216F" w:rsidRDefault="004A216F" w:rsidP="004A216F">
      <w:pPr>
        <w:numPr>
          <w:ilvl w:val="12"/>
          <w:numId w:val="0"/>
        </w:numPr>
      </w:pPr>
      <w:r>
        <w:t>The following figure illustrates the command syntax for layers specified with a</w:t>
      </w:r>
      <w:r w:rsidR="002153CC">
        <w:t xml:space="preserve"> WKT</w:t>
      </w:r>
      <w:r>
        <w:t xml:space="preserve"> geometry </w:t>
      </w:r>
      <w:r w:rsidR="002153CC">
        <w:t>property</w:t>
      </w:r>
      <w:r>
        <w:t>.</w:t>
      </w:r>
    </w:p>
    <w:p w:rsidR="004A216F" w:rsidRDefault="004A216F" w:rsidP="004A216F">
      <w:pPr>
        <w:numPr>
          <w:ilvl w:val="12"/>
          <w:numId w:val="0"/>
        </w:numPr>
      </w:pPr>
    </w:p>
    <w:p w:rsidR="004A216F" w:rsidRDefault="004A216F" w:rsidP="004A216F">
      <w:pPr>
        <w:numPr>
          <w:ilvl w:val="12"/>
          <w:numId w:val="0"/>
        </w:numPr>
        <w:jc w:val="center"/>
      </w:pPr>
      <w:r>
        <w:rPr>
          <w:noProof/>
        </w:rPr>
        <w:drawing>
          <wp:inline distT="0" distB="0" distL="0" distR="0">
            <wp:extent cx="5943600" cy="1270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and_WriteTimeSeriesToKml_Geometr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70000"/>
                    </a:xfrm>
                    <a:prstGeom prst="rect">
                      <a:avLst/>
                    </a:prstGeom>
                  </pic:spPr>
                </pic:pic>
              </a:graphicData>
            </a:graphic>
          </wp:inline>
        </w:drawing>
      </w:r>
    </w:p>
    <w:p w:rsidR="004A216F" w:rsidRDefault="004A216F" w:rsidP="004A216F">
      <w:pPr>
        <w:pStyle w:val="RTiSWDocNote"/>
      </w:pPr>
      <w:proofErr w:type="spellStart"/>
      <w:r>
        <w:t>WriteT</w:t>
      </w:r>
      <w:r w:rsidR="002153CC">
        <w:t>imeSeries</w:t>
      </w:r>
      <w:r>
        <w:t>ToKml_Geometry</w:t>
      </w:r>
      <w:proofErr w:type="spellEnd"/>
    </w:p>
    <w:p w:rsidR="004A216F" w:rsidRDefault="004A216F" w:rsidP="004A216F">
      <w:pPr>
        <w:pStyle w:val="RTiSWDocFigureTableTitle"/>
      </w:pPr>
      <w:proofErr w:type="spellStart"/>
      <w:proofErr w:type="gramStart"/>
      <w:r>
        <w:t>WriteT</w:t>
      </w:r>
      <w:r>
        <w:t>imeSeries</w:t>
      </w:r>
      <w:r>
        <w:t>ToKml</w:t>
      </w:r>
      <w:proofErr w:type="spellEnd"/>
      <w:r>
        <w:t>(</w:t>
      </w:r>
      <w:proofErr w:type="gramEnd"/>
      <w:r>
        <w:t xml:space="preserve">) Command Editor for </w:t>
      </w:r>
      <w:r w:rsidR="002153CC">
        <w:t xml:space="preserve">WKT </w:t>
      </w:r>
      <w:r>
        <w:t>Geometry Data Parameters</w:t>
      </w:r>
    </w:p>
    <w:p w:rsidR="004A216F" w:rsidRDefault="004A216F" w:rsidP="004A216F">
      <w:pPr>
        <w:numPr>
          <w:ilvl w:val="12"/>
          <w:numId w:val="0"/>
        </w:numPr>
      </w:pPr>
    </w:p>
    <w:p w:rsidR="004A216F" w:rsidRDefault="004A216F" w:rsidP="004A216F">
      <w:pPr>
        <w:numPr>
          <w:ilvl w:val="12"/>
          <w:numId w:val="0"/>
        </w:numPr>
      </w:pPr>
      <w:r>
        <w:t>The following figure illustrates the command syntax for KML inserts.  This allows KML elements to be inserted in the KML file.</w:t>
      </w:r>
    </w:p>
    <w:p w:rsidR="004A216F" w:rsidRDefault="004A216F" w:rsidP="004A216F">
      <w:pPr>
        <w:numPr>
          <w:ilvl w:val="12"/>
          <w:numId w:val="0"/>
        </w:numPr>
      </w:pPr>
    </w:p>
    <w:p w:rsidR="004A216F" w:rsidRDefault="002153CC" w:rsidP="004A216F">
      <w:pPr>
        <w:numPr>
          <w:ilvl w:val="12"/>
          <w:numId w:val="0"/>
        </w:numPr>
        <w:jc w:val="center"/>
      </w:pPr>
      <w:r>
        <w:rPr>
          <w:noProof/>
        </w:rPr>
        <w:drawing>
          <wp:inline distT="0" distB="0" distL="0" distR="0">
            <wp:extent cx="5943600" cy="2298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and_WriteTimeSeriesToKml_KmlInse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98065"/>
                    </a:xfrm>
                    <a:prstGeom prst="rect">
                      <a:avLst/>
                    </a:prstGeom>
                  </pic:spPr>
                </pic:pic>
              </a:graphicData>
            </a:graphic>
          </wp:inline>
        </w:drawing>
      </w:r>
    </w:p>
    <w:p w:rsidR="004A216F" w:rsidRDefault="004A216F" w:rsidP="004A216F">
      <w:pPr>
        <w:pStyle w:val="RTiSWDocNote"/>
      </w:pPr>
      <w:proofErr w:type="spellStart"/>
      <w:r>
        <w:t>WriteT</w:t>
      </w:r>
      <w:r w:rsidR="002153CC">
        <w:t>imeSeries</w:t>
      </w:r>
      <w:r>
        <w:t>ToKml_KmlInsert</w:t>
      </w:r>
      <w:proofErr w:type="spellEnd"/>
    </w:p>
    <w:p w:rsidR="004A216F" w:rsidRDefault="004A216F" w:rsidP="004A216F">
      <w:pPr>
        <w:pStyle w:val="RTiSWDocFigureTableTitle"/>
      </w:pPr>
      <w:proofErr w:type="spellStart"/>
      <w:proofErr w:type="gramStart"/>
      <w:r>
        <w:t>WriteT</w:t>
      </w:r>
      <w:r>
        <w:t>imeSeries</w:t>
      </w:r>
      <w:r>
        <w:t>ToKml</w:t>
      </w:r>
      <w:proofErr w:type="spellEnd"/>
      <w:r>
        <w:t>(</w:t>
      </w:r>
      <w:proofErr w:type="gramEnd"/>
      <w:r>
        <w:t>) Command Editor for KML Insert Parameters</w:t>
      </w:r>
    </w:p>
    <w:p w:rsidR="004A216F" w:rsidRDefault="004A216F" w:rsidP="004A216F">
      <w:pPr>
        <w:numPr>
          <w:ilvl w:val="12"/>
          <w:numId w:val="0"/>
        </w:numPr>
      </w:pPr>
    </w:p>
    <w:p w:rsidR="004A216F" w:rsidRDefault="004A216F" w:rsidP="004A216F">
      <w:pPr>
        <w:numPr>
          <w:ilvl w:val="12"/>
          <w:numId w:val="0"/>
        </w:numPr>
      </w:pPr>
    </w:p>
    <w:p w:rsidR="004A216F" w:rsidRDefault="004A216F" w:rsidP="004A216F">
      <w:r>
        <w:br w:type="page"/>
      </w:r>
    </w:p>
    <w:p w:rsidR="004A216F" w:rsidRDefault="004A216F" w:rsidP="004A216F">
      <w:pPr>
        <w:numPr>
          <w:ilvl w:val="12"/>
          <w:numId w:val="0"/>
        </w:numPr>
      </w:pPr>
      <w:r>
        <w:lastRenderedPageBreak/>
        <w:t>The following figure illustrates the command syntax for marker style parameters.</w:t>
      </w:r>
    </w:p>
    <w:p w:rsidR="004A216F" w:rsidRDefault="004A216F" w:rsidP="004A216F">
      <w:pPr>
        <w:numPr>
          <w:ilvl w:val="12"/>
          <w:numId w:val="0"/>
        </w:numPr>
      </w:pPr>
    </w:p>
    <w:p w:rsidR="004A216F" w:rsidRDefault="002153CC" w:rsidP="004A216F">
      <w:pPr>
        <w:numPr>
          <w:ilvl w:val="12"/>
          <w:numId w:val="0"/>
        </w:numPr>
        <w:jc w:val="center"/>
      </w:pPr>
      <w:r>
        <w:rPr>
          <w:noProof/>
        </w:rPr>
        <w:drawing>
          <wp:inline distT="0" distB="0" distL="0" distR="0">
            <wp:extent cx="5943600" cy="18599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and_WriteTimeSeriesToKml_Styl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59915"/>
                    </a:xfrm>
                    <a:prstGeom prst="rect">
                      <a:avLst/>
                    </a:prstGeom>
                  </pic:spPr>
                </pic:pic>
              </a:graphicData>
            </a:graphic>
          </wp:inline>
        </w:drawing>
      </w:r>
    </w:p>
    <w:p w:rsidR="004A216F" w:rsidRDefault="004A216F" w:rsidP="004A216F">
      <w:pPr>
        <w:pStyle w:val="RTiSWDocNote"/>
      </w:pPr>
      <w:proofErr w:type="spellStart"/>
      <w:r>
        <w:t>WriteT</w:t>
      </w:r>
      <w:r w:rsidR="002153CC">
        <w:t>imeSeries</w:t>
      </w:r>
      <w:r>
        <w:t>ToKml_Styles</w:t>
      </w:r>
      <w:proofErr w:type="spellEnd"/>
    </w:p>
    <w:p w:rsidR="004A216F" w:rsidRDefault="004A216F" w:rsidP="004A216F">
      <w:pPr>
        <w:pStyle w:val="RTiSWDocFigureTableTitle"/>
      </w:pPr>
      <w:proofErr w:type="spellStart"/>
      <w:proofErr w:type="gramStart"/>
      <w:r>
        <w:t>WriteT</w:t>
      </w:r>
      <w:r w:rsidR="002153CC">
        <w:t>imeSeries</w:t>
      </w:r>
      <w:r>
        <w:t>ToKml</w:t>
      </w:r>
      <w:proofErr w:type="spellEnd"/>
      <w:r>
        <w:t>(</w:t>
      </w:r>
      <w:proofErr w:type="gramEnd"/>
      <w:r>
        <w:t>) Command Editor for Marker Style Parameters</w:t>
      </w:r>
    </w:p>
    <w:p w:rsidR="004A216F" w:rsidRDefault="004A216F" w:rsidP="004A216F"/>
    <w:p w:rsidR="002153CC" w:rsidRDefault="002153CC" w:rsidP="002153CC">
      <w:pPr>
        <w:numPr>
          <w:ilvl w:val="12"/>
          <w:numId w:val="0"/>
        </w:numPr>
      </w:pPr>
      <w:r>
        <w:t xml:space="preserve">The following figure illustrates the command syntax for </w:t>
      </w:r>
      <w:r>
        <w:t>time series data</w:t>
      </w:r>
      <w:r>
        <w:t xml:space="preserve"> parameters.</w:t>
      </w:r>
      <w:r>
        <w:t xml:space="preserve">  In the future this tab will be used to control how time series values are used to animate a KML layer.</w:t>
      </w:r>
    </w:p>
    <w:p w:rsidR="002153CC" w:rsidRDefault="002153CC" w:rsidP="002153CC">
      <w:pPr>
        <w:numPr>
          <w:ilvl w:val="12"/>
          <w:numId w:val="0"/>
        </w:numPr>
      </w:pPr>
    </w:p>
    <w:p w:rsidR="002153CC" w:rsidRDefault="002153CC" w:rsidP="002153CC">
      <w:pPr>
        <w:numPr>
          <w:ilvl w:val="12"/>
          <w:numId w:val="0"/>
        </w:numPr>
        <w:jc w:val="center"/>
      </w:pPr>
      <w:r>
        <w:rPr>
          <w:noProof/>
        </w:rPr>
        <w:drawing>
          <wp:inline distT="0" distB="0" distL="0" distR="0">
            <wp:extent cx="5943600" cy="13309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and_WriteTimeSeriesToKml_TimeSeri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30960"/>
                    </a:xfrm>
                    <a:prstGeom prst="rect">
                      <a:avLst/>
                    </a:prstGeom>
                  </pic:spPr>
                </pic:pic>
              </a:graphicData>
            </a:graphic>
          </wp:inline>
        </w:drawing>
      </w:r>
    </w:p>
    <w:p w:rsidR="002153CC" w:rsidRDefault="002153CC" w:rsidP="002153CC">
      <w:pPr>
        <w:pStyle w:val="RTiSWDocNote"/>
      </w:pPr>
      <w:proofErr w:type="spellStart"/>
      <w:r>
        <w:t>WriteTimeSeriesToKml_Styles</w:t>
      </w:r>
      <w:proofErr w:type="spellEnd"/>
    </w:p>
    <w:p w:rsidR="002153CC" w:rsidRDefault="002153CC" w:rsidP="002153CC">
      <w:pPr>
        <w:pStyle w:val="RTiSWDocFigureTableTitle"/>
      </w:pPr>
      <w:proofErr w:type="spellStart"/>
      <w:proofErr w:type="gramStart"/>
      <w:r>
        <w:t>WriteTimeSeriesToKml</w:t>
      </w:r>
      <w:proofErr w:type="spellEnd"/>
      <w:r>
        <w:t>(</w:t>
      </w:r>
      <w:proofErr w:type="gramEnd"/>
      <w:r>
        <w:t xml:space="preserve">) Command Editor for </w:t>
      </w:r>
      <w:r>
        <w:t>Time Series Data</w:t>
      </w:r>
      <w:r>
        <w:t xml:space="preserve"> Parameters</w:t>
      </w:r>
    </w:p>
    <w:p w:rsidR="002153CC" w:rsidRPr="004A19CF" w:rsidRDefault="002153CC" w:rsidP="004A216F"/>
    <w:p w:rsidR="00837554" w:rsidRDefault="00837554">
      <w:r>
        <w:t>The command syntax is as follows:</w:t>
      </w:r>
    </w:p>
    <w:p w:rsidR="00837554" w:rsidRDefault="00837554"/>
    <w:p w:rsidR="00837554" w:rsidRDefault="00287360">
      <w:pPr>
        <w:ind w:left="720"/>
        <w:rPr>
          <w:rStyle w:val="RTiSWDocLiteralText"/>
        </w:rPr>
      </w:pPr>
      <w:proofErr w:type="spellStart"/>
      <w:proofErr w:type="gramStart"/>
      <w:r>
        <w:rPr>
          <w:rStyle w:val="RTiSWDocLiteralText"/>
        </w:rPr>
        <w:t>W</w:t>
      </w:r>
      <w:r w:rsidR="00837554">
        <w:rPr>
          <w:rStyle w:val="RTiSWDocLiteralText"/>
        </w:rPr>
        <w:t>rite</w:t>
      </w:r>
      <w:r w:rsidR="00857300">
        <w:rPr>
          <w:rStyle w:val="RTiSWDocLiteralText"/>
        </w:rPr>
        <w:t>TimeSeriesTo</w:t>
      </w:r>
      <w:r w:rsidR="000E623B">
        <w:rPr>
          <w:rStyle w:val="RTiSWDocLiteralText"/>
        </w:rPr>
        <w:t>Kml</w:t>
      </w:r>
      <w:proofErr w:type="spellEnd"/>
      <w:r w:rsidR="00837554">
        <w:rPr>
          <w:rStyle w:val="RTiSWDocLiteralText"/>
        </w:rPr>
        <w:t>(</w:t>
      </w:r>
      <w:proofErr w:type="gramEnd"/>
      <w:r>
        <w:rPr>
          <w:rStyle w:val="RTiSWDocLiteralText"/>
        </w:rPr>
        <w:t>P</w:t>
      </w:r>
      <w:r w:rsidR="00837554">
        <w:rPr>
          <w:rStyle w:val="RTiSWDocLiteralText"/>
        </w:rPr>
        <w:t>aram</w:t>
      </w:r>
      <w:r>
        <w:rPr>
          <w:rStyle w:val="RTiSWDocLiteralText"/>
        </w:rPr>
        <w:t>eter</w:t>
      </w:r>
      <w:r w:rsidR="00837554">
        <w:rPr>
          <w:rStyle w:val="RTiSWDocLiteralText"/>
        </w:rPr>
        <w:t>=</w:t>
      </w:r>
      <w:r>
        <w:rPr>
          <w:rStyle w:val="RTiSWDocLiteralText"/>
        </w:rPr>
        <w:t>V</w:t>
      </w:r>
      <w:r w:rsidR="00837554">
        <w:rPr>
          <w:rStyle w:val="RTiSWDocLiteralText"/>
        </w:rPr>
        <w:t>alue,…)</w:t>
      </w:r>
    </w:p>
    <w:p w:rsidR="00837554" w:rsidRDefault="00837554"/>
    <w:p w:rsidR="00837554" w:rsidRDefault="00837554">
      <w:pPr>
        <w:pStyle w:val="RTiSWDocFigureTableTitle"/>
      </w:pPr>
      <w:r>
        <w:t>Command Parameters</w:t>
      </w:r>
    </w:p>
    <w:p w:rsidR="00837554" w:rsidRDefault="008375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5"/>
        <w:gridCol w:w="4904"/>
        <w:gridCol w:w="2381"/>
      </w:tblGrid>
      <w:tr w:rsidR="00837554" w:rsidTr="00C94CCB">
        <w:trPr>
          <w:tblHeader/>
          <w:jc w:val="center"/>
        </w:trPr>
        <w:tc>
          <w:tcPr>
            <w:tcW w:w="2065" w:type="dxa"/>
            <w:shd w:val="clear" w:color="auto" w:fill="C0C0C0"/>
          </w:tcPr>
          <w:p w:rsidR="00837554" w:rsidRDefault="00837554">
            <w:pPr>
              <w:pStyle w:val="RTiSWDocTableHeading"/>
            </w:pPr>
            <w:r>
              <w:t>Parameter</w:t>
            </w:r>
          </w:p>
        </w:tc>
        <w:tc>
          <w:tcPr>
            <w:tcW w:w="4904" w:type="dxa"/>
            <w:shd w:val="clear" w:color="auto" w:fill="C0C0C0"/>
          </w:tcPr>
          <w:p w:rsidR="00837554" w:rsidRDefault="00837554">
            <w:pPr>
              <w:pStyle w:val="RTiSWDocTableHeading"/>
            </w:pPr>
            <w:r>
              <w:t>Description</w:t>
            </w:r>
          </w:p>
        </w:tc>
        <w:tc>
          <w:tcPr>
            <w:tcW w:w="2381" w:type="dxa"/>
            <w:shd w:val="clear" w:color="auto" w:fill="C0C0C0"/>
          </w:tcPr>
          <w:p w:rsidR="00837554" w:rsidRDefault="00837554">
            <w:pPr>
              <w:pStyle w:val="RTiSWDocTableHeading"/>
            </w:pPr>
            <w:r>
              <w:t>Default</w:t>
            </w:r>
          </w:p>
        </w:tc>
      </w:tr>
      <w:tr w:rsidR="009F64ED" w:rsidTr="00C94CCB">
        <w:trPr>
          <w:jc w:val="center"/>
        </w:trPr>
        <w:tc>
          <w:tcPr>
            <w:tcW w:w="2065" w:type="dxa"/>
          </w:tcPr>
          <w:p w:rsidR="009F64ED" w:rsidRDefault="009F64ED" w:rsidP="00095C09">
            <w:pPr>
              <w:rPr>
                <w:rStyle w:val="RTiSWDocLiteralText"/>
              </w:rPr>
            </w:pPr>
            <w:proofErr w:type="spellStart"/>
            <w:r>
              <w:rPr>
                <w:rStyle w:val="RTiSWDocLiteralText"/>
              </w:rPr>
              <w:t>TSList</w:t>
            </w:r>
            <w:proofErr w:type="spellEnd"/>
          </w:p>
        </w:tc>
        <w:tc>
          <w:tcPr>
            <w:tcW w:w="4904" w:type="dxa"/>
          </w:tcPr>
          <w:p w:rsidR="009F64ED" w:rsidRDefault="009F64ED" w:rsidP="00095C09">
            <w:r>
              <w:t>Indicates the list of time series to be processed, one of:</w:t>
            </w:r>
          </w:p>
          <w:p w:rsidR="009F64ED" w:rsidRDefault="009F64ED" w:rsidP="00095C09">
            <w:pPr>
              <w:numPr>
                <w:ilvl w:val="0"/>
                <w:numId w:val="1"/>
              </w:numPr>
            </w:pPr>
            <w:proofErr w:type="spellStart"/>
            <w:r w:rsidRPr="00FD6DFE">
              <w:rPr>
                <w:rStyle w:val="RTiSWDocLiteralText"/>
              </w:rPr>
              <w:t>AllMatchingTSID</w:t>
            </w:r>
            <w:proofErr w:type="spellEnd"/>
            <w:r>
              <w:t xml:space="preserve"> – all time series that match the </w:t>
            </w:r>
            <w:r w:rsidRPr="00FD6DFE">
              <w:rPr>
                <w:rStyle w:val="RTiSWDocLiteralText"/>
              </w:rPr>
              <w:t>TSID</w:t>
            </w:r>
            <w:r>
              <w:t xml:space="preserve"> (single TSID or TSID with wildcards) will be processed.</w:t>
            </w:r>
          </w:p>
          <w:p w:rsidR="009F64ED" w:rsidRDefault="009F64ED" w:rsidP="00095C09">
            <w:pPr>
              <w:numPr>
                <w:ilvl w:val="0"/>
                <w:numId w:val="1"/>
              </w:numPr>
            </w:pPr>
            <w:proofErr w:type="spellStart"/>
            <w:r>
              <w:rPr>
                <w:rStyle w:val="RTiSWDocLiteralText"/>
              </w:rPr>
              <w:t>AllTS</w:t>
            </w:r>
            <w:proofErr w:type="spellEnd"/>
            <w:r>
              <w:t xml:space="preserve"> – all time series before the command.</w:t>
            </w:r>
          </w:p>
          <w:p w:rsidR="009F64ED" w:rsidRDefault="009F64ED" w:rsidP="00095C09">
            <w:pPr>
              <w:numPr>
                <w:ilvl w:val="0"/>
                <w:numId w:val="1"/>
              </w:numPr>
            </w:pPr>
            <w:proofErr w:type="spellStart"/>
            <w:r w:rsidRPr="009F6D0D">
              <w:rPr>
                <w:rStyle w:val="RTiSWDocLiteralText"/>
              </w:rPr>
              <w:t>EnsembleID</w:t>
            </w:r>
            <w:proofErr w:type="spellEnd"/>
            <w:r>
              <w:t xml:space="preserve"> – all time series in the ensemble will be processed.</w:t>
            </w:r>
          </w:p>
          <w:p w:rsidR="009F64ED" w:rsidRDefault="009F64ED" w:rsidP="00095C09">
            <w:pPr>
              <w:numPr>
                <w:ilvl w:val="0"/>
                <w:numId w:val="1"/>
              </w:numPr>
            </w:pPr>
            <w:proofErr w:type="spellStart"/>
            <w:r>
              <w:rPr>
                <w:rStyle w:val="RTiSWDocLiteralText"/>
              </w:rPr>
              <w:t>First</w:t>
            </w:r>
            <w:r w:rsidRPr="00FD6DFE">
              <w:rPr>
                <w:rStyle w:val="RTiSWDocLiteralText"/>
              </w:rPr>
              <w:t>MatchingTSID</w:t>
            </w:r>
            <w:proofErr w:type="spellEnd"/>
            <w:r>
              <w:t xml:space="preserve"> – the first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proofErr w:type="spellStart"/>
            <w:r>
              <w:rPr>
                <w:rStyle w:val="RTiSWDocLiteralText"/>
              </w:rPr>
              <w:lastRenderedPageBreak/>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proofErr w:type="spellStart"/>
            <w:r>
              <w:rPr>
                <w:rStyle w:val="RTiSWDocLiteralText"/>
              </w:rPr>
              <w:t>SelectedTS</w:t>
            </w:r>
            <w:proofErr w:type="spellEnd"/>
            <w:r>
              <w:t xml:space="preserve"> – the time series are those selected with the </w:t>
            </w:r>
            <w:proofErr w:type="spellStart"/>
            <w:proofErr w:type="gramStart"/>
            <w:r>
              <w:rPr>
                <w:rStyle w:val="RTiSWDocLiteralText"/>
              </w:rPr>
              <w:t>SelectTimeSeries</w:t>
            </w:r>
            <w:proofErr w:type="spellEnd"/>
            <w:r>
              <w:rPr>
                <w:rStyle w:val="RTiSWDocLiteralText"/>
              </w:rPr>
              <w:t>(</w:t>
            </w:r>
            <w:proofErr w:type="gramEnd"/>
            <w:r>
              <w:rPr>
                <w:rStyle w:val="RTiSWDocLiteralText"/>
              </w:rPr>
              <w:t>)</w:t>
            </w:r>
            <w:r>
              <w:t xml:space="preserve"> command.</w:t>
            </w:r>
          </w:p>
        </w:tc>
        <w:tc>
          <w:tcPr>
            <w:tcW w:w="2381" w:type="dxa"/>
          </w:tcPr>
          <w:p w:rsidR="009F64ED" w:rsidRDefault="009F64ED" w:rsidP="00095C09">
            <w:pPr>
              <w:rPr>
                <w:rStyle w:val="RTiSWDocLiteralText"/>
              </w:rPr>
            </w:pPr>
            <w:proofErr w:type="spellStart"/>
            <w:r>
              <w:rPr>
                <w:rStyle w:val="RTiSWDocLiteralText"/>
              </w:rPr>
              <w:lastRenderedPageBreak/>
              <w:t>AllTS</w:t>
            </w:r>
            <w:proofErr w:type="spellEnd"/>
          </w:p>
        </w:tc>
      </w:tr>
      <w:tr w:rsidR="009F64ED" w:rsidTr="00C94CCB">
        <w:trPr>
          <w:jc w:val="center"/>
        </w:trPr>
        <w:tc>
          <w:tcPr>
            <w:tcW w:w="2065" w:type="dxa"/>
          </w:tcPr>
          <w:p w:rsidR="009F64ED" w:rsidRDefault="009F64ED" w:rsidP="00095C09">
            <w:pPr>
              <w:rPr>
                <w:rStyle w:val="RTiSWDocLiteralText"/>
              </w:rPr>
            </w:pPr>
            <w:r>
              <w:rPr>
                <w:rStyle w:val="RTiSWDocLiteralText"/>
              </w:rPr>
              <w:lastRenderedPageBreak/>
              <w:t>TSID</w:t>
            </w:r>
          </w:p>
        </w:tc>
        <w:tc>
          <w:tcPr>
            <w:tcW w:w="4904" w:type="dxa"/>
          </w:tcPr>
          <w:p w:rsidR="009F64ED" w:rsidRDefault="009F64ED" w:rsidP="00095C09">
            <w:r>
              <w:t xml:space="preserve">The time series identifier or alias for the time series to be processed, using the </w:t>
            </w:r>
            <w:r w:rsidRPr="0084310A">
              <w:rPr>
                <w:rStyle w:val="RTiSWDocLiteralText"/>
              </w:rPr>
              <w:t>*</w:t>
            </w:r>
            <w:r>
              <w:t xml:space="preserve"> wildcard character to match multiple time series.</w:t>
            </w:r>
          </w:p>
        </w:tc>
        <w:tc>
          <w:tcPr>
            <w:tcW w:w="2381" w:type="dxa"/>
          </w:tcPr>
          <w:p w:rsidR="009F64ED" w:rsidRDefault="009F64ED" w:rsidP="00095C09">
            <w:r>
              <w:t xml:space="preserve">Required if </w:t>
            </w:r>
            <w:proofErr w:type="spellStart"/>
            <w:r w:rsidRPr="009F0821">
              <w:rPr>
                <w:rStyle w:val="RTiSWDocLiteralText"/>
              </w:rPr>
              <w:t>TSList</w:t>
            </w:r>
            <w:proofErr w:type="spellEnd"/>
            <w:r w:rsidRPr="009F0821">
              <w:rPr>
                <w:rStyle w:val="RTiSWDocLiteralText"/>
              </w:rPr>
              <w:t>=*TSID</w:t>
            </w:r>
            <w:r>
              <w:t>.</w:t>
            </w:r>
          </w:p>
        </w:tc>
      </w:tr>
      <w:tr w:rsidR="009F64ED" w:rsidTr="00C94CCB">
        <w:trPr>
          <w:jc w:val="center"/>
        </w:trPr>
        <w:tc>
          <w:tcPr>
            <w:tcW w:w="2065" w:type="dxa"/>
          </w:tcPr>
          <w:p w:rsidR="009F64ED" w:rsidRDefault="009F64ED" w:rsidP="00095C09">
            <w:pPr>
              <w:rPr>
                <w:rStyle w:val="RTiSWDocLiteralText"/>
              </w:rPr>
            </w:pPr>
            <w:proofErr w:type="spellStart"/>
            <w:r>
              <w:rPr>
                <w:rStyle w:val="RTiSWDocLiteralText"/>
              </w:rPr>
              <w:t>EnsembleID</w:t>
            </w:r>
            <w:proofErr w:type="spellEnd"/>
          </w:p>
        </w:tc>
        <w:tc>
          <w:tcPr>
            <w:tcW w:w="4904" w:type="dxa"/>
          </w:tcPr>
          <w:p w:rsidR="009F64ED" w:rsidRDefault="009F64ED" w:rsidP="00095C09">
            <w:r>
              <w:t>The ensemble to be processed, if processing an ensemble.</w:t>
            </w:r>
          </w:p>
        </w:tc>
        <w:tc>
          <w:tcPr>
            <w:tcW w:w="2381" w:type="dxa"/>
          </w:tcPr>
          <w:p w:rsidR="009F64ED" w:rsidRDefault="009F64ED" w:rsidP="00095C09">
            <w:pPr>
              <w:rPr>
                <w:rStyle w:val="RTiSWDocLiteralText"/>
              </w:rPr>
            </w:pPr>
            <w:r>
              <w:t xml:space="preserve">Required if </w:t>
            </w:r>
            <w:proofErr w:type="spellStart"/>
            <w:r w:rsidRPr="009F0821">
              <w:rPr>
                <w:rStyle w:val="RTiSWDocLiteralText"/>
              </w:rPr>
              <w:t>TSList</w:t>
            </w:r>
            <w:proofErr w:type="spellEnd"/>
            <w:r w:rsidRPr="009F0821">
              <w:rPr>
                <w:rStyle w:val="RTiSWDocLiteralText"/>
              </w:rPr>
              <w:t>=</w:t>
            </w:r>
            <w:r>
              <w:t xml:space="preserve"> </w:t>
            </w:r>
            <w:proofErr w:type="spellStart"/>
            <w:r>
              <w:rPr>
                <w:rStyle w:val="RTiSWDocLiteralText"/>
              </w:rPr>
              <w:t>EnsembleID</w:t>
            </w:r>
            <w:proofErr w:type="spellEnd"/>
            <w:r>
              <w:t>.</w:t>
            </w:r>
          </w:p>
        </w:tc>
      </w:tr>
      <w:tr w:rsidR="009F64ED" w:rsidTr="00C94CCB">
        <w:trPr>
          <w:jc w:val="center"/>
        </w:trPr>
        <w:tc>
          <w:tcPr>
            <w:tcW w:w="2065" w:type="dxa"/>
          </w:tcPr>
          <w:p w:rsidR="009F64ED" w:rsidRDefault="009F64ED" w:rsidP="00095C09">
            <w:pPr>
              <w:rPr>
                <w:rStyle w:val="RTiSWDocLiteralText"/>
              </w:rPr>
            </w:pPr>
            <w:proofErr w:type="spellStart"/>
            <w:r>
              <w:rPr>
                <w:rStyle w:val="RTiSWDocLiteralText"/>
              </w:rPr>
              <w:t>OutputFile</w:t>
            </w:r>
            <w:proofErr w:type="spellEnd"/>
          </w:p>
        </w:tc>
        <w:tc>
          <w:tcPr>
            <w:tcW w:w="4904" w:type="dxa"/>
          </w:tcPr>
          <w:p w:rsidR="009F64ED" w:rsidRDefault="009F64ED" w:rsidP="000E623B">
            <w:r>
              <w:t xml:space="preserve">The </w:t>
            </w:r>
            <w:r w:rsidR="000E623B">
              <w:t>KML</w:t>
            </w:r>
            <w:r>
              <w:t xml:space="preserve"> output file.  The path to the file can be absolute or relative to the working directory (command file location).  Global properties can be used to specify the filename, using the </w:t>
            </w:r>
            <w:r w:rsidRPr="00440D04">
              <w:rPr>
                <w:rStyle w:val="RTiSWDocLiteralText"/>
              </w:rPr>
              <w:t>${Property}</w:t>
            </w:r>
            <w:r>
              <w:t xml:space="preserve"> syntax.</w:t>
            </w:r>
          </w:p>
        </w:tc>
        <w:tc>
          <w:tcPr>
            <w:tcW w:w="2381" w:type="dxa"/>
          </w:tcPr>
          <w:p w:rsidR="009F64ED" w:rsidRDefault="009F64ED" w:rsidP="00095C09">
            <w:r>
              <w:t>None – must be specified.</w:t>
            </w:r>
          </w:p>
        </w:tc>
      </w:tr>
      <w:tr w:rsidR="002153CC" w:rsidTr="00C94CCB">
        <w:trPr>
          <w:jc w:val="center"/>
        </w:trPr>
        <w:tc>
          <w:tcPr>
            <w:tcW w:w="2065" w:type="dxa"/>
          </w:tcPr>
          <w:p w:rsidR="002153CC" w:rsidRDefault="002153CC" w:rsidP="002153CC">
            <w:pPr>
              <w:rPr>
                <w:rStyle w:val="RTiSWDocLiteralText"/>
              </w:rPr>
            </w:pPr>
            <w:r>
              <w:rPr>
                <w:rStyle w:val="RTiSWDocLiteralText"/>
              </w:rPr>
              <w:t>Name</w:t>
            </w:r>
          </w:p>
        </w:tc>
        <w:tc>
          <w:tcPr>
            <w:tcW w:w="4904" w:type="dxa"/>
          </w:tcPr>
          <w:p w:rsidR="002153CC" w:rsidRDefault="002153CC" w:rsidP="002153CC">
            <w:r>
              <w:t xml:space="preserve">The name of the layer, corresponding to the </w:t>
            </w:r>
            <w:r w:rsidRPr="00D52987">
              <w:rPr>
                <w:rStyle w:val="RTiSWDocLiteralText"/>
              </w:rPr>
              <w:t>&lt;name&gt;</w:t>
            </w:r>
            <w:r>
              <w:t xml:space="preserve"> KML element.</w:t>
            </w:r>
          </w:p>
        </w:tc>
        <w:tc>
          <w:tcPr>
            <w:tcW w:w="2381" w:type="dxa"/>
          </w:tcPr>
          <w:p w:rsidR="002153CC" w:rsidRPr="003A2BA3" w:rsidRDefault="002153CC" w:rsidP="002153CC">
            <w:pPr>
              <w:rPr>
                <w:rStyle w:val="RTiSWDocLiteralText"/>
              </w:rPr>
            </w:pPr>
            <w:r>
              <w:t>Blank</w:t>
            </w:r>
          </w:p>
        </w:tc>
      </w:tr>
      <w:tr w:rsidR="002153CC" w:rsidTr="00C94CCB">
        <w:trPr>
          <w:jc w:val="center"/>
        </w:trPr>
        <w:tc>
          <w:tcPr>
            <w:tcW w:w="2065" w:type="dxa"/>
          </w:tcPr>
          <w:p w:rsidR="002153CC" w:rsidRDefault="002153CC" w:rsidP="002153CC">
            <w:pPr>
              <w:rPr>
                <w:rStyle w:val="RTiSWDocLiteralText"/>
              </w:rPr>
            </w:pPr>
            <w:r>
              <w:rPr>
                <w:rStyle w:val="RTiSWDocLiteralText"/>
              </w:rPr>
              <w:t>Description</w:t>
            </w:r>
          </w:p>
        </w:tc>
        <w:tc>
          <w:tcPr>
            <w:tcW w:w="4904" w:type="dxa"/>
          </w:tcPr>
          <w:p w:rsidR="002153CC" w:rsidRDefault="002153CC" w:rsidP="002153CC">
            <w:r>
              <w:t xml:space="preserve">The description for the layer, corresponding to the </w:t>
            </w:r>
            <w:r w:rsidRPr="00D52987">
              <w:rPr>
                <w:rStyle w:val="RTiSWDocLiteralText"/>
              </w:rPr>
              <w:t>&lt;</w:t>
            </w:r>
            <w:r>
              <w:rPr>
                <w:rStyle w:val="RTiSWDocLiteralText"/>
              </w:rPr>
              <w:t>description</w:t>
            </w:r>
            <w:r w:rsidRPr="00D52987">
              <w:rPr>
                <w:rStyle w:val="RTiSWDocLiteralText"/>
              </w:rPr>
              <w:t>&gt;</w:t>
            </w:r>
            <w:r>
              <w:t xml:space="preserve"> KML element.  The text can contain HTML markup.</w:t>
            </w:r>
          </w:p>
        </w:tc>
        <w:tc>
          <w:tcPr>
            <w:tcW w:w="2381" w:type="dxa"/>
          </w:tcPr>
          <w:p w:rsidR="002153CC" w:rsidRPr="003A2BA3" w:rsidRDefault="002153CC" w:rsidP="002153CC">
            <w:pPr>
              <w:rPr>
                <w:rStyle w:val="RTiSWDocLiteralText"/>
              </w:rPr>
            </w:pPr>
            <w:r>
              <w:t>Blank</w:t>
            </w:r>
          </w:p>
        </w:tc>
      </w:tr>
      <w:tr w:rsidR="002153CC" w:rsidTr="00C94CCB">
        <w:trPr>
          <w:jc w:val="center"/>
        </w:trPr>
        <w:tc>
          <w:tcPr>
            <w:tcW w:w="2065" w:type="dxa"/>
          </w:tcPr>
          <w:p w:rsidR="002153CC" w:rsidRDefault="002153CC" w:rsidP="002153CC">
            <w:pPr>
              <w:rPr>
                <w:rStyle w:val="RTiSWDocLiteralText"/>
              </w:rPr>
            </w:pPr>
            <w:r>
              <w:rPr>
                <w:rStyle w:val="RTiSWDocLiteralText"/>
              </w:rPr>
              <w:t>Longitude</w:t>
            </w:r>
          </w:p>
          <w:p w:rsidR="002153CC" w:rsidRDefault="002153CC" w:rsidP="002153CC">
            <w:pPr>
              <w:rPr>
                <w:rStyle w:val="RTiSWDocLiteralText"/>
              </w:rPr>
            </w:pPr>
            <w:r>
              <w:rPr>
                <w:rStyle w:val="RTiSWDocLiteralText"/>
              </w:rPr>
              <w:t>Property</w:t>
            </w:r>
          </w:p>
        </w:tc>
        <w:tc>
          <w:tcPr>
            <w:tcW w:w="4904" w:type="dxa"/>
          </w:tcPr>
          <w:p w:rsidR="002153CC" w:rsidRDefault="002153CC" w:rsidP="002153CC">
            <w:r>
              <w:t>The name of the time series property containing the longitude to use for the KML.</w:t>
            </w:r>
          </w:p>
        </w:tc>
        <w:tc>
          <w:tcPr>
            <w:tcW w:w="2381" w:type="dxa"/>
          </w:tcPr>
          <w:p w:rsidR="002153CC" w:rsidRPr="00A40D58" w:rsidRDefault="002153CC" w:rsidP="002153CC">
            <w:pPr>
              <w:rPr>
                <w:rStyle w:val="RTiSWDocLiteralText"/>
              </w:rPr>
            </w:pPr>
            <w:r>
              <w:t>Required unless WKT geometry is specified.</w:t>
            </w:r>
          </w:p>
        </w:tc>
      </w:tr>
      <w:tr w:rsidR="002153CC" w:rsidTr="00C94CCB">
        <w:trPr>
          <w:jc w:val="center"/>
        </w:trPr>
        <w:tc>
          <w:tcPr>
            <w:tcW w:w="2065" w:type="dxa"/>
          </w:tcPr>
          <w:p w:rsidR="002153CC" w:rsidRDefault="002153CC" w:rsidP="002153CC">
            <w:pPr>
              <w:rPr>
                <w:rStyle w:val="RTiSWDocLiteralText"/>
              </w:rPr>
            </w:pPr>
            <w:r>
              <w:rPr>
                <w:rStyle w:val="RTiSWDocLiteralText"/>
              </w:rPr>
              <w:t>Latitude</w:t>
            </w:r>
          </w:p>
          <w:p w:rsidR="002153CC" w:rsidRDefault="002153CC" w:rsidP="002153CC">
            <w:pPr>
              <w:rPr>
                <w:rStyle w:val="RTiSWDocLiteralText"/>
              </w:rPr>
            </w:pPr>
            <w:r>
              <w:rPr>
                <w:rStyle w:val="RTiSWDocLiteralText"/>
              </w:rPr>
              <w:t>Property</w:t>
            </w:r>
          </w:p>
        </w:tc>
        <w:tc>
          <w:tcPr>
            <w:tcW w:w="4904" w:type="dxa"/>
          </w:tcPr>
          <w:p w:rsidR="002153CC" w:rsidRDefault="002153CC" w:rsidP="002153CC">
            <w:r>
              <w:t>The name of the time series property containing the latitude to use for the KML.</w:t>
            </w:r>
          </w:p>
        </w:tc>
        <w:tc>
          <w:tcPr>
            <w:tcW w:w="2381" w:type="dxa"/>
          </w:tcPr>
          <w:p w:rsidR="002153CC" w:rsidRPr="00A40D58" w:rsidRDefault="002153CC" w:rsidP="002153CC">
            <w:pPr>
              <w:rPr>
                <w:rStyle w:val="RTiSWDocLiteralText"/>
              </w:rPr>
            </w:pPr>
            <w:r>
              <w:t xml:space="preserve">Required </w:t>
            </w:r>
            <w:r>
              <w:t>unless WKT geometry is specified.</w:t>
            </w:r>
          </w:p>
        </w:tc>
      </w:tr>
      <w:tr w:rsidR="002153CC" w:rsidTr="00C94CCB">
        <w:trPr>
          <w:jc w:val="center"/>
        </w:trPr>
        <w:tc>
          <w:tcPr>
            <w:tcW w:w="2065" w:type="dxa"/>
          </w:tcPr>
          <w:p w:rsidR="002153CC" w:rsidRDefault="002153CC" w:rsidP="002153CC">
            <w:pPr>
              <w:rPr>
                <w:rStyle w:val="RTiSWDocLiteralText"/>
              </w:rPr>
            </w:pPr>
            <w:r>
              <w:rPr>
                <w:rStyle w:val="RTiSWDocLiteralText"/>
              </w:rPr>
              <w:t>Elevation</w:t>
            </w:r>
          </w:p>
          <w:p w:rsidR="002153CC" w:rsidRDefault="002153CC" w:rsidP="002153CC">
            <w:pPr>
              <w:rPr>
                <w:rStyle w:val="RTiSWDocLiteralText"/>
              </w:rPr>
            </w:pPr>
            <w:r>
              <w:rPr>
                <w:rStyle w:val="RTiSWDocLiteralText"/>
              </w:rPr>
              <w:t>Property</w:t>
            </w:r>
          </w:p>
        </w:tc>
        <w:tc>
          <w:tcPr>
            <w:tcW w:w="4904" w:type="dxa"/>
          </w:tcPr>
          <w:p w:rsidR="002153CC" w:rsidRDefault="002153CC" w:rsidP="002153CC">
            <w:r>
              <w:t>The name of the time series property containing the elevation to use for the KML.</w:t>
            </w:r>
          </w:p>
        </w:tc>
        <w:tc>
          <w:tcPr>
            <w:tcW w:w="2381" w:type="dxa"/>
          </w:tcPr>
          <w:p w:rsidR="002153CC" w:rsidRPr="00A40D58" w:rsidRDefault="002153CC" w:rsidP="002153CC">
            <w:pPr>
              <w:rPr>
                <w:rStyle w:val="RTiSWDocLiteralText"/>
              </w:rPr>
            </w:pPr>
            <w:r>
              <w:t>Omitted</w:t>
            </w:r>
          </w:p>
        </w:tc>
      </w:tr>
      <w:tr w:rsidR="007A6B9E" w:rsidTr="00C94CCB">
        <w:trPr>
          <w:jc w:val="center"/>
        </w:trPr>
        <w:tc>
          <w:tcPr>
            <w:tcW w:w="2065" w:type="dxa"/>
          </w:tcPr>
          <w:p w:rsidR="007A6B9E" w:rsidRDefault="007A6B9E" w:rsidP="007A6B9E">
            <w:pPr>
              <w:rPr>
                <w:rStyle w:val="RTiSWDocLiteralText"/>
              </w:rPr>
            </w:pPr>
            <w:proofErr w:type="spellStart"/>
            <w:r>
              <w:rPr>
                <w:rStyle w:val="RTiSWDocLiteralText"/>
              </w:rPr>
              <w:t>WKTGeometry</w:t>
            </w:r>
            <w:proofErr w:type="spellEnd"/>
          </w:p>
          <w:p w:rsidR="007A6B9E" w:rsidRDefault="00C94CCB" w:rsidP="007A6B9E">
            <w:pPr>
              <w:rPr>
                <w:rStyle w:val="RTiSWDocLiteralText"/>
              </w:rPr>
            </w:pPr>
            <w:r>
              <w:rPr>
                <w:rStyle w:val="RTiSWDocLiteralText"/>
              </w:rPr>
              <w:t>Property</w:t>
            </w:r>
          </w:p>
        </w:tc>
        <w:tc>
          <w:tcPr>
            <w:tcW w:w="4904" w:type="dxa"/>
          </w:tcPr>
          <w:p w:rsidR="007A6B9E" w:rsidRDefault="007A6B9E" w:rsidP="007A6B9E">
            <w:r>
              <w:t>The name of the time series property that contains Well Known Text (WKT) geometry strings.</w:t>
            </w:r>
          </w:p>
        </w:tc>
        <w:tc>
          <w:tcPr>
            <w:tcW w:w="2381" w:type="dxa"/>
          </w:tcPr>
          <w:p w:rsidR="007A6B9E" w:rsidRDefault="00C94CCB" w:rsidP="007A6B9E">
            <w:r>
              <w:t>Will use point data properties</w:t>
            </w:r>
          </w:p>
        </w:tc>
      </w:tr>
      <w:tr w:rsidR="00C94CCB" w:rsidTr="00C94CCB">
        <w:trPr>
          <w:jc w:val="center"/>
        </w:trPr>
        <w:tc>
          <w:tcPr>
            <w:tcW w:w="2065" w:type="dxa"/>
          </w:tcPr>
          <w:p w:rsidR="00C94CCB" w:rsidRDefault="00C94CCB" w:rsidP="00C94CCB">
            <w:pPr>
              <w:rPr>
                <w:rStyle w:val="RTiSWDocLiteralText"/>
              </w:rPr>
            </w:pPr>
            <w:proofErr w:type="spellStart"/>
            <w:r>
              <w:rPr>
                <w:rStyle w:val="RTiSWDocLiteralText"/>
              </w:rPr>
              <w:t>GeometryInsert</w:t>
            </w:r>
            <w:proofErr w:type="spellEnd"/>
          </w:p>
        </w:tc>
        <w:tc>
          <w:tcPr>
            <w:tcW w:w="4904" w:type="dxa"/>
          </w:tcPr>
          <w:p w:rsidR="00C94CCB" w:rsidRDefault="00C94CCB" w:rsidP="00C94CCB">
            <w:r>
              <w:t xml:space="preserve">Text containing KML elements to insert after </w:t>
            </w:r>
            <w:r w:rsidRPr="002A4221">
              <w:rPr>
                <w:rStyle w:val="RTiSWDocLiteralText"/>
              </w:rPr>
              <w:t>&lt;Point&gt;</w:t>
            </w:r>
            <w:r>
              <w:t xml:space="preserve">, </w:t>
            </w:r>
            <w:r w:rsidRPr="002A4221">
              <w:rPr>
                <w:rStyle w:val="RTiSWDocLiteralText"/>
              </w:rPr>
              <w:t>&lt;Polygon&gt;</w:t>
            </w:r>
            <w:r>
              <w:t xml:space="preserve"> or other elements, used to configure the KML data.</w:t>
            </w:r>
          </w:p>
        </w:tc>
        <w:tc>
          <w:tcPr>
            <w:tcW w:w="2381" w:type="dxa"/>
          </w:tcPr>
          <w:p w:rsidR="00C94CCB" w:rsidRDefault="00C94CCB" w:rsidP="00C94CCB">
            <w:r>
              <w:t>No inserts.</w:t>
            </w:r>
          </w:p>
        </w:tc>
      </w:tr>
      <w:tr w:rsidR="00C94CCB" w:rsidTr="00C94CCB">
        <w:trPr>
          <w:jc w:val="center"/>
        </w:trPr>
        <w:tc>
          <w:tcPr>
            <w:tcW w:w="2065" w:type="dxa"/>
          </w:tcPr>
          <w:p w:rsidR="00C94CCB" w:rsidRDefault="00C94CCB" w:rsidP="00C94CCB">
            <w:pPr>
              <w:rPr>
                <w:rStyle w:val="RTiSWDocLiteralText"/>
              </w:rPr>
            </w:pPr>
            <w:proofErr w:type="spellStart"/>
            <w:r>
              <w:rPr>
                <w:rStyle w:val="RTiSWDocLiteralText"/>
              </w:rPr>
              <w:t>Placemark</w:t>
            </w:r>
            <w:proofErr w:type="spellEnd"/>
          </w:p>
          <w:p w:rsidR="00C94CCB" w:rsidRDefault="00C94CCB" w:rsidP="00C94CCB">
            <w:pPr>
              <w:rPr>
                <w:rStyle w:val="RTiSWDocLiteralText"/>
              </w:rPr>
            </w:pPr>
            <w:r>
              <w:rPr>
                <w:rStyle w:val="RTiSWDocLiteralText"/>
              </w:rPr>
              <w:t>Name</w:t>
            </w:r>
          </w:p>
        </w:tc>
        <w:tc>
          <w:tcPr>
            <w:tcW w:w="4904" w:type="dxa"/>
          </w:tcPr>
          <w:p w:rsidR="00C94CCB" w:rsidRDefault="00C94CCB" w:rsidP="00C94CCB">
            <w:r>
              <w:t xml:space="preserve">The </w:t>
            </w:r>
            <w:proofErr w:type="spellStart"/>
            <w:r>
              <w:t>placemark</w:t>
            </w:r>
            <w:proofErr w:type="spellEnd"/>
            <w:r>
              <w:t xml:space="preserve"> name, corresponding to the KML </w:t>
            </w:r>
            <w:r w:rsidRPr="00D52987">
              <w:rPr>
                <w:rStyle w:val="RTiSWDocLiteralText"/>
              </w:rPr>
              <w:t>&lt;</w:t>
            </w:r>
            <w:proofErr w:type="spellStart"/>
            <w:r w:rsidRPr="00D52987">
              <w:rPr>
                <w:rStyle w:val="RTiSWDocLiteralText"/>
              </w:rPr>
              <w:t>Placemark</w:t>
            </w:r>
            <w:proofErr w:type="spellEnd"/>
            <w:r w:rsidRPr="00D52987">
              <w:rPr>
                <w:rStyle w:val="RTiSWDocLiteralText"/>
              </w:rPr>
              <w:t>&gt;&lt;name&gt;</w:t>
            </w:r>
            <w:r>
              <w:t xml:space="preserve"> element.  Specify a literal string or use the </w:t>
            </w:r>
            <w:r w:rsidRPr="00C94CCB">
              <w:rPr>
                <w:rStyle w:val="RTiSWDocLiteralText"/>
              </w:rPr>
              <w:t>%</w:t>
            </w:r>
            <w:r>
              <w:t xml:space="preserve"> and </w:t>
            </w:r>
            <w:r w:rsidRPr="00C94CCB">
              <w:rPr>
                <w:rStyle w:val="RTiSWDocLiteralText"/>
              </w:rPr>
              <w:t>${</w:t>
            </w:r>
            <w:proofErr w:type="spellStart"/>
            <w:r w:rsidRPr="00C94CCB">
              <w:rPr>
                <w:rStyle w:val="RTiSWDocLiteralText"/>
              </w:rPr>
              <w:t>ts</w:t>
            </w:r>
            <w:proofErr w:type="gramStart"/>
            <w:r w:rsidRPr="00C94CCB">
              <w:rPr>
                <w:rStyle w:val="RTiSWDocLiteralText"/>
              </w:rPr>
              <w:t>:property</w:t>
            </w:r>
            <w:proofErr w:type="spellEnd"/>
            <w:proofErr w:type="gramEnd"/>
            <w:r w:rsidRPr="00C94CCB">
              <w:rPr>
                <w:rStyle w:val="RTiSWDocLiteralText"/>
              </w:rPr>
              <w:t>}</w:t>
            </w:r>
            <w:r>
              <w:t xml:space="preserve"> </w:t>
            </w:r>
            <w:proofErr w:type="spellStart"/>
            <w:r>
              <w:t>specifiers</w:t>
            </w:r>
            <w:proofErr w:type="spellEnd"/>
            <w:r>
              <w:t xml:space="preserve"> to use time series properties.  HTML will be properly handled in the KML.</w:t>
            </w:r>
          </w:p>
        </w:tc>
        <w:tc>
          <w:tcPr>
            <w:tcW w:w="2381" w:type="dxa"/>
          </w:tcPr>
          <w:p w:rsidR="00C94CCB" w:rsidRDefault="00C94CCB" w:rsidP="00C94CCB">
            <w:pPr>
              <w:rPr>
                <w:rStyle w:val="RTiSWDocLiteralText"/>
              </w:rPr>
            </w:pPr>
            <w:r>
              <w:t>Time series location ID.</w:t>
            </w:r>
          </w:p>
        </w:tc>
      </w:tr>
      <w:tr w:rsidR="00C94CCB" w:rsidTr="00C94CCB">
        <w:trPr>
          <w:jc w:val="center"/>
        </w:trPr>
        <w:tc>
          <w:tcPr>
            <w:tcW w:w="2065" w:type="dxa"/>
          </w:tcPr>
          <w:p w:rsidR="00C94CCB" w:rsidRDefault="00C94CCB" w:rsidP="00C94CCB">
            <w:pPr>
              <w:rPr>
                <w:rStyle w:val="RTiSWDocLiteralText"/>
              </w:rPr>
            </w:pPr>
            <w:proofErr w:type="spellStart"/>
            <w:r>
              <w:rPr>
                <w:rStyle w:val="RTiSWDocLiteralText"/>
              </w:rPr>
              <w:t>Placemark</w:t>
            </w:r>
            <w:proofErr w:type="spellEnd"/>
          </w:p>
          <w:p w:rsidR="00C94CCB" w:rsidRDefault="00C94CCB" w:rsidP="00C94CCB">
            <w:pPr>
              <w:rPr>
                <w:rStyle w:val="RTiSWDocLiteralText"/>
              </w:rPr>
            </w:pPr>
            <w:r>
              <w:rPr>
                <w:rStyle w:val="RTiSWDocLiteralText"/>
              </w:rPr>
              <w:t>Description</w:t>
            </w:r>
          </w:p>
          <w:p w:rsidR="00C94CCB" w:rsidRDefault="00C94CCB" w:rsidP="00C94CCB">
            <w:pPr>
              <w:rPr>
                <w:rStyle w:val="RTiSWDocLiteralText"/>
              </w:rPr>
            </w:pPr>
          </w:p>
        </w:tc>
        <w:tc>
          <w:tcPr>
            <w:tcW w:w="4904" w:type="dxa"/>
          </w:tcPr>
          <w:p w:rsidR="00C94CCB" w:rsidRDefault="00C94CCB" w:rsidP="00C94CCB">
            <w:r>
              <w:t xml:space="preserve">The </w:t>
            </w:r>
            <w:proofErr w:type="spellStart"/>
            <w:r>
              <w:t>placemark</w:t>
            </w:r>
            <w:proofErr w:type="spellEnd"/>
            <w:r>
              <w:t xml:space="preserve"> description, corresponding to the KML </w:t>
            </w:r>
            <w:r w:rsidRPr="00D52987">
              <w:rPr>
                <w:rStyle w:val="RTiSWDocLiteralText"/>
              </w:rPr>
              <w:t>&lt;</w:t>
            </w:r>
            <w:proofErr w:type="spellStart"/>
            <w:r w:rsidRPr="00D52987">
              <w:rPr>
                <w:rStyle w:val="RTiSWDocLiteralText"/>
              </w:rPr>
              <w:t>Placemark</w:t>
            </w:r>
            <w:proofErr w:type="spellEnd"/>
            <w:r w:rsidRPr="00D52987">
              <w:rPr>
                <w:rStyle w:val="RTiSWDocLiteralText"/>
              </w:rPr>
              <w:t>&gt;&lt;description&gt;</w:t>
            </w:r>
            <w:r>
              <w:t xml:space="preserve"> element.  </w:t>
            </w:r>
            <w:r>
              <w:t xml:space="preserve">Specify a literal string or use the </w:t>
            </w:r>
            <w:r w:rsidRPr="00C94CCB">
              <w:rPr>
                <w:rStyle w:val="RTiSWDocLiteralText"/>
              </w:rPr>
              <w:t>%</w:t>
            </w:r>
            <w:r>
              <w:t xml:space="preserve"> and </w:t>
            </w:r>
            <w:r w:rsidRPr="00C94CCB">
              <w:rPr>
                <w:rStyle w:val="RTiSWDocLiteralText"/>
              </w:rPr>
              <w:t>${</w:t>
            </w:r>
            <w:proofErr w:type="spellStart"/>
            <w:r w:rsidRPr="00C94CCB">
              <w:rPr>
                <w:rStyle w:val="RTiSWDocLiteralText"/>
              </w:rPr>
              <w:t>ts</w:t>
            </w:r>
            <w:proofErr w:type="gramStart"/>
            <w:r w:rsidRPr="00C94CCB">
              <w:rPr>
                <w:rStyle w:val="RTiSWDocLiteralText"/>
              </w:rPr>
              <w:t>:property</w:t>
            </w:r>
            <w:proofErr w:type="spellEnd"/>
            <w:proofErr w:type="gramEnd"/>
            <w:r w:rsidRPr="00C94CCB">
              <w:rPr>
                <w:rStyle w:val="RTiSWDocLiteralText"/>
              </w:rPr>
              <w:t>}</w:t>
            </w:r>
            <w:r>
              <w:t xml:space="preserve"> </w:t>
            </w:r>
            <w:proofErr w:type="spellStart"/>
            <w:r>
              <w:t>specifiers</w:t>
            </w:r>
            <w:proofErr w:type="spellEnd"/>
            <w:r>
              <w:t xml:space="preserve"> to use time series properties.</w:t>
            </w:r>
            <w:r>
              <w:t xml:space="preserve">  </w:t>
            </w:r>
            <w:r>
              <w:t>HTML will be properly handled in the KML.</w:t>
            </w:r>
          </w:p>
        </w:tc>
        <w:tc>
          <w:tcPr>
            <w:tcW w:w="2381" w:type="dxa"/>
          </w:tcPr>
          <w:p w:rsidR="00C94CCB" w:rsidRDefault="00C94CCB" w:rsidP="00C94CCB">
            <w:pPr>
              <w:rPr>
                <w:rStyle w:val="RTiSWDocLiteralText"/>
              </w:rPr>
            </w:pPr>
            <w:r>
              <w:t>Time series description.</w:t>
            </w:r>
          </w:p>
        </w:tc>
      </w:tr>
      <w:tr w:rsidR="00C94CCB" w:rsidTr="00C94CCB">
        <w:trPr>
          <w:jc w:val="center"/>
        </w:trPr>
        <w:tc>
          <w:tcPr>
            <w:tcW w:w="2065" w:type="dxa"/>
          </w:tcPr>
          <w:p w:rsidR="00C94CCB" w:rsidRDefault="00C94CCB" w:rsidP="00C94CCB">
            <w:pPr>
              <w:rPr>
                <w:rStyle w:val="RTiSWDocLiteralText"/>
              </w:rPr>
            </w:pPr>
            <w:proofErr w:type="spellStart"/>
            <w:r>
              <w:rPr>
                <w:rStyle w:val="RTiSWDocLiteralText"/>
              </w:rPr>
              <w:t>StyleInsert</w:t>
            </w:r>
            <w:proofErr w:type="spellEnd"/>
          </w:p>
        </w:tc>
        <w:tc>
          <w:tcPr>
            <w:tcW w:w="4904" w:type="dxa"/>
          </w:tcPr>
          <w:p w:rsidR="00C94CCB" w:rsidRDefault="00C94CCB" w:rsidP="00C94CCB">
            <w:r>
              <w:t xml:space="preserve">Text containing </w:t>
            </w:r>
            <w:r w:rsidRPr="00333C40">
              <w:rPr>
                <w:rStyle w:val="RTiSWDocLiteralText"/>
              </w:rPr>
              <w:t>&lt;Style&gt;</w:t>
            </w:r>
            <w:r>
              <w:t xml:space="preserve"> and </w:t>
            </w:r>
            <w:r w:rsidRPr="00333C40">
              <w:rPr>
                <w:rStyle w:val="RTiSWDocLiteralText"/>
              </w:rPr>
              <w:t>&lt;</w:t>
            </w:r>
            <w:proofErr w:type="spellStart"/>
            <w:r w:rsidRPr="00333C40">
              <w:rPr>
                <w:rStyle w:val="RTiSWDocLiteralText"/>
              </w:rPr>
              <w:t>StyleMap</w:t>
            </w:r>
            <w:proofErr w:type="spellEnd"/>
            <w:r w:rsidRPr="00333C40">
              <w:rPr>
                <w:rStyle w:val="RTiSWDocLiteralText"/>
              </w:rPr>
              <w:t>&gt;</w:t>
            </w:r>
            <w:r>
              <w:t xml:space="preserve"> element text, which will be inserted in the KML file.</w:t>
            </w:r>
          </w:p>
        </w:tc>
        <w:tc>
          <w:tcPr>
            <w:tcW w:w="2381" w:type="dxa"/>
          </w:tcPr>
          <w:p w:rsidR="00C94CCB" w:rsidRDefault="00C94CCB" w:rsidP="00C94CCB">
            <w:r>
              <w:t>No styles.</w:t>
            </w:r>
          </w:p>
        </w:tc>
      </w:tr>
      <w:tr w:rsidR="00C94CCB" w:rsidTr="00C94CCB">
        <w:trPr>
          <w:jc w:val="center"/>
        </w:trPr>
        <w:tc>
          <w:tcPr>
            <w:tcW w:w="2065" w:type="dxa"/>
          </w:tcPr>
          <w:p w:rsidR="00C94CCB" w:rsidRDefault="00C94CCB" w:rsidP="00C94CCB">
            <w:pPr>
              <w:rPr>
                <w:rStyle w:val="RTiSWDocLiteralText"/>
              </w:rPr>
            </w:pPr>
            <w:proofErr w:type="spellStart"/>
            <w:r>
              <w:rPr>
                <w:rStyle w:val="RTiSWDocLiteralText"/>
              </w:rPr>
              <w:t>StyleFile</w:t>
            </w:r>
            <w:proofErr w:type="spellEnd"/>
          </w:p>
        </w:tc>
        <w:tc>
          <w:tcPr>
            <w:tcW w:w="4904" w:type="dxa"/>
          </w:tcPr>
          <w:p w:rsidR="00C94CCB" w:rsidRDefault="00C94CCB" w:rsidP="00C94CCB">
            <w:r>
              <w:t xml:space="preserve">Similar to </w:t>
            </w:r>
            <w:proofErr w:type="spellStart"/>
            <w:r w:rsidRPr="00333C40">
              <w:rPr>
                <w:rStyle w:val="RTiSWDocLiteralText"/>
              </w:rPr>
              <w:t>StyleInsert</w:t>
            </w:r>
            <w:proofErr w:type="spellEnd"/>
            <w:r>
              <w:t>; however, the style information to be inserted is read from the specified file.</w:t>
            </w:r>
          </w:p>
        </w:tc>
        <w:tc>
          <w:tcPr>
            <w:tcW w:w="2381" w:type="dxa"/>
          </w:tcPr>
          <w:p w:rsidR="00C94CCB" w:rsidRDefault="00C94CCB" w:rsidP="00C94CCB"/>
        </w:tc>
      </w:tr>
      <w:tr w:rsidR="00C94CCB" w:rsidTr="00C94CCB">
        <w:trPr>
          <w:jc w:val="center"/>
        </w:trPr>
        <w:tc>
          <w:tcPr>
            <w:tcW w:w="2065" w:type="dxa"/>
          </w:tcPr>
          <w:p w:rsidR="00C94CCB" w:rsidRDefault="00C94CCB" w:rsidP="00C94CCB">
            <w:pPr>
              <w:rPr>
                <w:rStyle w:val="RTiSWDocLiteralText"/>
              </w:rPr>
            </w:pPr>
            <w:proofErr w:type="spellStart"/>
            <w:r>
              <w:rPr>
                <w:rStyle w:val="RTiSWDocLiteralText"/>
              </w:rPr>
              <w:lastRenderedPageBreak/>
              <w:t>StyleUrl</w:t>
            </w:r>
            <w:proofErr w:type="spellEnd"/>
          </w:p>
        </w:tc>
        <w:tc>
          <w:tcPr>
            <w:tcW w:w="4904" w:type="dxa"/>
          </w:tcPr>
          <w:p w:rsidR="00C94CCB" w:rsidRDefault="00C94CCB" w:rsidP="00C94CCB">
            <w:r>
              <w:t xml:space="preserve">Specifies the </w:t>
            </w:r>
            <w:r w:rsidRPr="00333C40">
              <w:rPr>
                <w:rStyle w:val="RTiSWDocLiteralText"/>
              </w:rPr>
              <w:t>&lt;</w:t>
            </w:r>
            <w:proofErr w:type="spellStart"/>
            <w:r w:rsidRPr="00333C40">
              <w:rPr>
                <w:rStyle w:val="RTiSWDocLiteralText"/>
              </w:rPr>
              <w:t>StyleMap</w:t>
            </w:r>
            <w:proofErr w:type="spellEnd"/>
            <w:r>
              <w:rPr>
                <w:rStyle w:val="RTiSWDocLiteralText"/>
              </w:rPr>
              <w:t xml:space="preserve"> id=”</w:t>
            </w:r>
            <w:proofErr w:type="spellStart"/>
            <w:r>
              <w:rPr>
                <w:rStyle w:val="RTiSWDocLiteralText"/>
              </w:rPr>
              <w:t>myStyleMap</w:t>
            </w:r>
            <w:proofErr w:type="spellEnd"/>
            <w:r>
              <w:rPr>
                <w:rStyle w:val="RTiSWDocLiteralText"/>
              </w:rPr>
              <w:t>”</w:t>
            </w:r>
            <w:r w:rsidRPr="00333C40">
              <w:rPr>
                <w:rStyle w:val="RTiSWDocLiteralText"/>
              </w:rPr>
              <w:t>&gt;</w:t>
            </w:r>
            <w:r>
              <w:t xml:space="preserve"> or </w:t>
            </w:r>
            <w:r w:rsidRPr="002A4221">
              <w:rPr>
                <w:rStyle w:val="RTiSWDocLiteralText"/>
              </w:rPr>
              <w:t>&lt;Style</w:t>
            </w:r>
            <w:r>
              <w:rPr>
                <w:rStyle w:val="RTiSWDocLiteralText"/>
              </w:rPr>
              <w:t xml:space="preserve"> id=”</w:t>
            </w:r>
            <w:proofErr w:type="spellStart"/>
            <w:r>
              <w:rPr>
                <w:rStyle w:val="RTiSWDocLiteralText"/>
              </w:rPr>
              <w:t>myStyle</w:t>
            </w:r>
            <w:proofErr w:type="spellEnd"/>
            <w:r>
              <w:rPr>
                <w:rStyle w:val="RTiSWDocLiteralText"/>
              </w:rPr>
              <w:t>”</w:t>
            </w:r>
            <w:r w:rsidRPr="002A4221">
              <w:rPr>
                <w:rStyle w:val="RTiSWDocLiteralText"/>
              </w:rPr>
              <w:t>&gt;</w:t>
            </w:r>
            <w:r>
              <w:t xml:space="preserve"> element to use for each </w:t>
            </w:r>
            <w:proofErr w:type="spellStart"/>
            <w:r>
              <w:t>placemark</w:t>
            </w:r>
            <w:proofErr w:type="spellEnd"/>
            <w:r>
              <w:t xml:space="preserve"> in the layer.  For example, specify as </w:t>
            </w:r>
            <w:r w:rsidRPr="00333C40">
              <w:rPr>
                <w:rStyle w:val="RTiSWDocLiteralText"/>
              </w:rPr>
              <w:t>#</w:t>
            </w:r>
            <w:proofErr w:type="spellStart"/>
            <w:r w:rsidRPr="00333C40">
              <w:rPr>
                <w:rStyle w:val="RTiSWDocLiteralText"/>
              </w:rPr>
              <w:t>myStyleMap</w:t>
            </w:r>
            <w:proofErr w:type="spellEnd"/>
            <w:r>
              <w:t xml:space="preserve"> to match a style map included in the KML file with the </w:t>
            </w:r>
            <w:proofErr w:type="spellStart"/>
            <w:r w:rsidRPr="00333C40">
              <w:rPr>
                <w:rStyle w:val="RTiSWDocLiteralText"/>
              </w:rPr>
              <w:t>StyleInsert</w:t>
            </w:r>
            <w:proofErr w:type="spellEnd"/>
            <w:r>
              <w:t xml:space="preserve"> or </w:t>
            </w:r>
            <w:proofErr w:type="spellStart"/>
            <w:r w:rsidRPr="00333C40">
              <w:rPr>
                <w:rStyle w:val="RTiSWDocLiteralText"/>
              </w:rPr>
              <w:t>StyleFile</w:t>
            </w:r>
            <w:proofErr w:type="spellEnd"/>
            <w:r>
              <w:t xml:space="preserve"> parameter, where the URL matches the </w:t>
            </w:r>
            <w:r w:rsidRPr="002A4221">
              <w:rPr>
                <w:rStyle w:val="RTiSWDocLiteralText"/>
              </w:rPr>
              <w:t>id</w:t>
            </w:r>
            <w:r>
              <w:t xml:space="preserve"> attribute.</w:t>
            </w:r>
          </w:p>
        </w:tc>
        <w:tc>
          <w:tcPr>
            <w:tcW w:w="2381" w:type="dxa"/>
          </w:tcPr>
          <w:p w:rsidR="00C94CCB" w:rsidRDefault="00C94CCB" w:rsidP="00C94CCB">
            <w:r>
              <w:t>Default KML style.</w:t>
            </w:r>
          </w:p>
        </w:tc>
      </w:tr>
      <w:tr w:rsidR="00C94CCB" w:rsidTr="00C94CCB">
        <w:trPr>
          <w:jc w:val="center"/>
        </w:trPr>
        <w:tc>
          <w:tcPr>
            <w:tcW w:w="2065" w:type="dxa"/>
          </w:tcPr>
          <w:p w:rsidR="00C94CCB" w:rsidRDefault="00C94CCB" w:rsidP="00C94CCB">
            <w:pPr>
              <w:rPr>
                <w:rStyle w:val="RTiSWDocLiteralText"/>
              </w:rPr>
            </w:pPr>
            <w:r>
              <w:rPr>
                <w:rStyle w:val="RTiSWDocLiteralText"/>
              </w:rPr>
              <w:t>Precision</w:t>
            </w:r>
          </w:p>
        </w:tc>
        <w:tc>
          <w:tcPr>
            <w:tcW w:w="4904" w:type="dxa"/>
          </w:tcPr>
          <w:p w:rsidR="00C94CCB" w:rsidRDefault="00C94CCB" w:rsidP="00C94CCB">
            <w:r>
              <w:t xml:space="preserve">The number of digits after the decimal for numerical output.  </w:t>
            </w:r>
            <w:r w:rsidRPr="000E623B">
              <w:rPr>
                <w:b/>
              </w:rPr>
              <w:t>Not currently enabled</w:t>
            </w:r>
            <w:r>
              <w:t>.</w:t>
            </w:r>
          </w:p>
        </w:tc>
        <w:tc>
          <w:tcPr>
            <w:tcW w:w="2381" w:type="dxa"/>
          </w:tcPr>
          <w:p w:rsidR="00C94CCB" w:rsidRPr="00A40D58" w:rsidRDefault="00C94CCB" w:rsidP="00C94CCB">
            <w:pPr>
              <w:rPr>
                <w:rStyle w:val="RTiSWDocLiteralText"/>
              </w:rPr>
            </w:pPr>
            <w:r w:rsidRPr="00A40D58">
              <w:rPr>
                <w:rStyle w:val="RTiSWDocLiteralText"/>
              </w:rPr>
              <w:t>4</w:t>
            </w:r>
            <w:r>
              <w:t xml:space="preserve"> (in the future may default based on data type)</w:t>
            </w:r>
          </w:p>
        </w:tc>
      </w:tr>
      <w:tr w:rsidR="00C94CCB" w:rsidTr="00C94CCB">
        <w:trPr>
          <w:jc w:val="center"/>
        </w:trPr>
        <w:tc>
          <w:tcPr>
            <w:tcW w:w="2065" w:type="dxa"/>
          </w:tcPr>
          <w:p w:rsidR="00C94CCB" w:rsidRDefault="00C94CCB" w:rsidP="00C94CCB">
            <w:pPr>
              <w:rPr>
                <w:rStyle w:val="RTiSWDocLiteralText"/>
              </w:rPr>
            </w:pPr>
            <w:r>
              <w:rPr>
                <w:rStyle w:val="RTiSWDocLiteralText"/>
              </w:rPr>
              <w:t>Missing</w:t>
            </w:r>
          </w:p>
          <w:p w:rsidR="00C94CCB" w:rsidRDefault="00C94CCB" w:rsidP="00C94CCB">
            <w:pPr>
              <w:rPr>
                <w:rStyle w:val="RTiSWDocLiteralText"/>
              </w:rPr>
            </w:pPr>
            <w:r>
              <w:rPr>
                <w:rStyle w:val="RTiSWDocLiteralText"/>
              </w:rPr>
              <w:t>Value</w:t>
            </w:r>
          </w:p>
        </w:tc>
        <w:tc>
          <w:tcPr>
            <w:tcW w:w="4904" w:type="dxa"/>
          </w:tcPr>
          <w:p w:rsidR="00C94CCB" w:rsidRDefault="00C94CCB" w:rsidP="00C94CCB">
            <w:r>
              <w:t xml:space="preserve">The value to write to the file to indicate a missing value in the time series, must be a number or </w:t>
            </w:r>
            <w:proofErr w:type="spellStart"/>
            <w:r w:rsidRPr="00BF6F0B">
              <w:rPr>
                <w:rStyle w:val="RTiSWDocLiteralText"/>
              </w:rPr>
              <w:t>NaN</w:t>
            </w:r>
            <w:proofErr w:type="spellEnd"/>
            <w:r>
              <w:t xml:space="preserve">.  </w:t>
            </w:r>
            <w:r w:rsidRPr="000E623B">
              <w:rPr>
                <w:b/>
              </w:rPr>
              <w:t>Not currently enabled</w:t>
            </w:r>
            <w:r>
              <w:t>.</w:t>
            </w:r>
          </w:p>
        </w:tc>
        <w:tc>
          <w:tcPr>
            <w:tcW w:w="2381" w:type="dxa"/>
          </w:tcPr>
          <w:p w:rsidR="00C94CCB" w:rsidRDefault="00C94CCB" w:rsidP="00C94CCB">
            <w:r>
              <w:t xml:space="preserve">As initialized when reading the time series or creating a new time series, typically </w:t>
            </w:r>
            <w:r w:rsidRPr="00DC7A35">
              <w:rPr>
                <w:rStyle w:val="RTiSWDocLiteralText"/>
              </w:rPr>
              <w:t>-999</w:t>
            </w:r>
            <w:r>
              <w:t xml:space="preserve">, </w:t>
            </w:r>
            <w:proofErr w:type="spellStart"/>
            <w:r w:rsidRPr="00DC7A35">
              <w:rPr>
                <w:rStyle w:val="RTiSWDocLiteralText"/>
              </w:rPr>
              <w:t>NaN</w:t>
            </w:r>
            <w:proofErr w:type="spellEnd"/>
            <w:r>
              <w:t>, or another value that is not expected in data.</w:t>
            </w:r>
          </w:p>
        </w:tc>
      </w:tr>
      <w:tr w:rsidR="00C94CCB" w:rsidTr="00C94CCB">
        <w:trPr>
          <w:jc w:val="center"/>
        </w:trPr>
        <w:tc>
          <w:tcPr>
            <w:tcW w:w="2065" w:type="dxa"/>
          </w:tcPr>
          <w:p w:rsidR="00C94CCB" w:rsidRDefault="00C94CCB" w:rsidP="00C94CCB">
            <w:pPr>
              <w:rPr>
                <w:rStyle w:val="RTiSWDocLiteralText"/>
              </w:rPr>
            </w:pPr>
            <w:proofErr w:type="spellStart"/>
            <w:r>
              <w:rPr>
                <w:rStyle w:val="RTiSWDocLiteralText"/>
              </w:rPr>
              <w:t>OutputStart</w:t>
            </w:r>
            <w:proofErr w:type="spellEnd"/>
          </w:p>
        </w:tc>
        <w:tc>
          <w:tcPr>
            <w:tcW w:w="4904" w:type="dxa"/>
          </w:tcPr>
          <w:p w:rsidR="00C94CCB" w:rsidRDefault="00C94CCB" w:rsidP="00C94CCB">
            <w:r>
              <w:t xml:space="preserve">The date/time for the start of the output, used with KML timestamp.  </w:t>
            </w:r>
            <w:r w:rsidRPr="000E623B">
              <w:rPr>
                <w:b/>
              </w:rPr>
              <w:t>Not currently enabled</w:t>
            </w:r>
            <w:r>
              <w:t xml:space="preserve">. </w:t>
            </w:r>
          </w:p>
        </w:tc>
        <w:tc>
          <w:tcPr>
            <w:tcW w:w="2381" w:type="dxa"/>
          </w:tcPr>
          <w:p w:rsidR="00C94CCB" w:rsidRDefault="00C94CCB" w:rsidP="00C94CCB">
            <w:r>
              <w:t>Use the global output period.</w:t>
            </w:r>
          </w:p>
        </w:tc>
      </w:tr>
      <w:tr w:rsidR="00C94CCB" w:rsidTr="00C94CCB">
        <w:trPr>
          <w:jc w:val="center"/>
        </w:trPr>
        <w:tc>
          <w:tcPr>
            <w:tcW w:w="2065" w:type="dxa"/>
          </w:tcPr>
          <w:p w:rsidR="00C94CCB" w:rsidRDefault="00C94CCB" w:rsidP="00C94CCB">
            <w:pPr>
              <w:rPr>
                <w:rStyle w:val="RTiSWDocLiteralText"/>
              </w:rPr>
            </w:pPr>
            <w:proofErr w:type="spellStart"/>
            <w:r>
              <w:rPr>
                <w:rStyle w:val="RTiSWDocLiteralText"/>
              </w:rPr>
              <w:t>OutputEnd</w:t>
            </w:r>
            <w:proofErr w:type="spellEnd"/>
          </w:p>
        </w:tc>
        <w:tc>
          <w:tcPr>
            <w:tcW w:w="4904" w:type="dxa"/>
          </w:tcPr>
          <w:p w:rsidR="00C94CCB" w:rsidRDefault="00C94CCB" w:rsidP="00C94CCB">
            <w:r>
              <w:t xml:space="preserve">The date/time for the end of the output, used with KML timestamp.  </w:t>
            </w:r>
            <w:r w:rsidRPr="000E623B">
              <w:rPr>
                <w:b/>
              </w:rPr>
              <w:t>Not currently enabled</w:t>
            </w:r>
            <w:r>
              <w:t>.</w:t>
            </w:r>
          </w:p>
        </w:tc>
        <w:tc>
          <w:tcPr>
            <w:tcW w:w="2381" w:type="dxa"/>
          </w:tcPr>
          <w:p w:rsidR="00C94CCB" w:rsidRDefault="00C94CCB" w:rsidP="00C94CCB">
            <w:r>
              <w:t>Use the global output period.</w:t>
            </w:r>
          </w:p>
        </w:tc>
      </w:tr>
    </w:tbl>
    <w:p w:rsidR="00837554" w:rsidRDefault="00837554">
      <w:pPr>
        <w:rPr>
          <w:color w:val="C0C0C0"/>
        </w:rPr>
      </w:pPr>
    </w:p>
    <w:bookmarkEnd w:id="1"/>
    <w:p w:rsidR="00402F47" w:rsidRDefault="00402F47" w:rsidP="00091B93">
      <w:pPr>
        <w:rPr>
          <w:color w:val="C0C0C0"/>
        </w:rPr>
      </w:pPr>
    </w:p>
    <w:p w:rsidR="00C94CCB" w:rsidRDefault="00C94CCB" w:rsidP="00091B93">
      <w:pPr>
        <w:rPr>
          <w:color w:val="C0C0C0"/>
        </w:rPr>
      </w:pPr>
    </w:p>
    <w:p w:rsidR="00C94CCB" w:rsidRDefault="00C94CCB">
      <w:pPr>
        <w:rPr>
          <w:color w:val="C0C0C0"/>
        </w:rPr>
      </w:pPr>
      <w:r>
        <w:rPr>
          <w:color w:val="C0C0C0"/>
        </w:rPr>
        <w:br w:type="page"/>
      </w:r>
    </w:p>
    <w:p w:rsidR="00C94CCB" w:rsidRDefault="00C94CCB" w:rsidP="00091B93">
      <w:pPr>
        <w:rPr>
          <w:color w:val="C0C0C0"/>
        </w:rPr>
      </w:pPr>
    </w:p>
    <w:p w:rsidR="00C94CCB" w:rsidRDefault="00C94CCB" w:rsidP="00091B93">
      <w:pPr>
        <w:rPr>
          <w:color w:val="C0C0C0"/>
        </w:rPr>
      </w:pPr>
    </w:p>
    <w:p w:rsidR="00C94CCB" w:rsidRDefault="00C94CCB" w:rsidP="00091B93">
      <w:pPr>
        <w:rPr>
          <w:color w:val="C0C0C0"/>
        </w:rPr>
      </w:pPr>
    </w:p>
    <w:p w:rsidR="00C94CCB" w:rsidRDefault="00C94CCB" w:rsidP="00C94CCB">
      <w:pPr>
        <w:jc w:val="center"/>
        <w:rPr>
          <w:color w:val="C0C0C0"/>
        </w:rPr>
      </w:pPr>
      <w:r>
        <w:rPr>
          <w:color w:val="C0C0C0"/>
        </w:rPr>
        <w:t>This page is intentionally blank.</w:t>
      </w:r>
    </w:p>
    <w:sectPr w:rsidR="00C94CCB">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0DE" w:rsidRDefault="004D30DE" w:rsidP="00837554">
      <w:r>
        <w:separator/>
      </w:r>
    </w:p>
  </w:endnote>
  <w:endnote w:type="continuationSeparator" w:id="0">
    <w:p w:rsidR="004D30DE" w:rsidRDefault="004D30DE" w:rsidP="00837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A638B2">
    <w:pPr>
      <w:pStyle w:val="RTiSWDocFooter"/>
      <w:pBdr>
        <w:top w:val="single" w:sz="4" w:space="0" w:color="auto"/>
      </w:pBdr>
    </w:pPr>
    <w:r>
      <w:t xml:space="preserve">Command Reference – </w:t>
    </w:r>
    <w:proofErr w:type="spellStart"/>
    <w:proofErr w:type="gramStart"/>
    <w:r w:rsidR="00287360">
      <w:t>W</w:t>
    </w:r>
    <w:r>
      <w:t>rite</w:t>
    </w:r>
    <w:r w:rsidR="000E623B">
      <w:t>TimeSeriesToKml</w:t>
    </w:r>
    <w:proofErr w:type="spellEnd"/>
    <w:r>
      <w:t>(</w:t>
    </w:r>
    <w:proofErr w:type="gramEnd"/>
    <w:r>
      <w:t xml:space="preserve">) - </w:t>
    </w:r>
    <w:r>
      <w:fldChar w:fldCharType="begin"/>
    </w:r>
    <w:r>
      <w:instrText xml:space="preserve"> PAGE </w:instrText>
    </w:r>
    <w:r>
      <w:fldChar w:fldCharType="separate"/>
    </w:r>
    <w:r w:rsidR="00FA749A">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A638B2">
    <w:pPr>
      <w:pStyle w:val="RTiSWDocFooter"/>
    </w:pPr>
    <w:r>
      <w:tab/>
    </w:r>
    <w:r w:rsidR="00A638B2">
      <w:tab/>
    </w:r>
    <w:r>
      <w:t xml:space="preserve">Command Reference – </w:t>
    </w:r>
    <w:proofErr w:type="spellStart"/>
    <w:proofErr w:type="gramStart"/>
    <w:r w:rsidR="00A638B2">
      <w:t>W</w:t>
    </w:r>
    <w:r>
      <w:t>rite</w:t>
    </w:r>
    <w:r w:rsidR="00A638B2">
      <w:t>TimeSeriesTo</w:t>
    </w:r>
    <w:r w:rsidR="000E623B">
      <w:t>Kml</w:t>
    </w:r>
    <w:proofErr w:type="spellEnd"/>
    <w:r>
      <w:t>(</w:t>
    </w:r>
    <w:proofErr w:type="gramEnd"/>
    <w:r>
      <w:t xml:space="preserve">) - </w:t>
    </w:r>
    <w:r>
      <w:fldChar w:fldCharType="begin"/>
    </w:r>
    <w:r>
      <w:instrText xml:space="preserve"> PAGE </w:instrText>
    </w:r>
    <w:r>
      <w:fldChar w:fldCharType="separate"/>
    </w:r>
    <w:r w:rsidR="00FA749A">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Footer"/>
    </w:pPr>
    <w:r>
      <w:tab/>
    </w:r>
    <w:r>
      <w:tab/>
      <w:t xml:space="preserve">Command Reference – </w:t>
    </w:r>
    <w:proofErr w:type="spellStart"/>
    <w:proofErr w:type="gramStart"/>
    <w:r w:rsidR="00287360">
      <w:t>W</w:t>
    </w:r>
    <w:r>
      <w:t>rite</w:t>
    </w:r>
    <w:r w:rsidR="00A638B2">
      <w:t>TimeSeriesTo</w:t>
    </w:r>
    <w:r w:rsidR="000E623B">
      <w:t>Kml</w:t>
    </w:r>
    <w:proofErr w:type="spellEnd"/>
    <w:r>
      <w:t>(</w:t>
    </w:r>
    <w:proofErr w:type="gramEnd"/>
    <w:r>
      <w:t xml:space="preserve">) - </w:t>
    </w:r>
    <w:r>
      <w:fldChar w:fldCharType="begin"/>
    </w:r>
    <w:r>
      <w:instrText xml:space="preserve"> PAGE </w:instrText>
    </w:r>
    <w:r>
      <w:fldChar w:fldCharType="separate"/>
    </w:r>
    <w:r w:rsidR="00FA749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0DE" w:rsidRDefault="004D30DE" w:rsidP="00837554">
      <w:r>
        <w:separator/>
      </w:r>
    </w:p>
  </w:footnote>
  <w:footnote w:type="continuationSeparator" w:id="0">
    <w:p w:rsidR="004D30DE" w:rsidRDefault="004D30DE" w:rsidP="008375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287360">
    <w:pPr>
      <w:pStyle w:val="RTiSWDocHeader"/>
    </w:pPr>
    <w:proofErr w:type="spellStart"/>
    <w:proofErr w:type="gramStart"/>
    <w:r>
      <w:t>W</w:t>
    </w:r>
    <w:r w:rsidR="00837554">
      <w:t>rite</w:t>
    </w:r>
    <w:r w:rsidR="00A638B2">
      <w:t>TimeSeriesTo</w:t>
    </w:r>
    <w:r w:rsidR="000E623B">
      <w:t>Kml</w:t>
    </w:r>
    <w:proofErr w:type="spellEnd"/>
    <w:r w:rsidR="00837554">
      <w:t>(</w:t>
    </w:r>
    <w:proofErr w:type="gramEnd"/>
    <w:r w:rsidR="00837554">
      <w:t>) Command</w:t>
    </w:r>
    <w:r w:rsidR="00837554">
      <w:tab/>
    </w:r>
    <w:r w:rsidR="00837554">
      <w:tab/>
    </w:r>
    <w:proofErr w:type="spellStart"/>
    <w:r w:rsidR="00837554">
      <w:t>TSTool</w:t>
    </w:r>
    <w:proofErr w:type="spellEnd"/>
    <w:r w:rsidR="00837554">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A638B2">
    <w:pPr>
      <w:pStyle w:val="RTiSWDocHeader"/>
    </w:pPr>
    <w:proofErr w:type="spellStart"/>
    <w:r>
      <w:t>TSTool</w:t>
    </w:r>
    <w:proofErr w:type="spellEnd"/>
    <w:r>
      <w:t xml:space="preserve"> Documentation</w:t>
    </w:r>
    <w:r>
      <w:tab/>
    </w:r>
    <w:r w:rsidR="00A638B2">
      <w:tab/>
    </w:r>
    <w:proofErr w:type="spellStart"/>
    <w:proofErr w:type="gramStart"/>
    <w:r w:rsidR="00A638B2">
      <w:t>W</w:t>
    </w:r>
    <w:r>
      <w:t>rite</w:t>
    </w:r>
    <w:r w:rsidR="00A638B2">
      <w:t>TimeSeriesTo</w:t>
    </w:r>
    <w:r w:rsidR="000E623B">
      <w:t>Kml</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39276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7C03C1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E6C1E0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86241C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C2EB5F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4B817B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E447B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ECC66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2D80A9C"/>
    <w:lvl w:ilvl="0">
      <w:start w:val="1"/>
      <w:numFmt w:val="decimal"/>
      <w:pStyle w:val="ListNumber"/>
      <w:lvlText w:val="%1."/>
      <w:lvlJc w:val="left"/>
      <w:pPr>
        <w:tabs>
          <w:tab w:val="num" w:pos="360"/>
        </w:tabs>
        <w:ind w:left="360" w:hanging="360"/>
      </w:pPr>
    </w:lvl>
  </w:abstractNum>
  <w:abstractNum w:abstractNumId="9">
    <w:nsid w:val="FFFFFF89"/>
    <w:multiLevelType w:val="singleLevel"/>
    <w:tmpl w:val="C562DC7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A5577E"/>
    <w:multiLevelType w:val="hybridMultilevel"/>
    <w:tmpl w:val="6F90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0948F4"/>
    <w:multiLevelType w:val="hybridMultilevel"/>
    <w:tmpl w:val="1B527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C547E36"/>
    <w:multiLevelType w:val="hybridMultilevel"/>
    <w:tmpl w:val="6E8A1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360"/>
    <w:rsid w:val="00080056"/>
    <w:rsid w:val="00091B93"/>
    <w:rsid w:val="00095C09"/>
    <w:rsid w:val="000E623B"/>
    <w:rsid w:val="00174B13"/>
    <w:rsid w:val="001F4252"/>
    <w:rsid w:val="002153CC"/>
    <w:rsid w:val="00287360"/>
    <w:rsid w:val="0033060D"/>
    <w:rsid w:val="0038061B"/>
    <w:rsid w:val="003D5096"/>
    <w:rsid w:val="00402F47"/>
    <w:rsid w:val="00422BD5"/>
    <w:rsid w:val="00422D9A"/>
    <w:rsid w:val="00440D04"/>
    <w:rsid w:val="004A216F"/>
    <w:rsid w:val="004D30DE"/>
    <w:rsid w:val="00510D85"/>
    <w:rsid w:val="007A6B9E"/>
    <w:rsid w:val="00800296"/>
    <w:rsid w:val="00837554"/>
    <w:rsid w:val="00857300"/>
    <w:rsid w:val="00857E85"/>
    <w:rsid w:val="008B7100"/>
    <w:rsid w:val="00952EFA"/>
    <w:rsid w:val="009F0821"/>
    <w:rsid w:val="009F64ED"/>
    <w:rsid w:val="00A40D58"/>
    <w:rsid w:val="00A46EA9"/>
    <w:rsid w:val="00A638B2"/>
    <w:rsid w:val="00B152BD"/>
    <w:rsid w:val="00B224B7"/>
    <w:rsid w:val="00BA364C"/>
    <w:rsid w:val="00BF6F0B"/>
    <w:rsid w:val="00C94CCB"/>
    <w:rsid w:val="00D85CC2"/>
    <w:rsid w:val="00D86CD0"/>
    <w:rsid w:val="00DC7A35"/>
    <w:rsid w:val="00E33919"/>
    <w:rsid w:val="00EF162A"/>
    <w:rsid w:val="00F80FEF"/>
    <w:rsid w:val="00FA7144"/>
    <w:rsid w:val="00FA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F450B53-923C-42AA-A79B-5F81F5ED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510D85"/>
    <w:rPr>
      <w:rFonts w:ascii="Courier New" w:hAnsi="Courier New"/>
      <w:sz w:val="22"/>
    </w:rPr>
  </w:style>
  <w:style w:type="character" w:customStyle="1" w:styleId="RTiSWDocLiteralTextInput">
    <w:name w:val="RTi SW Doc Literal Text Input"/>
    <w:basedOn w:val="DefaultParagraphFont"/>
    <w:rsid w:val="00510D85"/>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422D9A"/>
    <w:rPr>
      <w:color w:val="800080"/>
      <w:u w:val="single"/>
    </w:rPr>
  </w:style>
  <w:style w:type="paragraph" w:styleId="BalloonText">
    <w:name w:val="Balloon Text"/>
    <w:basedOn w:val="Normal"/>
    <w:semiHidden/>
    <w:rsid w:val="00A46EA9"/>
    <w:rPr>
      <w:rFonts w:ascii="Tahoma" w:hAnsi="Tahoma" w:cs="Tahoma"/>
      <w:sz w:val="16"/>
      <w:szCs w:val="16"/>
    </w:rPr>
  </w:style>
  <w:style w:type="paragraph" w:styleId="BlockText">
    <w:name w:val="Block Text"/>
    <w:basedOn w:val="Normal"/>
    <w:rsid w:val="00A46EA9"/>
    <w:pPr>
      <w:spacing w:after="120"/>
      <w:ind w:left="1440" w:right="1440"/>
    </w:pPr>
  </w:style>
  <w:style w:type="paragraph" w:styleId="BodyText">
    <w:name w:val="Body Text"/>
    <w:basedOn w:val="Normal"/>
    <w:rsid w:val="00A46EA9"/>
    <w:pPr>
      <w:spacing w:after="120"/>
    </w:pPr>
  </w:style>
  <w:style w:type="paragraph" w:styleId="BodyText2">
    <w:name w:val="Body Text 2"/>
    <w:basedOn w:val="Normal"/>
    <w:rsid w:val="00A46EA9"/>
    <w:pPr>
      <w:spacing w:after="120" w:line="480" w:lineRule="auto"/>
    </w:pPr>
  </w:style>
  <w:style w:type="paragraph" w:styleId="BodyText3">
    <w:name w:val="Body Text 3"/>
    <w:basedOn w:val="Normal"/>
    <w:rsid w:val="00A46EA9"/>
    <w:pPr>
      <w:spacing w:after="120"/>
    </w:pPr>
    <w:rPr>
      <w:sz w:val="16"/>
      <w:szCs w:val="16"/>
    </w:rPr>
  </w:style>
  <w:style w:type="paragraph" w:styleId="BodyTextFirstIndent">
    <w:name w:val="Body Text First Indent"/>
    <w:basedOn w:val="BodyText"/>
    <w:rsid w:val="00A46EA9"/>
    <w:pPr>
      <w:ind w:firstLine="210"/>
    </w:pPr>
  </w:style>
  <w:style w:type="paragraph" w:styleId="BodyTextIndent">
    <w:name w:val="Body Text Indent"/>
    <w:basedOn w:val="Normal"/>
    <w:rsid w:val="00A46EA9"/>
    <w:pPr>
      <w:spacing w:after="120"/>
      <w:ind w:left="360"/>
    </w:pPr>
  </w:style>
  <w:style w:type="paragraph" w:styleId="BodyTextFirstIndent2">
    <w:name w:val="Body Text First Indent 2"/>
    <w:basedOn w:val="BodyTextIndent"/>
    <w:rsid w:val="00A46EA9"/>
    <w:pPr>
      <w:ind w:firstLine="210"/>
    </w:pPr>
  </w:style>
  <w:style w:type="paragraph" w:styleId="BodyTextIndent2">
    <w:name w:val="Body Text Indent 2"/>
    <w:basedOn w:val="Normal"/>
    <w:rsid w:val="00A46EA9"/>
    <w:pPr>
      <w:spacing w:after="120" w:line="480" w:lineRule="auto"/>
      <w:ind w:left="360"/>
    </w:pPr>
  </w:style>
  <w:style w:type="paragraph" w:styleId="BodyTextIndent3">
    <w:name w:val="Body Text Indent 3"/>
    <w:basedOn w:val="Normal"/>
    <w:rsid w:val="00A46EA9"/>
    <w:pPr>
      <w:spacing w:after="120"/>
      <w:ind w:left="360"/>
    </w:pPr>
    <w:rPr>
      <w:sz w:val="16"/>
      <w:szCs w:val="16"/>
    </w:rPr>
  </w:style>
  <w:style w:type="paragraph" w:styleId="Caption">
    <w:name w:val="caption"/>
    <w:basedOn w:val="Normal"/>
    <w:next w:val="Normal"/>
    <w:qFormat/>
    <w:rsid w:val="00A46EA9"/>
    <w:rPr>
      <w:b/>
      <w:bCs/>
      <w:sz w:val="20"/>
    </w:rPr>
  </w:style>
  <w:style w:type="paragraph" w:styleId="Closing">
    <w:name w:val="Closing"/>
    <w:basedOn w:val="Normal"/>
    <w:rsid w:val="00A46EA9"/>
    <w:pPr>
      <w:ind w:left="4320"/>
    </w:pPr>
  </w:style>
  <w:style w:type="paragraph" w:styleId="CommentText">
    <w:name w:val="annotation text"/>
    <w:basedOn w:val="Normal"/>
    <w:semiHidden/>
    <w:rsid w:val="00A46EA9"/>
    <w:rPr>
      <w:sz w:val="20"/>
    </w:rPr>
  </w:style>
  <w:style w:type="paragraph" w:styleId="CommentSubject">
    <w:name w:val="annotation subject"/>
    <w:basedOn w:val="CommentText"/>
    <w:next w:val="CommentText"/>
    <w:semiHidden/>
    <w:rsid w:val="00A46EA9"/>
    <w:rPr>
      <w:b/>
      <w:bCs/>
    </w:rPr>
  </w:style>
  <w:style w:type="paragraph" w:styleId="Date">
    <w:name w:val="Date"/>
    <w:basedOn w:val="Normal"/>
    <w:next w:val="Normal"/>
    <w:rsid w:val="00A46EA9"/>
  </w:style>
  <w:style w:type="paragraph" w:styleId="DocumentMap">
    <w:name w:val="Document Map"/>
    <w:basedOn w:val="Normal"/>
    <w:semiHidden/>
    <w:rsid w:val="00A46EA9"/>
    <w:pPr>
      <w:shd w:val="clear" w:color="auto" w:fill="000080"/>
    </w:pPr>
    <w:rPr>
      <w:rFonts w:ascii="Tahoma" w:hAnsi="Tahoma" w:cs="Tahoma"/>
      <w:sz w:val="20"/>
    </w:rPr>
  </w:style>
  <w:style w:type="paragraph" w:styleId="E-mailSignature">
    <w:name w:val="E-mail Signature"/>
    <w:basedOn w:val="Normal"/>
    <w:rsid w:val="00A46EA9"/>
  </w:style>
  <w:style w:type="paragraph" w:styleId="EndnoteText">
    <w:name w:val="endnote text"/>
    <w:basedOn w:val="Normal"/>
    <w:semiHidden/>
    <w:rsid w:val="00A46EA9"/>
    <w:rPr>
      <w:sz w:val="20"/>
    </w:rPr>
  </w:style>
  <w:style w:type="paragraph" w:styleId="EnvelopeAddress">
    <w:name w:val="envelope address"/>
    <w:basedOn w:val="Normal"/>
    <w:rsid w:val="00A46EA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46EA9"/>
    <w:rPr>
      <w:rFonts w:ascii="Arial" w:hAnsi="Arial" w:cs="Arial"/>
      <w:sz w:val="20"/>
    </w:rPr>
  </w:style>
  <w:style w:type="paragraph" w:styleId="Footer">
    <w:name w:val="footer"/>
    <w:basedOn w:val="Normal"/>
    <w:rsid w:val="00A46EA9"/>
    <w:pPr>
      <w:tabs>
        <w:tab w:val="center" w:pos="4320"/>
        <w:tab w:val="right" w:pos="8640"/>
      </w:tabs>
    </w:pPr>
  </w:style>
  <w:style w:type="paragraph" w:styleId="FootnoteText">
    <w:name w:val="footnote text"/>
    <w:basedOn w:val="Normal"/>
    <w:semiHidden/>
    <w:rsid w:val="00A46EA9"/>
    <w:rPr>
      <w:sz w:val="20"/>
    </w:rPr>
  </w:style>
  <w:style w:type="paragraph" w:styleId="Header">
    <w:name w:val="header"/>
    <w:basedOn w:val="Normal"/>
    <w:rsid w:val="00A46EA9"/>
    <w:pPr>
      <w:tabs>
        <w:tab w:val="center" w:pos="4320"/>
        <w:tab w:val="right" w:pos="8640"/>
      </w:tabs>
    </w:pPr>
  </w:style>
  <w:style w:type="paragraph" w:styleId="HTMLAddress">
    <w:name w:val="HTML Address"/>
    <w:basedOn w:val="Normal"/>
    <w:rsid w:val="00A46EA9"/>
    <w:rPr>
      <w:i/>
      <w:iCs/>
    </w:rPr>
  </w:style>
  <w:style w:type="paragraph" w:styleId="HTMLPreformatted">
    <w:name w:val="HTML Preformatted"/>
    <w:basedOn w:val="Normal"/>
    <w:rsid w:val="00A46EA9"/>
    <w:rPr>
      <w:rFonts w:ascii="Courier New" w:hAnsi="Courier New" w:cs="Courier New"/>
      <w:sz w:val="20"/>
    </w:rPr>
  </w:style>
  <w:style w:type="paragraph" w:styleId="Index1">
    <w:name w:val="index 1"/>
    <w:basedOn w:val="Normal"/>
    <w:next w:val="Normal"/>
    <w:autoRedefine/>
    <w:semiHidden/>
    <w:rsid w:val="00A46EA9"/>
    <w:pPr>
      <w:ind w:left="220" w:hanging="220"/>
    </w:pPr>
  </w:style>
  <w:style w:type="paragraph" w:styleId="Index2">
    <w:name w:val="index 2"/>
    <w:basedOn w:val="Normal"/>
    <w:next w:val="Normal"/>
    <w:autoRedefine/>
    <w:semiHidden/>
    <w:rsid w:val="00A46EA9"/>
    <w:pPr>
      <w:ind w:left="440" w:hanging="220"/>
    </w:pPr>
  </w:style>
  <w:style w:type="paragraph" w:styleId="Index3">
    <w:name w:val="index 3"/>
    <w:basedOn w:val="Normal"/>
    <w:next w:val="Normal"/>
    <w:autoRedefine/>
    <w:semiHidden/>
    <w:rsid w:val="00A46EA9"/>
    <w:pPr>
      <w:ind w:left="660" w:hanging="220"/>
    </w:pPr>
  </w:style>
  <w:style w:type="paragraph" w:styleId="Index4">
    <w:name w:val="index 4"/>
    <w:basedOn w:val="Normal"/>
    <w:next w:val="Normal"/>
    <w:autoRedefine/>
    <w:semiHidden/>
    <w:rsid w:val="00A46EA9"/>
    <w:pPr>
      <w:ind w:left="880" w:hanging="220"/>
    </w:pPr>
  </w:style>
  <w:style w:type="paragraph" w:styleId="Index5">
    <w:name w:val="index 5"/>
    <w:basedOn w:val="Normal"/>
    <w:next w:val="Normal"/>
    <w:autoRedefine/>
    <w:semiHidden/>
    <w:rsid w:val="00A46EA9"/>
    <w:pPr>
      <w:ind w:left="1100" w:hanging="220"/>
    </w:pPr>
  </w:style>
  <w:style w:type="paragraph" w:styleId="Index6">
    <w:name w:val="index 6"/>
    <w:basedOn w:val="Normal"/>
    <w:next w:val="Normal"/>
    <w:autoRedefine/>
    <w:semiHidden/>
    <w:rsid w:val="00A46EA9"/>
    <w:pPr>
      <w:ind w:left="1320" w:hanging="220"/>
    </w:pPr>
  </w:style>
  <w:style w:type="paragraph" w:styleId="Index7">
    <w:name w:val="index 7"/>
    <w:basedOn w:val="Normal"/>
    <w:next w:val="Normal"/>
    <w:autoRedefine/>
    <w:semiHidden/>
    <w:rsid w:val="00A46EA9"/>
    <w:pPr>
      <w:ind w:left="1540" w:hanging="220"/>
    </w:pPr>
  </w:style>
  <w:style w:type="paragraph" w:styleId="Index8">
    <w:name w:val="index 8"/>
    <w:basedOn w:val="Normal"/>
    <w:next w:val="Normal"/>
    <w:autoRedefine/>
    <w:semiHidden/>
    <w:rsid w:val="00A46EA9"/>
    <w:pPr>
      <w:ind w:left="1760" w:hanging="220"/>
    </w:pPr>
  </w:style>
  <w:style w:type="paragraph" w:styleId="Index9">
    <w:name w:val="index 9"/>
    <w:basedOn w:val="Normal"/>
    <w:next w:val="Normal"/>
    <w:autoRedefine/>
    <w:semiHidden/>
    <w:rsid w:val="00A46EA9"/>
    <w:pPr>
      <w:ind w:left="1980" w:hanging="220"/>
    </w:pPr>
  </w:style>
  <w:style w:type="paragraph" w:styleId="IndexHeading">
    <w:name w:val="index heading"/>
    <w:basedOn w:val="Normal"/>
    <w:next w:val="Index1"/>
    <w:semiHidden/>
    <w:rsid w:val="00A46EA9"/>
    <w:rPr>
      <w:rFonts w:ascii="Arial" w:hAnsi="Arial" w:cs="Arial"/>
      <w:b/>
      <w:bCs/>
    </w:rPr>
  </w:style>
  <w:style w:type="paragraph" w:styleId="List">
    <w:name w:val="List"/>
    <w:basedOn w:val="Normal"/>
    <w:rsid w:val="00A46EA9"/>
    <w:pPr>
      <w:ind w:left="360" w:hanging="360"/>
    </w:pPr>
  </w:style>
  <w:style w:type="paragraph" w:styleId="List2">
    <w:name w:val="List 2"/>
    <w:basedOn w:val="Normal"/>
    <w:rsid w:val="00A46EA9"/>
    <w:pPr>
      <w:ind w:left="720" w:hanging="360"/>
    </w:pPr>
  </w:style>
  <w:style w:type="paragraph" w:styleId="List3">
    <w:name w:val="List 3"/>
    <w:basedOn w:val="Normal"/>
    <w:rsid w:val="00A46EA9"/>
    <w:pPr>
      <w:ind w:left="1080" w:hanging="360"/>
    </w:pPr>
  </w:style>
  <w:style w:type="paragraph" w:styleId="List4">
    <w:name w:val="List 4"/>
    <w:basedOn w:val="Normal"/>
    <w:rsid w:val="00A46EA9"/>
    <w:pPr>
      <w:ind w:left="1440" w:hanging="360"/>
    </w:pPr>
  </w:style>
  <w:style w:type="paragraph" w:styleId="List5">
    <w:name w:val="List 5"/>
    <w:basedOn w:val="Normal"/>
    <w:rsid w:val="00A46EA9"/>
    <w:pPr>
      <w:ind w:left="1800" w:hanging="360"/>
    </w:pPr>
  </w:style>
  <w:style w:type="paragraph" w:styleId="ListBullet">
    <w:name w:val="List Bullet"/>
    <w:basedOn w:val="Normal"/>
    <w:rsid w:val="00A46EA9"/>
    <w:pPr>
      <w:numPr>
        <w:numId w:val="2"/>
      </w:numPr>
    </w:pPr>
  </w:style>
  <w:style w:type="paragraph" w:styleId="ListBullet2">
    <w:name w:val="List Bullet 2"/>
    <w:basedOn w:val="Normal"/>
    <w:rsid w:val="00A46EA9"/>
    <w:pPr>
      <w:numPr>
        <w:numId w:val="3"/>
      </w:numPr>
    </w:pPr>
  </w:style>
  <w:style w:type="paragraph" w:styleId="ListBullet3">
    <w:name w:val="List Bullet 3"/>
    <w:basedOn w:val="Normal"/>
    <w:rsid w:val="00A46EA9"/>
    <w:pPr>
      <w:numPr>
        <w:numId w:val="4"/>
      </w:numPr>
    </w:pPr>
  </w:style>
  <w:style w:type="paragraph" w:styleId="ListBullet4">
    <w:name w:val="List Bullet 4"/>
    <w:basedOn w:val="Normal"/>
    <w:rsid w:val="00A46EA9"/>
    <w:pPr>
      <w:numPr>
        <w:numId w:val="5"/>
      </w:numPr>
    </w:pPr>
  </w:style>
  <w:style w:type="paragraph" w:styleId="ListBullet5">
    <w:name w:val="List Bullet 5"/>
    <w:basedOn w:val="Normal"/>
    <w:rsid w:val="00A46EA9"/>
    <w:pPr>
      <w:numPr>
        <w:numId w:val="6"/>
      </w:numPr>
    </w:pPr>
  </w:style>
  <w:style w:type="paragraph" w:styleId="ListContinue">
    <w:name w:val="List Continue"/>
    <w:basedOn w:val="Normal"/>
    <w:rsid w:val="00A46EA9"/>
    <w:pPr>
      <w:spacing w:after="120"/>
      <w:ind w:left="360"/>
    </w:pPr>
  </w:style>
  <w:style w:type="paragraph" w:styleId="ListContinue2">
    <w:name w:val="List Continue 2"/>
    <w:basedOn w:val="Normal"/>
    <w:rsid w:val="00A46EA9"/>
    <w:pPr>
      <w:spacing w:after="120"/>
      <w:ind w:left="720"/>
    </w:pPr>
  </w:style>
  <w:style w:type="paragraph" w:styleId="ListContinue3">
    <w:name w:val="List Continue 3"/>
    <w:basedOn w:val="Normal"/>
    <w:rsid w:val="00A46EA9"/>
    <w:pPr>
      <w:spacing w:after="120"/>
      <w:ind w:left="1080"/>
    </w:pPr>
  </w:style>
  <w:style w:type="paragraph" w:styleId="ListContinue4">
    <w:name w:val="List Continue 4"/>
    <w:basedOn w:val="Normal"/>
    <w:rsid w:val="00A46EA9"/>
    <w:pPr>
      <w:spacing w:after="120"/>
      <w:ind w:left="1440"/>
    </w:pPr>
  </w:style>
  <w:style w:type="paragraph" w:styleId="ListContinue5">
    <w:name w:val="List Continue 5"/>
    <w:basedOn w:val="Normal"/>
    <w:rsid w:val="00A46EA9"/>
    <w:pPr>
      <w:spacing w:after="120"/>
      <w:ind w:left="1800"/>
    </w:pPr>
  </w:style>
  <w:style w:type="paragraph" w:styleId="ListNumber">
    <w:name w:val="List Number"/>
    <w:basedOn w:val="Normal"/>
    <w:rsid w:val="00A46EA9"/>
    <w:pPr>
      <w:numPr>
        <w:numId w:val="7"/>
      </w:numPr>
    </w:pPr>
  </w:style>
  <w:style w:type="paragraph" w:styleId="ListNumber2">
    <w:name w:val="List Number 2"/>
    <w:basedOn w:val="Normal"/>
    <w:rsid w:val="00A46EA9"/>
    <w:pPr>
      <w:numPr>
        <w:numId w:val="8"/>
      </w:numPr>
    </w:pPr>
  </w:style>
  <w:style w:type="paragraph" w:styleId="ListNumber3">
    <w:name w:val="List Number 3"/>
    <w:basedOn w:val="Normal"/>
    <w:rsid w:val="00A46EA9"/>
    <w:pPr>
      <w:numPr>
        <w:numId w:val="9"/>
      </w:numPr>
    </w:pPr>
  </w:style>
  <w:style w:type="paragraph" w:styleId="ListNumber4">
    <w:name w:val="List Number 4"/>
    <w:basedOn w:val="Normal"/>
    <w:rsid w:val="00A46EA9"/>
    <w:pPr>
      <w:numPr>
        <w:numId w:val="10"/>
      </w:numPr>
    </w:pPr>
  </w:style>
  <w:style w:type="paragraph" w:styleId="ListNumber5">
    <w:name w:val="List Number 5"/>
    <w:basedOn w:val="Normal"/>
    <w:rsid w:val="00A46EA9"/>
    <w:pPr>
      <w:numPr>
        <w:numId w:val="11"/>
      </w:numPr>
    </w:pPr>
  </w:style>
  <w:style w:type="paragraph" w:styleId="MacroText">
    <w:name w:val="macro"/>
    <w:semiHidden/>
    <w:rsid w:val="00A46EA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46EA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A46EA9"/>
    <w:rPr>
      <w:sz w:val="24"/>
      <w:szCs w:val="24"/>
    </w:rPr>
  </w:style>
  <w:style w:type="paragraph" w:styleId="NormalIndent">
    <w:name w:val="Normal Indent"/>
    <w:basedOn w:val="Normal"/>
    <w:rsid w:val="00A46EA9"/>
    <w:pPr>
      <w:ind w:left="720"/>
    </w:pPr>
  </w:style>
  <w:style w:type="paragraph" w:styleId="NoteHeading">
    <w:name w:val="Note Heading"/>
    <w:basedOn w:val="Normal"/>
    <w:next w:val="Normal"/>
    <w:rsid w:val="00A46EA9"/>
  </w:style>
  <w:style w:type="paragraph" w:styleId="PlainText">
    <w:name w:val="Plain Text"/>
    <w:basedOn w:val="Normal"/>
    <w:rsid w:val="00A46EA9"/>
    <w:rPr>
      <w:rFonts w:ascii="Courier New" w:hAnsi="Courier New" w:cs="Courier New"/>
      <w:sz w:val="20"/>
    </w:rPr>
  </w:style>
  <w:style w:type="paragraph" w:styleId="Salutation">
    <w:name w:val="Salutation"/>
    <w:basedOn w:val="Normal"/>
    <w:next w:val="Normal"/>
    <w:rsid w:val="00A46EA9"/>
  </w:style>
  <w:style w:type="paragraph" w:styleId="Signature">
    <w:name w:val="Signature"/>
    <w:basedOn w:val="Normal"/>
    <w:rsid w:val="00A46EA9"/>
    <w:pPr>
      <w:ind w:left="4320"/>
    </w:pPr>
  </w:style>
  <w:style w:type="paragraph" w:styleId="Subtitle">
    <w:name w:val="Subtitle"/>
    <w:basedOn w:val="Normal"/>
    <w:qFormat/>
    <w:rsid w:val="00A46EA9"/>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A46EA9"/>
    <w:pPr>
      <w:ind w:left="220" w:hanging="220"/>
    </w:pPr>
  </w:style>
  <w:style w:type="paragraph" w:styleId="TableofFigures">
    <w:name w:val="table of figures"/>
    <w:basedOn w:val="Normal"/>
    <w:next w:val="Normal"/>
    <w:semiHidden/>
    <w:rsid w:val="00A46EA9"/>
  </w:style>
  <w:style w:type="paragraph" w:styleId="Title">
    <w:name w:val="Title"/>
    <w:basedOn w:val="Normal"/>
    <w:qFormat/>
    <w:rsid w:val="00A46EA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46EA9"/>
    <w:pPr>
      <w:spacing w:before="120"/>
    </w:pPr>
    <w:rPr>
      <w:rFonts w:ascii="Arial" w:hAnsi="Arial" w:cs="Arial"/>
      <w:b/>
      <w:bCs/>
      <w:sz w:val="24"/>
      <w:szCs w:val="24"/>
    </w:rPr>
  </w:style>
  <w:style w:type="paragraph" w:styleId="TOC1">
    <w:name w:val="toc 1"/>
    <w:basedOn w:val="Normal"/>
    <w:next w:val="Normal"/>
    <w:autoRedefine/>
    <w:semiHidden/>
    <w:rsid w:val="00A46EA9"/>
  </w:style>
  <w:style w:type="paragraph" w:styleId="TOC2">
    <w:name w:val="toc 2"/>
    <w:basedOn w:val="Normal"/>
    <w:next w:val="Normal"/>
    <w:autoRedefine/>
    <w:semiHidden/>
    <w:rsid w:val="00A46EA9"/>
    <w:pPr>
      <w:ind w:left="220"/>
    </w:pPr>
  </w:style>
  <w:style w:type="paragraph" w:styleId="TOC3">
    <w:name w:val="toc 3"/>
    <w:basedOn w:val="Normal"/>
    <w:next w:val="Normal"/>
    <w:autoRedefine/>
    <w:semiHidden/>
    <w:rsid w:val="00A46EA9"/>
    <w:pPr>
      <w:ind w:left="440"/>
    </w:pPr>
  </w:style>
  <w:style w:type="paragraph" w:styleId="TOC4">
    <w:name w:val="toc 4"/>
    <w:basedOn w:val="Normal"/>
    <w:next w:val="Normal"/>
    <w:autoRedefine/>
    <w:semiHidden/>
    <w:rsid w:val="00A46EA9"/>
    <w:pPr>
      <w:ind w:left="660"/>
    </w:pPr>
  </w:style>
  <w:style w:type="paragraph" w:styleId="TOC5">
    <w:name w:val="toc 5"/>
    <w:basedOn w:val="Normal"/>
    <w:next w:val="Normal"/>
    <w:autoRedefine/>
    <w:semiHidden/>
    <w:rsid w:val="00A46EA9"/>
    <w:pPr>
      <w:ind w:left="880"/>
    </w:pPr>
  </w:style>
  <w:style w:type="paragraph" w:styleId="TOC6">
    <w:name w:val="toc 6"/>
    <w:basedOn w:val="Normal"/>
    <w:next w:val="Normal"/>
    <w:autoRedefine/>
    <w:semiHidden/>
    <w:rsid w:val="00A46EA9"/>
    <w:pPr>
      <w:ind w:left="1100"/>
    </w:pPr>
  </w:style>
  <w:style w:type="paragraph" w:styleId="TOC7">
    <w:name w:val="toc 7"/>
    <w:basedOn w:val="Normal"/>
    <w:next w:val="Normal"/>
    <w:autoRedefine/>
    <w:semiHidden/>
    <w:rsid w:val="00A46EA9"/>
    <w:pPr>
      <w:ind w:left="1320"/>
    </w:pPr>
  </w:style>
  <w:style w:type="paragraph" w:styleId="TOC8">
    <w:name w:val="toc 8"/>
    <w:basedOn w:val="Normal"/>
    <w:next w:val="Normal"/>
    <w:autoRedefine/>
    <w:semiHidden/>
    <w:rsid w:val="00A46EA9"/>
    <w:pPr>
      <w:ind w:left="1540"/>
    </w:pPr>
  </w:style>
  <w:style w:type="paragraph" w:styleId="TOC9">
    <w:name w:val="toc 9"/>
    <w:basedOn w:val="Normal"/>
    <w:next w:val="Normal"/>
    <w:autoRedefine/>
    <w:semiHidden/>
    <w:rsid w:val="00A46EA9"/>
    <w:pPr>
      <w:ind w:left="1760"/>
    </w:pPr>
  </w:style>
  <w:style w:type="table" w:styleId="TableGrid">
    <w:name w:val="Table Grid"/>
    <w:basedOn w:val="TableNormal"/>
    <w:rsid w:val="00857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060D"/>
    <w:pPr>
      <w:ind w:left="720"/>
      <w:contextualSpacing/>
    </w:pPr>
  </w:style>
  <w:style w:type="character" w:styleId="Hyperlink">
    <w:name w:val="Hyperlink"/>
    <w:basedOn w:val="DefaultParagraphFont"/>
    <w:uiPriority w:val="99"/>
    <w:unhideWhenUsed/>
    <w:rsid w:val="004A2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s.google.com/kml/documentation/topicsinkml"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Steve Malers</cp:lastModifiedBy>
  <cp:revision>6</cp:revision>
  <cp:lastPrinted>2013-07-01T22:23:00Z</cp:lastPrinted>
  <dcterms:created xsi:type="dcterms:W3CDTF">2013-07-01T22:15:00Z</dcterms:created>
  <dcterms:modified xsi:type="dcterms:W3CDTF">2014-02-24T04:39:00Z</dcterms:modified>
</cp:coreProperties>
</file>