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5BCD" w:rsidRDefault="00A15BCD"/>
    <w:p w:rsidR="00A15BCD" w:rsidRDefault="00A15BCD">
      <w:pPr>
        <w:pStyle w:val="RTiSWDocChapterTitle"/>
      </w:pPr>
      <w:r>
        <w:t>Appendix: TSTool Installation and Configuration for CDSS</w:t>
      </w:r>
    </w:p>
    <w:p w:rsidR="00A15BCD" w:rsidRDefault="00A15BCD">
      <w:pPr>
        <w:pStyle w:val="RTiSWDocNote"/>
      </w:pPr>
      <w:r>
        <w:t xml:space="preserve">CDSS Version, </w:t>
      </w:r>
      <w:r w:rsidR="0010132F">
        <w:t>1</w:t>
      </w:r>
      <w:r w:rsidR="00BF0AEC">
        <w:t>2</w:t>
      </w:r>
      <w:r w:rsidR="00256EB4">
        <w:t>.</w:t>
      </w:r>
      <w:r w:rsidR="00BF0AEC">
        <w:t>00</w:t>
      </w:r>
      <w:r w:rsidR="00256EB4">
        <w:t>.</w:t>
      </w:r>
      <w:r w:rsidR="00BE5B16">
        <w:t>0</w:t>
      </w:r>
      <w:r w:rsidR="00CD569C">
        <w:t>0</w:t>
      </w:r>
      <w:r w:rsidR="00BE5B16">
        <w:t>, 20</w:t>
      </w:r>
      <w:r w:rsidR="00256EB4">
        <w:t>1</w:t>
      </w:r>
      <w:r w:rsidR="00BF0AEC">
        <w:t>7</w:t>
      </w:r>
      <w:r w:rsidR="00BE5B16">
        <w:t>-</w:t>
      </w:r>
      <w:r w:rsidR="00464F50">
        <w:t>0</w:t>
      </w:r>
      <w:r w:rsidR="00BF0AEC">
        <w:t>4</w:t>
      </w:r>
      <w:r w:rsidR="00BE5B16">
        <w:t>-</w:t>
      </w:r>
      <w:r w:rsidR="00BF0AEC">
        <w:t>16</w:t>
      </w:r>
    </w:p>
    <w:p w:rsidR="00A15BCD" w:rsidRDefault="00A15BCD">
      <w:pPr>
        <w:rPr>
          <w:b/>
        </w:rPr>
      </w:pPr>
    </w:p>
    <w:p w:rsidR="00A15BCD" w:rsidRDefault="00A15BCD"/>
    <w:p w:rsidR="00A15BCD" w:rsidRDefault="00A15BCD">
      <w:pPr>
        <w:pStyle w:val="Heading1"/>
      </w:pPr>
      <w:r>
        <w:t>1. Overview</w:t>
      </w:r>
    </w:p>
    <w:p w:rsidR="00A15BCD" w:rsidRDefault="00A15BCD"/>
    <w:p w:rsidR="00A15BCD" w:rsidRDefault="00A15BCD">
      <w:r>
        <w:t xml:space="preserve">This appendix describes how to install TSTool in the CDSS (Colorado's Decision Support Systems) environment.  CDSS consists of the </w:t>
      </w:r>
      <w:proofErr w:type="spellStart"/>
      <w:r>
        <w:t>HydroBase</w:t>
      </w:r>
      <w:proofErr w:type="spellEnd"/>
      <w:r>
        <w:t xml:space="preserve"> database, modeling, and data viewing/editing software.  TSTool can be used within this system to process time series from the </w:t>
      </w:r>
      <w:proofErr w:type="spellStart"/>
      <w:r>
        <w:t>HydroBase</w:t>
      </w:r>
      <w:proofErr w:type="spellEnd"/>
      <w:r>
        <w:t xml:space="preserve"> database, CDSS model files, and other databases and files.</w:t>
      </w:r>
      <w:r w:rsidR="00CD569C">
        <w:t xml:space="preserve">  Alternatively, TSTool can be installed independently of CDSS, in which case the only connection is that the installation folder defaults to </w:t>
      </w:r>
      <w:r w:rsidR="00CD569C" w:rsidRPr="00CD569C">
        <w:rPr>
          <w:rStyle w:val="RTiSWDocFileDirReference"/>
        </w:rPr>
        <w:t>C:\CDSS\TSTool-Version</w:t>
      </w:r>
      <w:r w:rsidR="00CD569C">
        <w:t>.</w:t>
      </w:r>
    </w:p>
    <w:p w:rsidR="00A15BCD" w:rsidRDefault="00A15BCD"/>
    <w:p w:rsidR="00A15BCD" w:rsidRDefault="00A15BCD">
      <w:pPr>
        <w:pStyle w:val="Heading1"/>
      </w:pPr>
      <w:r>
        <w:t>2. File Locations</w:t>
      </w:r>
    </w:p>
    <w:p w:rsidR="00A15BCD" w:rsidRDefault="00A15BCD"/>
    <w:p w:rsidR="004229FB" w:rsidRDefault="004229FB" w:rsidP="004229FB">
      <w:r>
        <w:t xml:space="preserve">Standard locations of TSTool software files are as follows.  Files are normally installed on Windows on the </w:t>
      </w:r>
      <w:r>
        <w:rPr>
          <w:rStyle w:val="RTiSWDocFileDirReference"/>
        </w:rPr>
        <w:t>C:</w:t>
      </w:r>
      <w:r>
        <w:t xml:space="preserve"> drive but can be installed in a shared location on a server.</w:t>
      </w:r>
      <w:r w:rsidR="00B70F96">
        <w:t xml:space="preserve">  Note that the following list of software </w:t>
      </w:r>
      <w:r w:rsidR="00B70F96" w:rsidRPr="00B70F96">
        <w:rPr>
          <w:rStyle w:val="RTiSWDocFileDirReference"/>
        </w:rPr>
        <w:t>*.jar</w:t>
      </w:r>
      <w:r w:rsidR="00B70F96">
        <w:t xml:space="preserve"> files may be different from the current TSTool version.  In the future separate documentation may be provided explaining software components and licenses.</w:t>
      </w:r>
    </w:p>
    <w:p w:rsidR="004229FB" w:rsidRDefault="004229FB" w:rsidP="004229FB"/>
    <w:tbl>
      <w:tblPr>
        <w:tblW w:w="0" w:type="auto"/>
        <w:jc w:val="center"/>
        <w:tblLook w:val="0000" w:firstRow="0" w:lastRow="0" w:firstColumn="0" w:lastColumn="0" w:noHBand="0" w:noVBand="0"/>
      </w:tblPr>
      <w:tblGrid>
        <w:gridCol w:w="5605"/>
        <w:gridCol w:w="269"/>
        <w:gridCol w:w="3486"/>
      </w:tblGrid>
      <w:tr w:rsidR="004229FB" w:rsidTr="00B70F96">
        <w:trPr>
          <w:jc w:val="center"/>
        </w:trPr>
        <w:tc>
          <w:tcPr>
            <w:tcW w:w="5670" w:type="dxa"/>
          </w:tcPr>
          <w:p w:rsidR="004229FB" w:rsidRDefault="004229FB" w:rsidP="00A15BCD">
            <w:pPr>
              <w:rPr>
                <w:rStyle w:val="RTiSWDocFileDirReference"/>
              </w:rPr>
            </w:pPr>
            <w:r>
              <w:rPr>
                <w:rStyle w:val="RTiSWDocFileDirReference"/>
              </w:rPr>
              <w:t>C: \CDSS\TSTool-Version</w:t>
            </w:r>
          </w:p>
        </w:tc>
        <w:tc>
          <w:tcPr>
            <w:tcW w:w="270" w:type="dxa"/>
          </w:tcPr>
          <w:p w:rsidR="004229FB" w:rsidRDefault="004229FB" w:rsidP="00A15BCD"/>
        </w:tc>
        <w:tc>
          <w:tcPr>
            <w:tcW w:w="3519" w:type="dxa"/>
          </w:tcPr>
          <w:p w:rsidR="004229FB" w:rsidRDefault="004229FB" w:rsidP="00A15BCD">
            <w:r>
              <w:t>Top-level install directory.</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bin\</w:t>
            </w:r>
          </w:p>
        </w:tc>
        <w:tc>
          <w:tcPr>
            <w:tcW w:w="270" w:type="dxa"/>
          </w:tcPr>
          <w:p w:rsidR="004229FB" w:rsidRDefault="004229FB" w:rsidP="00A15BCD"/>
        </w:tc>
        <w:tc>
          <w:tcPr>
            <w:tcW w:w="3519" w:type="dxa"/>
          </w:tcPr>
          <w:p w:rsidR="004229FB" w:rsidRDefault="004229FB" w:rsidP="00A15BCD">
            <w:r>
              <w:t>Software program files directory.</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batik*.jar</w:t>
            </w:r>
          </w:p>
        </w:tc>
        <w:tc>
          <w:tcPr>
            <w:tcW w:w="270" w:type="dxa"/>
          </w:tcPr>
          <w:p w:rsidR="004229FB" w:rsidRDefault="004229FB" w:rsidP="00A15BCD"/>
        </w:tc>
        <w:tc>
          <w:tcPr>
            <w:tcW w:w="3519" w:type="dxa"/>
          </w:tcPr>
          <w:p w:rsidR="004229FB" w:rsidRDefault="004229FB" w:rsidP="00A15BCD">
            <w:r>
              <w:t>Scalable Vector Graphics (SVG) output packages.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Blowfish*.jar</w:t>
            </w:r>
          </w:p>
        </w:tc>
        <w:tc>
          <w:tcPr>
            <w:tcW w:w="270" w:type="dxa"/>
          </w:tcPr>
          <w:p w:rsidR="004229FB" w:rsidRDefault="004229FB" w:rsidP="00A15BCD"/>
        </w:tc>
        <w:tc>
          <w:tcPr>
            <w:tcW w:w="3519" w:type="dxa"/>
          </w:tcPr>
          <w:p w:rsidR="004229FB" w:rsidRDefault="004229FB" w:rsidP="00A15BCD">
            <w:r>
              <w:t>Used for encryption/security.</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cdss.domain*.jar</w:t>
            </w:r>
          </w:p>
        </w:tc>
        <w:tc>
          <w:tcPr>
            <w:tcW w:w="270" w:type="dxa"/>
          </w:tcPr>
          <w:p w:rsidR="004229FB" w:rsidRDefault="004229FB" w:rsidP="00A15BCD"/>
        </w:tc>
        <w:tc>
          <w:tcPr>
            <w:tcW w:w="3519" w:type="dxa"/>
          </w:tcPr>
          <w:p w:rsidR="004229FB" w:rsidRDefault="004229FB" w:rsidP="00A15BCD">
            <w:r>
              <w:t>CDSS components.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h2*.jar</w:t>
            </w:r>
          </w:p>
        </w:tc>
        <w:tc>
          <w:tcPr>
            <w:tcW w:w="270" w:type="dxa"/>
          </w:tcPr>
          <w:p w:rsidR="004229FB" w:rsidRDefault="004229FB" w:rsidP="00A15BCD"/>
        </w:tc>
        <w:tc>
          <w:tcPr>
            <w:tcW w:w="3519" w:type="dxa"/>
          </w:tcPr>
          <w:p w:rsidR="004229FB" w:rsidRDefault="004229FB" w:rsidP="00A15BCD">
            <w:r>
              <w:t>H2 embedded database.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HydroBaseDMI*.jar</w:t>
            </w:r>
          </w:p>
        </w:tc>
        <w:tc>
          <w:tcPr>
            <w:tcW w:w="270" w:type="dxa"/>
          </w:tcPr>
          <w:p w:rsidR="004229FB" w:rsidRDefault="004229FB" w:rsidP="00A15BCD"/>
        </w:tc>
        <w:tc>
          <w:tcPr>
            <w:tcW w:w="3519" w:type="dxa"/>
          </w:tcPr>
          <w:p w:rsidR="004229FB" w:rsidRDefault="004229FB" w:rsidP="00A15BCD">
            <w:r>
              <w:t xml:space="preserve">State of Colorado </w:t>
            </w:r>
            <w:proofErr w:type="spellStart"/>
            <w:r>
              <w:t>HydroBase</w:t>
            </w:r>
            <w:proofErr w:type="spellEnd"/>
            <w:r>
              <w:t xml:space="preserve"> database interface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jcommon.jar, jfreechart.jar</w:t>
            </w:r>
          </w:p>
        </w:tc>
        <w:tc>
          <w:tcPr>
            <w:tcW w:w="270" w:type="dxa"/>
          </w:tcPr>
          <w:p w:rsidR="004229FB" w:rsidRDefault="004229FB" w:rsidP="00A15BCD"/>
        </w:tc>
        <w:tc>
          <w:tcPr>
            <w:tcW w:w="3519" w:type="dxa"/>
          </w:tcPr>
          <w:p w:rsidR="004229FB" w:rsidRDefault="004229FB" w:rsidP="00A15BCD">
            <w:r>
              <w:t>Plotting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jsr173_1.0_api.jar, libXMLJava.jar</w:t>
            </w:r>
          </w:p>
        </w:tc>
        <w:tc>
          <w:tcPr>
            <w:tcW w:w="270" w:type="dxa"/>
          </w:tcPr>
          <w:p w:rsidR="004229FB" w:rsidRDefault="004229FB" w:rsidP="00A15BCD"/>
        </w:tc>
        <w:tc>
          <w:tcPr>
            <w:tcW w:w="3519" w:type="dxa"/>
          </w:tcPr>
          <w:p w:rsidR="004229FB" w:rsidRDefault="004229FB" w:rsidP="00A15BCD">
            <w:r>
              <w:t>XML support.</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jython.jar</w:t>
            </w:r>
          </w:p>
        </w:tc>
        <w:tc>
          <w:tcPr>
            <w:tcW w:w="270" w:type="dxa"/>
          </w:tcPr>
          <w:p w:rsidR="004229FB" w:rsidRDefault="004229FB" w:rsidP="00A15BCD"/>
        </w:tc>
        <w:tc>
          <w:tcPr>
            <w:tcW w:w="3519" w:type="dxa"/>
          </w:tcPr>
          <w:p w:rsidR="004229FB" w:rsidRDefault="004229FB" w:rsidP="00A15BCD">
            <w:proofErr w:type="spellStart"/>
            <w:r>
              <w:t>Jython</w:t>
            </w:r>
            <w:proofErr w:type="spellEnd"/>
            <w:r>
              <w:t xml:space="preserve"> support.</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msbase.jar</w:t>
            </w:r>
          </w:p>
          <w:p w:rsidR="004229FB" w:rsidRDefault="004229FB" w:rsidP="00A15BCD">
            <w:pPr>
              <w:rPr>
                <w:rStyle w:val="RTiSWDocFileDirReference"/>
              </w:rPr>
            </w:pPr>
            <w:r>
              <w:rPr>
                <w:rStyle w:val="RTiSWDocFileDirReference"/>
              </w:rPr>
              <w:t xml:space="preserve">                                      mssqlserver.jar</w:t>
            </w:r>
          </w:p>
          <w:p w:rsidR="004229FB" w:rsidRDefault="004229FB" w:rsidP="00A15BCD">
            <w:pPr>
              <w:rPr>
                <w:rStyle w:val="RTiSWDocFileDirReference"/>
              </w:rPr>
            </w:pPr>
            <w:r>
              <w:rPr>
                <w:rStyle w:val="RTiSWDocFileDirReference"/>
              </w:rPr>
              <w:t xml:space="preserve">                                      msutil.jar</w:t>
            </w:r>
          </w:p>
        </w:tc>
        <w:tc>
          <w:tcPr>
            <w:tcW w:w="270" w:type="dxa"/>
          </w:tcPr>
          <w:p w:rsidR="004229FB" w:rsidRDefault="004229FB" w:rsidP="00A15BCD"/>
        </w:tc>
        <w:tc>
          <w:tcPr>
            <w:tcW w:w="3519" w:type="dxa"/>
          </w:tcPr>
          <w:p w:rsidR="004229FB" w:rsidRDefault="004229FB" w:rsidP="00A15BCD">
            <w:r>
              <w:t>Microsoft SQL Server packages</w:t>
            </w:r>
            <w:r w:rsidR="006B6758">
              <w:t>.</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NWSRFS_DMI*.jar</w:t>
            </w:r>
          </w:p>
        </w:tc>
        <w:tc>
          <w:tcPr>
            <w:tcW w:w="270" w:type="dxa"/>
          </w:tcPr>
          <w:p w:rsidR="004229FB" w:rsidRDefault="004229FB" w:rsidP="00A15BCD"/>
        </w:tc>
        <w:tc>
          <w:tcPr>
            <w:tcW w:w="3519" w:type="dxa"/>
          </w:tcPr>
          <w:p w:rsidR="004229FB" w:rsidRDefault="004229FB" w:rsidP="00A15BCD">
            <w:r>
              <w:t>National Weather Service River Forecast System (NWSRFS)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RiversideDB_DMI*.jar</w:t>
            </w:r>
          </w:p>
        </w:tc>
        <w:tc>
          <w:tcPr>
            <w:tcW w:w="270" w:type="dxa"/>
          </w:tcPr>
          <w:p w:rsidR="004229FB" w:rsidRDefault="004229FB" w:rsidP="00A15BCD"/>
        </w:tc>
        <w:tc>
          <w:tcPr>
            <w:tcW w:w="3519" w:type="dxa"/>
          </w:tcPr>
          <w:p w:rsidR="004229FB" w:rsidRDefault="004229FB" w:rsidP="00A15BCD">
            <w:r>
              <w:t xml:space="preserve">Riverside Technology, </w:t>
            </w:r>
            <w:proofErr w:type="spellStart"/>
            <w:r>
              <w:t>inc.</w:t>
            </w:r>
            <w:proofErr w:type="spellEnd"/>
            <w:r>
              <w:t xml:space="preserve">, </w:t>
            </w:r>
            <w:proofErr w:type="spellStart"/>
            <w:r>
              <w:t>RiversideDB</w:t>
            </w:r>
            <w:proofErr w:type="spellEnd"/>
            <w:r>
              <w:t xml:space="preserve"> database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RTi_Common*.jar</w:t>
            </w:r>
          </w:p>
        </w:tc>
        <w:tc>
          <w:tcPr>
            <w:tcW w:w="270" w:type="dxa"/>
          </w:tcPr>
          <w:p w:rsidR="004229FB" w:rsidRDefault="004229FB" w:rsidP="00A15BCD"/>
        </w:tc>
        <w:tc>
          <w:tcPr>
            <w:tcW w:w="3519" w:type="dxa"/>
          </w:tcPr>
          <w:p w:rsidR="004229FB" w:rsidRDefault="004229FB" w:rsidP="00A15BCD">
            <w:r>
              <w:t xml:space="preserve">Riverside Technology, </w:t>
            </w:r>
            <w:proofErr w:type="spellStart"/>
            <w:r>
              <w:t>inc.</w:t>
            </w:r>
            <w:proofErr w:type="spellEnd"/>
            <w:r>
              <w:t xml:space="preserve"> supporting packages.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SatmonSysDMI*.jar</w:t>
            </w:r>
          </w:p>
        </w:tc>
        <w:tc>
          <w:tcPr>
            <w:tcW w:w="270" w:type="dxa"/>
          </w:tcPr>
          <w:p w:rsidR="004229FB" w:rsidRDefault="004229FB" w:rsidP="00A15BCD"/>
        </w:tc>
        <w:tc>
          <w:tcPr>
            <w:tcW w:w="3519" w:type="dxa"/>
          </w:tcPr>
          <w:p w:rsidR="004229FB" w:rsidRDefault="004229FB" w:rsidP="00A15BCD">
            <w:r>
              <w:t>State of Colorado Satellite Monitoring System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StateMod*.jar</w:t>
            </w:r>
          </w:p>
        </w:tc>
        <w:tc>
          <w:tcPr>
            <w:tcW w:w="270" w:type="dxa"/>
          </w:tcPr>
          <w:p w:rsidR="004229FB" w:rsidRDefault="004229FB" w:rsidP="00A15BCD"/>
        </w:tc>
        <w:tc>
          <w:tcPr>
            <w:tcW w:w="3519" w:type="dxa"/>
          </w:tcPr>
          <w:p w:rsidR="004229FB" w:rsidRDefault="004229FB" w:rsidP="00A15BCD">
            <w:r>
              <w:t xml:space="preserve">State of Colorado’s </w:t>
            </w:r>
            <w:proofErr w:type="spellStart"/>
            <w:r>
              <w:t>StateMod</w:t>
            </w:r>
            <w:proofErr w:type="spellEnd"/>
            <w:r>
              <w:t xml:space="preserve"> and </w:t>
            </w:r>
            <w:proofErr w:type="spellStart"/>
            <w:r>
              <w:t>StateCU</w:t>
            </w:r>
            <w:proofErr w:type="spellEnd"/>
            <w:r>
              <w:t xml:space="preserve"> model packages.</w:t>
            </w:r>
          </w:p>
        </w:tc>
      </w:tr>
      <w:tr w:rsidR="004229FB" w:rsidTr="00B70F96">
        <w:trPr>
          <w:cantSplit/>
          <w:jc w:val="center"/>
        </w:trPr>
        <w:tc>
          <w:tcPr>
            <w:tcW w:w="5670" w:type="dxa"/>
          </w:tcPr>
          <w:p w:rsidR="004229FB" w:rsidRDefault="004229FB" w:rsidP="00A15BCD">
            <w:pPr>
              <w:rPr>
                <w:rStyle w:val="RTiSWDocFileDirReference"/>
              </w:rPr>
            </w:pPr>
            <w:r>
              <w:rPr>
                <w:rStyle w:val="RTiSWDocFileDirReference"/>
              </w:rPr>
              <w:t xml:space="preserve">                                       TSCommandProcessor*.jar</w:t>
            </w:r>
          </w:p>
        </w:tc>
        <w:tc>
          <w:tcPr>
            <w:tcW w:w="270" w:type="dxa"/>
          </w:tcPr>
          <w:p w:rsidR="004229FB" w:rsidRDefault="004229FB" w:rsidP="00A15BCD"/>
        </w:tc>
        <w:tc>
          <w:tcPr>
            <w:tcW w:w="3519" w:type="dxa"/>
          </w:tcPr>
          <w:p w:rsidR="004229FB" w:rsidRDefault="004229FB" w:rsidP="00A15BCD">
            <w:r>
              <w:t>Time series command processor package.</w:t>
            </w:r>
          </w:p>
        </w:tc>
      </w:tr>
      <w:tr w:rsidR="004229FB" w:rsidTr="00B70F96">
        <w:trPr>
          <w:cantSplit/>
          <w:jc w:val="center"/>
        </w:trPr>
        <w:tc>
          <w:tcPr>
            <w:tcW w:w="5670" w:type="dxa"/>
          </w:tcPr>
          <w:p w:rsidR="004229FB" w:rsidRDefault="004229FB" w:rsidP="00A15BCD">
            <w:pPr>
              <w:rPr>
                <w:rStyle w:val="RTiSWDocFileDirReference"/>
              </w:rPr>
            </w:pPr>
            <w:r>
              <w:rPr>
                <w:rStyle w:val="RTiSWDocFileDirReference"/>
              </w:rPr>
              <w:lastRenderedPageBreak/>
              <w:t xml:space="preserve">                                       </w:t>
            </w:r>
            <w:proofErr w:type="spellStart"/>
            <w:r>
              <w:rPr>
                <w:rStyle w:val="RTiSWDocFileDirReference"/>
              </w:rPr>
              <w:t>tstool</w:t>
            </w:r>
            <w:proofErr w:type="spellEnd"/>
          </w:p>
        </w:tc>
        <w:tc>
          <w:tcPr>
            <w:tcW w:w="270" w:type="dxa"/>
          </w:tcPr>
          <w:p w:rsidR="004229FB" w:rsidRDefault="004229FB" w:rsidP="00A15BCD"/>
        </w:tc>
        <w:tc>
          <w:tcPr>
            <w:tcW w:w="3519" w:type="dxa"/>
          </w:tcPr>
          <w:p w:rsidR="004229FB" w:rsidRDefault="004229FB" w:rsidP="00A15BCD">
            <w:r>
              <w:t>Shell script to run TSTool on Linux</w:t>
            </w:r>
            <w:r w:rsidR="009440AA">
              <w:t xml:space="preserve"> and Mac</w:t>
            </w:r>
            <w:r>
              <w:t>.</w:t>
            </w:r>
          </w:p>
        </w:tc>
      </w:tr>
      <w:tr w:rsidR="004229FB" w:rsidTr="00B70F96">
        <w:trPr>
          <w:cantSplit/>
          <w:jc w:val="center"/>
        </w:trPr>
        <w:tc>
          <w:tcPr>
            <w:tcW w:w="5670" w:type="dxa"/>
          </w:tcPr>
          <w:p w:rsidR="004229FB" w:rsidRDefault="004229FB" w:rsidP="00A15BCD">
            <w:pPr>
              <w:rPr>
                <w:rStyle w:val="RTiSWDocFileDirReference"/>
              </w:rPr>
            </w:pPr>
            <w:r>
              <w:rPr>
                <w:rStyle w:val="RTiSWDocFileDirReference"/>
              </w:rPr>
              <w:t xml:space="preserve">                                       TSTool.bat</w:t>
            </w:r>
          </w:p>
        </w:tc>
        <w:tc>
          <w:tcPr>
            <w:tcW w:w="270" w:type="dxa"/>
          </w:tcPr>
          <w:p w:rsidR="004229FB" w:rsidRDefault="004229FB" w:rsidP="00A15BCD"/>
        </w:tc>
        <w:tc>
          <w:tcPr>
            <w:tcW w:w="3519" w:type="dxa"/>
          </w:tcPr>
          <w:p w:rsidR="004229FB" w:rsidRDefault="004229FB" w:rsidP="00A15BCD">
            <w:r>
              <w:t>Batch file to run TSTool using the JRE software.  This may need to be edited if the installation is not standard.</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TSTool.exe</w:t>
            </w:r>
          </w:p>
        </w:tc>
        <w:tc>
          <w:tcPr>
            <w:tcW w:w="270" w:type="dxa"/>
          </w:tcPr>
          <w:p w:rsidR="004229FB" w:rsidRDefault="004229FB" w:rsidP="00A15BCD"/>
        </w:tc>
        <w:tc>
          <w:tcPr>
            <w:tcW w:w="3519" w:type="dxa"/>
          </w:tcPr>
          <w:p w:rsidR="004229FB" w:rsidRDefault="004229FB" w:rsidP="00A15BCD">
            <w:r>
              <w:t>Executable program to run TSTool using the JRE software, recommended over batch file.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TSTool.l4j.ini</w:t>
            </w:r>
          </w:p>
        </w:tc>
        <w:tc>
          <w:tcPr>
            <w:tcW w:w="270" w:type="dxa"/>
          </w:tcPr>
          <w:p w:rsidR="004229FB" w:rsidRDefault="004229FB" w:rsidP="00A15BCD"/>
        </w:tc>
        <w:tc>
          <w:tcPr>
            <w:tcW w:w="3519" w:type="dxa"/>
          </w:tcPr>
          <w:p w:rsidR="004229FB" w:rsidRDefault="004229FB" w:rsidP="00A15BCD">
            <w:r>
              <w:t xml:space="preserve">Configuration file for </w:t>
            </w:r>
            <w:r w:rsidRPr="0069534E">
              <w:rPr>
                <w:rStyle w:val="RTiSWDocFileDirReference"/>
              </w:rPr>
              <w:t>TSTool.exe</w:t>
            </w:r>
            <w:r>
              <w:t xml:space="preserve"> launcher.</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TSTool*.jar</w:t>
            </w:r>
          </w:p>
        </w:tc>
        <w:tc>
          <w:tcPr>
            <w:tcW w:w="270" w:type="dxa"/>
          </w:tcPr>
          <w:p w:rsidR="004229FB" w:rsidRDefault="004229FB" w:rsidP="00A15BCD"/>
        </w:tc>
        <w:tc>
          <w:tcPr>
            <w:tcW w:w="3519" w:type="dxa"/>
          </w:tcPr>
          <w:p w:rsidR="004229FB" w:rsidRDefault="004229FB" w:rsidP="00A15BCD">
            <w:r>
              <w:t>TSTool program components.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doc\TSTool\</w:t>
            </w:r>
            <w:proofErr w:type="spellStart"/>
            <w:r>
              <w:rPr>
                <w:rStyle w:val="RTiSWDocFileDirReference"/>
              </w:rPr>
              <w:t>UserManual</w:t>
            </w:r>
            <w:proofErr w:type="spellEnd"/>
            <w:r>
              <w:rPr>
                <w:rStyle w:val="RTiSWDocFileDirReference"/>
              </w:rPr>
              <w:t>\</w:t>
            </w:r>
          </w:p>
        </w:tc>
        <w:tc>
          <w:tcPr>
            <w:tcW w:w="270" w:type="dxa"/>
          </w:tcPr>
          <w:p w:rsidR="004229FB" w:rsidRDefault="004229FB" w:rsidP="00A15BCD"/>
        </w:tc>
        <w:tc>
          <w:tcPr>
            <w:tcW w:w="3519" w:type="dxa"/>
          </w:tcPr>
          <w:p w:rsidR="004229FB" w:rsidRDefault="004229FB" w:rsidP="00A15BCD">
            <w:r>
              <w:t>Main documentation directory for TSTool.</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TSTool.pdf</w:t>
            </w:r>
          </w:p>
        </w:tc>
        <w:tc>
          <w:tcPr>
            <w:tcW w:w="270" w:type="dxa"/>
          </w:tcPr>
          <w:p w:rsidR="004229FB" w:rsidRDefault="004229FB" w:rsidP="00A15BCD"/>
        </w:tc>
        <w:tc>
          <w:tcPr>
            <w:tcW w:w="3519" w:type="dxa"/>
          </w:tcPr>
          <w:p w:rsidR="004229FB" w:rsidRDefault="004229FB" w:rsidP="00A15BCD">
            <w:r>
              <w:t>TSTool documentation as PDF.</w:t>
            </w:r>
          </w:p>
        </w:tc>
      </w:tr>
      <w:tr w:rsidR="00223903" w:rsidTr="00B70F96">
        <w:trPr>
          <w:jc w:val="center"/>
        </w:trPr>
        <w:tc>
          <w:tcPr>
            <w:tcW w:w="5670" w:type="dxa"/>
          </w:tcPr>
          <w:p w:rsidR="00223903" w:rsidRDefault="00223903" w:rsidP="00A15BCD">
            <w:pPr>
              <w:rPr>
                <w:rStyle w:val="RTiSWDocFileDirReference"/>
              </w:rPr>
            </w:pPr>
            <w:r>
              <w:rPr>
                <w:rStyle w:val="RTiSWDocFileDirReference"/>
              </w:rPr>
              <w:t xml:space="preserve">                                 examples\</w:t>
            </w:r>
          </w:p>
        </w:tc>
        <w:tc>
          <w:tcPr>
            <w:tcW w:w="270" w:type="dxa"/>
          </w:tcPr>
          <w:p w:rsidR="00223903" w:rsidRDefault="00223903" w:rsidP="00A15BCD"/>
        </w:tc>
        <w:tc>
          <w:tcPr>
            <w:tcW w:w="3519" w:type="dxa"/>
          </w:tcPr>
          <w:p w:rsidR="00223903" w:rsidRDefault="00223903" w:rsidP="00A15BCD">
            <w:r>
              <w:t>Example data and command files.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logs\</w:t>
            </w:r>
          </w:p>
        </w:tc>
        <w:tc>
          <w:tcPr>
            <w:tcW w:w="270" w:type="dxa"/>
          </w:tcPr>
          <w:p w:rsidR="004229FB" w:rsidRDefault="004229FB" w:rsidP="00A15BCD"/>
        </w:tc>
        <w:tc>
          <w:tcPr>
            <w:tcW w:w="3519" w:type="dxa"/>
          </w:tcPr>
          <w:p w:rsidR="004229FB" w:rsidRDefault="004229FB" w:rsidP="00A15BCD">
            <w:r>
              <w:t>Directory for TSTool log files (should be writable).</w:t>
            </w:r>
            <w:r w:rsidR="00875836">
              <w:t xml:space="preserve">  See also user files below.</w:t>
            </w:r>
          </w:p>
        </w:tc>
      </w:tr>
      <w:tr w:rsidR="004229FB" w:rsidTr="00B70F96">
        <w:trPr>
          <w:jc w:val="center"/>
        </w:trPr>
        <w:tc>
          <w:tcPr>
            <w:tcW w:w="5670" w:type="dxa"/>
          </w:tcPr>
          <w:p w:rsidR="004229FB" w:rsidRDefault="004229FB" w:rsidP="00875836">
            <w:pPr>
              <w:rPr>
                <w:rStyle w:val="RTiSWDocFileDirReference"/>
              </w:rPr>
            </w:pPr>
            <w:r>
              <w:rPr>
                <w:rStyle w:val="RTiSWDocFileDirReference"/>
              </w:rPr>
              <w:t xml:space="preserve">                                 system\</w:t>
            </w:r>
          </w:p>
        </w:tc>
        <w:tc>
          <w:tcPr>
            <w:tcW w:w="270" w:type="dxa"/>
          </w:tcPr>
          <w:p w:rsidR="004229FB" w:rsidRDefault="004229FB" w:rsidP="00A15BCD"/>
        </w:tc>
        <w:tc>
          <w:tcPr>
            <w:tcW w:w="3519" w:type="dxa"/>
          </w:tcPr>
          <w:p w:rsidR="004229FB" w:rsidRDefault="004229FB" w:rsidP="00A15BCD">
            <w:r>
              <w:t>Directory for system files.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w:t>
            </w:r>
            <w:proofErr w:type="spellStart"/>
            <w:r>
              <w:rPr>
                <w:rStyle w:val="RTiSWDocFileDirReference"/>
              </w:rPr>
              <w:t>CDSS.cfg</w:t>
            </w:r>
            <w:proofErr w:type="spellEnd"/>
          </w:p>
        </w:tc>
        <w:tc>
          <w:tcPr>
            <w:tcW w:w="270" w:type="dxa"/>
          </w:tcPr>
          <w:p w:rsidR="004229FB" w:rsidRDefault="004229FB" w:rsidP="00A15BCD"/>
        </w:tc>
        <w:tc>
          <w:tcPr>
            <w:tcW w:w="3519" w:type="dxa"/>
          </w:tcPr>
          <w:p w:rsidR="004229FB" w:rsidRDefault="004229FB" w:rsidP="00A15BCD">
            <w:r>
              <w:t xml:space="preserve">CDSS configuration file for </w:t>
            </w:r>
            <w:proofErr w:type="spellStart"/>
            <w:r>
              <w:t>HydroBase</w:t>
            </w:r>
            <w:proofErr w:type="spellEnd"/>
            <w:r>
              <w:t xml:space="preserve"> database configuration.</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DATAUNIT</w:t>
            </w:r>
          </w:p>
        </w:tc>
        <w:tc>
          <w:tcPr>
            <w:tcW w:w="270" w:type="dxa"/>
          </w:tcPr>
          <w:p w:rsidR="004229FB" w:rsidRDefault="004229FB" w:rsidP="00A15BCD"/>
        </w:tc>
        <w:tc>
          <w:tcPr>
            <w:tcW w:w="3519" w:type="dxa"/>
          </w:tcPr>
          <w:p w:rsidR="004229FB" w:rsidRDefault="004229FB" w:rsidP="00A15BCD">
            <w:r>
              <w:t>Data units file.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w:t>
            </w:r>
            <w:proofErr w:type="spellStart"/>
            <w:r>
              <w:rPr>
                <w:rStyle w:val="RTiSWDocFileDirReference"/>
              </w:rPr>
              <w:t>TSTool.cfg</w:t>
            </w:r>
            <w:proofErr w:type="spellEnd"/>
          </w:p>
        </w:tc>
        <w:tc>
          <w:tcPr>
            <w:tcW w:w="270" w:type="dxa"/>
          </w:tcPr>
          <w:p w:rsidR="004229FB" w:rsidRDefault="004229FB" w:rsidP="00A15BCD"/>
        </w:tc>
        <w:tc>
          <w:tcPr>
            <w:tcW w:w="3519" w:type="dxa"/>
          </w:tcPr>
          <w:p w:rsidR="00875836" w:rsidRDefault="004229FB" w:rsidP="00A15BCD">
            <w:r>
              <w:t>Configuration file to modify TSTool defaults.</w:t>
            </w:r>
            <w:r w:rsidR="00875836">
              <w:t xml:space="preserve">  See also user files below.</w:t>
            </w:r>
          </w:p>
        </w:tc>
      </w:tr>
      <w:tr w:rsidR="00875836" w:rsidTr="00B70F96">
        <w:trPr>
          <w:jc w:val="center"/>
        </w:trPr>
        <w:tc>
          <w:tcPr>
            <w:tcW w:w="5670" w:type="dxa"/>
          </w:tcPr>
          <w:p w:rsidR="00875836" w:rsidRDefault="00875836" w:rsidP="00A15BCD">
            <w:pPr>
              <w:rPr>
                <w:rStyle w:val="RTiSWDocFileDirReference"/>
              </w:rPr>
            </w:pPr>
            <w:r>
              <w:rPr>
                <w:rStyle w:val="RTiSWDocFileDirReference"/>
              </w:rPr>
              <w:t xml:space="preserve">                                              *.</w:t>
            </w:r>
            <w:proofErr w:type="spellStart"/>
            <w:r>
              <w:rPr>
                <w:rStyle w:val="RTiSWDocFileDirReference"/>
              </w:rPr>
              <w:t>cfg</w:t>
            </w:r>
            <w:proofErr w:type="spellEnd"/>
          </w:p>
        </w:tc>
        <w:tc>
          <w:tcPr>
            <w:tcW w:w="270" w:type="dxa"/>
          </w:tcPr>
          <w:p w:rsidR="00875836" w:rsidRDefault="00875836" w:rsidP="00A15BCD"/>
        </w:tc>
        <w:tc>
          <w:tcPr>
            <w:tcW w:w="3519" w:type="dxa"/>
          </w:tcPr>
          <w:p w:rsidR="00875836" w:rsidRDefault="00875836" w:rsidP="00875836">
            <w:r>
              <w:t xml:space="preserve">Shared </w:t>
            </w:r>
            <w:proofErr w:type="spellStart"/>
            <w:r>
              <w:t>datastore</w:t>
            </w:r>
            <w:proofErr w:type="spellEnd"/>
            <w:r>
              <w:t xml:space="preserve"> configuration files. See also user files below.</w:t>
            </w:r>
          </w:p>
        </w:tc>
      </w:tr>
      <w:tr w:rsidR="004229FB" w:rsidTr="00B70F96">
        <w:trPr>
          <w:jc w:val="center"/>
        </w:trPr>
        <w:tc>
          <w:tcPr>
            <w:tcW w:w="5670" w:type="dxa"/>
          </w:tcPr>
          <w:p w:rsidR="004229FB" w:rsidRDefault="004229FB" w:rsidP="00875836">
            <w:pPr>
              <w:rPr>
                <w:rStyle w:val="RTiSWDocFileDirReference"/>
              </w:rPr>
            </w:pPr>
            <w:r>
              <w:rPr>
                <w:rStyle w:val="RTiSWDocFileDirReference"/>
              </w:rPr>
              <w:t xml:space="preserve">                                 </w:t>
            </w:r>
            <w:proofErr w:type="spellStart"/>
            <w:r>
              <w:rPr>
                <w:rStyle w:val="RTiSWDocFileDirReference"/>
              </w:rPr>
              <w:t>jre</w:t>
            </w:r>
            <w:proofErr w:type="spellEnd"/>
            <w:r>
              <w:rPr>
                <w:rStyle w:val="RTiSWDocFileDirReference"/>
              </w:rPr>
              <w:t>*\</w:t>
            </w:r>
          </w:p>
        </w:tc>
        <w:tc>
          <w:tcPr>
            <w:tcW w:w="270" w:type="dxa"/>
          </w:tcPr>
          <w:p w:rsidR="004229FB" w:rsidRDefault="004229FB" w:rsidP="00A15BCD"/>
        </w:tc>
        <w:tc>
          <w:tcPr>
            <w:tcW w:w="3519" w:type="dxa"/>
          </w:tcPr>
          <w:p w:rsidR="004229FB" w:rsidRDefault="004229FB" w:rsidP="00A15BCD">
            <w:r>
              <w:t>Java Runtime Environment used by TSTool</w:t>
            </w:r>
          </w:p>
        </w:tc>
      </w:tr>
    </w:tbl>
    <w:p w:rsidR="004229FB" w:rsidRDefault="004229FB"/>
    <w:p w:rsidR="00875836" w:rsidRDefault="00875836">
      <w:r>
        <w:t xml:space="preserve">User files are saved in a </w:t>
      </w:r>
      <w:r w:rsidRPr="00875836">
        <w:rPr>
          <w:rStyle w:val="RTiSWDocFileDirReference"/>
        </w:rPr>
        <w:t>.</w:t>
      </w:r>
      <w:proofErr w:type="spellStart"/>
      <w:r w:rsidRPr="00875836">
        <w:rPr>
          <w:rStyle w:val="RTiSWDocFileDirReference"/>
        </w:rPr>
        <w:t>tstool</w:t>
      </w:r>
      <w:proofErr w:type="spellEnd"/>
      <w:r>
        <w:t xml:space="preserve"> folder under the user’s home folder and provide user-specific customization of the TSTool installation.  Folders names beginning with a period are by default hidden on Linux computers.  These files apply to all versions of TSTool and therefore allow settings to persist even when newer TSTool software versions are installed.  User configuration files will override the installation configuration file settings when configuration setting values are found in both places.</w:t>
      </w:r>
    </w:p>
    <w:p w:rsidR="00875836" w:rsidRDefault="00875836"/>
    <w:p w:rsidR="003D6E1D" w:rsidRDefault="003D6E1D" w:rsidP="003D6E1D">
      <w:pPr>
        <w:jc w:val="center"/>
      </w:pPr>
      <w:r>
        <w:rPr>
          <w:noProof/>
        </w:rPr>
        <w:drawing>
          <wp:inline distT="0" distB="0" distL="0" distR="0">
            <wp:extent cx="4716780" cy="2126582"/>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ig-UserFiles.png"/>
                    <pic:cNvPicPr/>
                  </pic:nvPicPr>
                  <pic:blipFill>
                    <a:blip r:embed="rId7">
                      <a:extLst>
                        <a:ext uri="{28A0092B-C50C-407E-A947-70E740481C1C}">
                          <a14:useLocalDpi xmlns:a14="http://schemas.microsoft.com/office/drawing/2010/main" val="0"/>
                        </a:ext>
                      </a:extLst>
                    </a:blip>
                    <a:stretch>
                      <a:fillRect/>
                    </a:stretch>
                  </pic:blipFill>
                  <pic:spPr>
                    <a:xfrm>
                      <a:off x="0" y="0"/>
                      <a:ext cx="4738551" cy="2136398"/>
                    </a:xfrm>
                    <a:prstGeom prst="rect">
                      <a:avLst/>
                    </a:prstGeom>
                  </pic:spPr>
                </pic:pic>
              </a:graphicData>
            </a:graphic>
          </wp:inline>
        </w:drawing>
      </w:r>
    </w:p>
    <w:p w:rsidR="003D6E1D" w:rsidRDefault="003D6E1D" w:rsidP="003D6E1D">
      <w:pPr>
        <w:pStyle w:val="RTiSWDocNote"/>
      </w:pPr>
      <w:proofErr w:type="spellStart"/>
      <w:r>
        <w:t>Config_UserFiles</w:t>
      </w:r>
      <w:proofErr w:type="spellEnd"/>
    </w:p>
    <w:p w:rsidR="003D6E1D" w:rsidRDefault="003D6E1D" w:rsidP="003D6E1D">
      <w:pPr>
        <w:pStyle w:val="RTiSWDocFigureTableTitle"/>
      </w:pPr>
      <w:r>
        <w:t>TSTool User Configuration Files</w:t>
      </w:r>
    </w:p>
    <w:p w:rsidR="003D6E1D" w:rsidRDefault="003D6E1D" w:rsidP="003D6E1D">
      <w:r>
        <w:lastRenderedPageBreak/>
        <w:t>TSTool user configuration files on Windows:</w:t>
      </w:r>
    </w:p>
    <w:p w:rsidR="000D5B09" w:rsidRDefault="000D5B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9"/>
        <w:gridCol w:w="268"/>
        <w:gridCol w:w="3513"/>
      </w:tblGrid>
      <w:tr w:rsidR="00B70F96" w:rsidTr="00EF1F48">
        <w:trPr>
          <w:jc w:val="center"/>
        </w:trPr>
        <w:tc>
          <w:tcPr>
            <w:tcW w:w="5569" w:type="dxa"/>
          </w:tcPr>
          <w:p w:rsidR="00B70F96" w:rsidRDefault="00B70F96" w:rsidP="00BF0AEC">
            <w:pPr>
              <w:rPr>
                <w:rStyle w:val="RTiSWDocFileDirReference"/>
              </w:rPr>
            </w:pPr>
            <w:r w:rsidRPr="000D5B09">
              <w:rPr>
                <w:rStyle w:val="RTiSWDocFileDirReference"/>
              </w:rPr>
              <w:t>C:</w:t>
            </w:r>
            <w:r>
              <w:rPr>
                <w:rStyle w:val="RTiSWDocFileDirReference"/>
              </w:rPr>
              <w:t>\Users\UserID\.tstool\</w:t>
            </w:r>
          </w:p>
        </w:tc>
        <w:tc>
          <w:tcPr>
            <w:tcW w:w="268" w:type="dxa"/>
          </w:tcPr>
          <w:p w:rsidR="00B70F96" w:rsidRDefault="00B70F96" w:rsidP="00BF0AEC"/>
        </w:tc>
        <w:tc>
          <w:tcPr>
            <w:tcW w:w="3513" w:type="dxa"/>
          </w:tcPr>
          <w:p w:rsidR="00B70F96" w:rsidRDefault="00B70F96" w:rsidP="00BF0AEC">
            <w:r>
              <w:t>User’s TSTool configuration files.</w:t>
            </w:r>
          </w:p>
        </w:tc>
      </w:tr>
      <w:tr w:rsidR="003D6E1D" w:rsidTr="00EF1F48">
        <w:trPr>
          <w:jc w:val="center"/>
        </w:trPr>
        <w:tc>
          <w:tcPr>
            <w:tcW w:w="5569" w:type="dxa"/>
          </w:tcPr>
          <w:p w:rsidR="003D6E1D" w:rsidRPr="000D5B09" w:rsidRDefault="003D6E1D" w:rsidP="00BF0AEC">
            <w:pPr>
              <w:rPr>
                <w:rStyle w:val="RTiSWDocFileDirReference"/>
              </w:rPr>
            </w:pPr>
            <w:r>
              <w:rPr>
                <w:rStyle w:val="RTiSWDocFileDirReference"/>
              </w:rPr>
              <w:t xml:space="preserve">                             </w:t>
            </w:r>
            <w:proofErr w:type="spellStart"/>
            <w:r>
              <w:rPr>
                <w:rStyle w:val="RTiSWDocFileDirReference"/>
              </w:rPr>
              <w:t>batchServerHotFolder</w:t>
            </w:r>
            <w:proofErr w:type="spellEnd"/>
          </w:p>
        </w:tc>
        <w:tc>
          <w:tcPr>
            <w:tcW w:w="268" w:type="dxa"/>
          </w:tcPr>
          <w:p w:rsidR="003D6E1D" w:rsidRDefault="003D6E1D" w:rsidP="00BF0AEC"/>
        </w:tc>
        <w:tc>
          <w:tcPr>
            <w:tcW w:w="3513" w:type="dxa"/>
          </w:tcPr>
          <w:p w:rsidR="003D6E1D" w:rsidRDefault="003D6E1D" w:rsidP="00EF1F48">
            <w:r>
              <w:t xml:space="preserve">If TSTool is run with </w:t>
            </w:r>
            <w:r w:rsidR="00EF1F48" w:rsidRPr="00EF1F48">
              <w:rPr>
                <w:rStyle w:val="RTiSWDocLiteralText"/>
              </w:rPr>
              <w:noBreakHyphen/>
            </w:r>
            <w:proofErr w:type="spellStart"/>
            <w:r w:rsidR="00EF1F48" w:rsidRPr="00EF1F48">
              <w:rPr>
                <w:rStyle w:val="RTiSWDocLiteralText"/>
              </w:rPr>
              <w:t>b</w:t>
            </w:r>
            <w:r w:rsidRPr="003D6E1D">
              <w:rPr>
                <w:rStyle w:val="RTiSWDocLiteralText"/>
              </w:rPr>
              <w:t>atchServer</w:t>
            </w:r>
            <w:proofErr w:type="spellEnd"/>
            <w:r>
              <w:t xml:space="preserve"> and </w:t>
            </w:r>
            <w:r w:rsidR="00EF1F48" w:rsidRPr="00EF1F48">
              <w:rPr>
                <w:rStyle w:val="RTiSWDocLiteralText"/>
              </w:rPr>
              <w:noBreakHyphen/>
            </w:r>
            <w:proofErr w:type="spellStart"/>
            <w:r w:rsidRPr="00EF1F48">
              <w:rPr>
                <w:rStyle w:val="RTiSWDocLiteralText"/>
              </w:rPr>
              <w:t>batchServerHotFolder</w:t>
            </w:r>
            <w:proofErr w:type="spellEnd"/>
            <w:r w:rsidRPr="00EF1F48">
              <w:rPr>
                <w:rStyle w:val="RTiSWDocLiteralText"/>
              </w:rPr>
              <w:t xml:space="preserve"> </w:t>
            </w:r>
            <w:proofErr w:type="spellStart"/>
            <w:r w:rsidRPr="00EF1F48">
              <w:rPr>
                <w:rStyle w:val="RTiSWDocLiteralText"/>
              </w:rPr>
              <w:t>FolderName</w:t>
            </w:r>
            <w:proofErr w:type="spellEnd"/>
            <w:r>
              <w:t>, TSTool will look for command files in this folder, process them, and then delete the files.</w:t>
            </w:r>
          </w:p>
        </w:tc>
      </w:tr>
      <w:tr w:rsidR="00B70F96" w:rsidTr="00EF1F48">
        <w:trPr>
          <w:jc w:val="center"/>
        </w:trPr>
        <w:tc>
          <w:tcPr>
            <w:tcW w:w="5569" w:type="dxa"/>
          </w:tcPr>
          <w:p w:rsidR="00B70F96" w:rsidRDefault="00B70F96" w:rsidP="00BF0AEC">
            <w:pPr>
              <w:rPr>
                <w:rStyle w:val="RTiSWDocFileDirReference"/>
              </w:rPr>
            </w:pPr>
            <w:r w:rsidRPr="000D5B09">
              <w:rPr>
                <w:rStyle w:val="RTiSWDocFileDirReference"/>
              </w:rPr>
              <w:tab/>
            </w:r>
            <w:r>
              <w:rPr>
                <w:rStyle w:val="RTiSWDocFileDirReference"/>
              </w:rPr>
              <w:t xml:space="preserve">                </w:t>
            </w:r>
            <w:r w:rsidRPr="000D5B09">
              <w:rPr>
                <w:rStyle w:val="RTiSWDocFileDirReference"/>
              </w:rPr>
              <w:t>command-file-history.txt</w:t>
            </w:r>
          </w:p>
        </w:tc>
        <w:tc>
          <w:tcPr>
            <w:tcW w:w="268" w:type="dxa"/>
          </w:tcPr>
          <w:p w:rsidR="00B70F96" w:rsidRDefault="00B70F96" w:rsidP="00BF0AEC"/>
        </w:tc>
        <w:tc>
          <w:tcPr>
            <w:tcW w:w="3513" w:type="dxa"/>
          </w:tcPr>
          <w:p w:rsidR="00B70F96" w:rsidRDefault="00B70F96" w:rsidP="00BF0AEC">
            <w:r>
              <w:t>History of opened command files</w:t>
            </w:r>
            <w:r w:rsidR="00CD569C">
              <w:t xml:space="preserve">, used to populate choices in the </w:t>
            </w:r>
            <w:r w:rsidR="00CD569C" w:rsidRPr="00CD569C">
              <w:rPr>
                <w:rStyle w:val="RTiSWDocGUIReference"/>
              </w:rPr>
              <w:t>File / Open / Command</w:t>
            </w:r>
            <w:r w:rsidR="00CD569C">
              <w:t xml:space="preserve"> file menu.</w:t>
            </w:r>
          </w:p>
        </w:tc>
      </w:tr>
      <w:tr w:rsidR="00084E0F" w:rsidTr="00EF1F48">
        <w:trPr>
          <w:jc w:val="center"/>
        </w:trPr>
        <w:tc>
          <w:tcPr>
            <w:tcW w:w="5569" w:type="dxa"/>
          </w:tcPr>
          <w:p w:rsidR="00084E0F" w:rsidRDefault="00084E0F" w:rsidP="00084E0F">
            <w:pPr>
              <w:ind w:left="720"/>
              <w:rPr>
                <w:rStyle w:val="RTiSWDocFileDirReference"/>
              </w:rPr>
            </w:pPr>
            <w:r>
              <w:rPr>
                <w:rStyle w:val="RTiSWDocFileDirReference"/>
              </w:rPr>
              <w:t xml:space="preserve">                ui-state.txt</w:t>
            </w:r>
          </w:p>
        </w:tc>
        <w:tc>
          <w:tcPr>
            <w:tcW w:w="268" w:type="dxa"/>
          </w:tcPr>
          <w:p w:rsidR="00084E0F" w:rsidRDefault="00084E0F" w:rsidP="00BF0AEC"/>
        </w:tc>
        <w:tc>
          <w:tcPr>
            <w:tcW w:w="3513" w:type="dxa"/>
          </w:tcPr>
          <w:p w:rsidR="00084E0F" w:rsidRDefault="00084E0F" w:rsidP="00CD569C">
            <w:r>
              <w:t>Properties describing the user interface state, such as last selected choices.</w:t>
            </w:r>
          </w:p>
        </w:tc>
      </w:tr>
      <w:tr w:rsidR="00EF1F48" w:rsidTr="00EF1F48">
        <w:trPr>
          <w:jc w:val="center"/>
        </w:trPr>
        <w:tc>
          <w:tcPr>
            <w:tcW w:w="5569" w:type="dxa"/>
          </w:tcPr>
          <w:p w:rsidR="00EF1F48" w:rsidRDefault="00EF1F48" w:rsidP="00EF1F48">
            <w:pPr>
              <w:ind w:left="720"/>
              <w:rPr>
                <w:rStyle w:val="RTiSWDocFileDirReference"/>
              </w:rPr>
            </w:pPr>
            <w:r>
              <w:rPr>
                <w:rStyle w:val="RTiSWDocFileDirReference"/>
              </w:rPr>
              <w:t xml:space="preserve">                log\*.log</w:t>
            </w:r>
          </w:p>
        </w:tc>
        <w:tc>
          <w:tcPr>
            <w:tcW w:w="268" w:type="dxa"/>
          </w:tcPr>
          <w:p w:rsidR="00EF1F48" w:rsidRDefault="00EF1F48" w:rsidP="00BF0AEC"/>
        </w:tc>
        <w:tc>
          <w:tcPr>
            <w:tcW w:w="3513" w:type="dxa"/>
          </w:tcPr>
          <w:p w:rsidR="00EF1F48" w:rsidRDefault="00EF1F48" w:rsidP="00CD569C">
            <w:r>
              <w:t xml:space="preserve">Startup log file, which will be used until </w:t>
            </w:r>
            <w:proofErr w:type="spellStart"/>
            <w:proofErr w:type="gramStart"/>
            <w:r w:rsidRPr="00EF1F48">
              <w:rPr>
                <w:rStyle w:val="RTiSWDocLiteralText"/>
              </w:rPr>
              <w:t>StartLog</w:t>
            </w:r>
            <w:proofErr w:type="spellEnd"/>
            <w:r w:rsidRPr="00EF1F48">
              <w:rPr>
                <w:rStyle w:val="RTiSWDocLiteralText"/>
              </w:rPr>
              <w:t>(</w:t>
            </w:r>
            <w:proofErr w:type="gramEnd"/>
            <w:r w:rsidRPr="00EF1F48">
              <w:rPr>
                <w:rStyle w:val="RTiSWDocLiteralText"/>
              </w:rPr>
              <w:t>)</w:t>
            </w:r>
            <w:r>
              <w:t xml:space="preserve"> commands specify a different log file.</w:t>
            </w:r>
          </w:p>
        </w:tc>
      </w:tr>
      <w:tr w:rsidR="00B70F96" w:rsidTr="00EF1F48">
        <w:trPr>
          <w:jc w:val="center"/>
        </w:trPr>
        <w:tc>
          <w:tcPr>
            <w:tcW w:w="5569" w:type="dxa"/>
          </w:tcPr>
          <w:p w:rsidR="00B70F96" w:rsidRDefault="00B70F96" w:rsidP="00B70F96">
            <w:pPr>
              <w:ind w:left="720"/>
              <w:rPr>
                <w:rStyle w:val="RTiSWDocFileDirReference"/>
              </w:rPr>
            </w:pPr>
            <w:r>
              <w:rPr>
                <w:rStyle w:val="RTiSWDocFileDirReference"/>
              </w:rPr>
              <w:t xml:space="preserve">                </w:t>
            </w:r>
            <w:proofErr w:type="spellStart"/>
            <w:r>
              <w:rPr>
                <w:rStyle w:val="RTiSWDocFileDirReference"/>
              </w:rPr>
              <w:t>datastore</w:t>
            </w:r>
            <w:proofErr w:type="spellEnd"/>
            <w:r>
              <w:rPr>
                <w:rStyle w:val="RTiSWDocFileDirReference"/>
              </w:rPr>
              <w:t>\</w:t>
            </w:r>
          </w:p>
          <w:p w:rsidR="00B70F96" w:rsidRPr="000D5B09" w:rsidRDefault="00B70F96" w:rsidP="00B70F96">
            <w:pPr>
              <w:ind w:left="720"/>
              <w:rPr>
                <w:rStyle w:val="RTiSWDocFileDirReference"/>
              </w:rPr>
            </w:pPr>
            <w:r>
              <w:rPr>
                <w:rStyle w:val="RTiSWDocFileDirReference"/>
              </w:rPr>
              <w:t xml:space="preserve">                        *.</w:t>
            </w:r>
            <w:proofErr w:type="spellStart"/>
            <w:r>
              <w:rPr>
                <w:rStyle w:val="RTiSWDocFileDirReference"/>
              </w:rPr>
              <w:t>cfg</w:t>
            </w:r>
            <w:proofErr w:type="spellEnd"/>
          </w:p>
        </w:tc>
        <w:tc>
          <w:tcPr>
            <w:tcW w:w="268" w:type="dxa"/>
          </w:tcPr>
          <w:p w:rsidR="00B70F96" w:rsidRDefault="00B70F96" w:rsidP="00BF0AEC"/>
        </w:tc>
        <w:tc>
          <w:tcPr>
            <w:tcW w:w="3513" w:type="dxa"/>
          </w:tcPr>
          <w:p w:rsidR="00B70F96" w:rsidRDefault="00B70F96" w:rsidP="00CD569C">
            <w:r>
              <w:t xml:space="preserve">User’s </w:t>
            </w:r>
            <w:proofErr w:type="spellStart"/>
            <w:r>
              <w:t>datastore</w:t>
            </w:r>
            <w:proofErr w:type="spellEnd"/>
            <w:r>
              <w:t xml:space="preserve"> configuration files.  Unlike the installation </w:t>
            </w:r>
            <w:proofErr w:type="spellStart"/>
            <w:r>
              <w:t>datastore</w:t>
            </w:r>
            <w:proofErr w:type="spellEnd"/>
            <w:r>
              <w:t xml:space="preserve"> files</w:t>
            </w:r>
            <w:r w:rsidR="00852DB3">
              <w:t xml:space="preserve"> (in TSTool </w:t>
            </w:r>
            <w:r w:rsidR="00852DB3" w:rsidRPr="00852DB3">
              <w:rPr>
                <w:rStyle w:val="RTiSWDocFileDirReference"/>
              </w:rPr>
              <w:t>system</w:t>
            </w:r>
            <w:r w:rsidR="00852DB3">
              <w:t xml:space="preserve"> folder)</w:t>
            </w:r>
            <w:r>
              <w:t xml:space="preserve">, these files stand on their own and do not require a reference in the </w:t>
            </w:r>
            <w:proofErr w:type="spellStart"/>
            <w:r w:rsidRPr="00CD569C">
              <w:rPr>
                <w:rStyle w:val="RTiSWDocFileDirReference"/>
              </w:rPr>
              <w:t>TSTool.cfg</w:t>
            </w:r>
            <w:proofErr w:type="spellEnd"/>
            <w:r>
              <w:t xml:space="preserve"> file.</w:t>
            </w:r>
            <w:r w:rsidR="00CD569C">
              <w:t xml:space="preserve">  Use the </w:t>
            </w:r>
            <w:r w:rsidR="00CD569C" w:rsidRPr="00CD569C">
              <w:rPr>
                <w:rStyle w:val="RTiSWDocLiteralText"/>
              </w:rPr>
              <w:t>Enabled=True</w:t>
            </w:r>
            <w:r w:rsidR="00CD569C">
              <w:t xml:space="preserve"> property in a </w:t>
            </w:r>
            <w:proofErr w:type="spellStart"/>
            <w:r w:rsidR="00CD569C">
              <w:t>datastore</w:t>
            </w:r>
            <w:proofErr w:type="spellEnd"/>
            <w:r w:rsidR="00CD569C">
              <w:t xml:space="preserve"> configuration file to enable the </w:t>
            </w:r>
            <w:proofErr w:type="spellStart"/>
            <w:r w:rsidR="00CD569C">
              <w:t>datastore</w:t>
            </w:r>
            <w:proofErr w:type="spellEnd"/>
            <w:r w:rsidR="00CD569C">
              <w:t xml:space="preserve"> and </w:t>
            </w:r>
            <w:r w:rsidR="00CD569C" w:rsidRPr="00CD569C">
              <w:rPr>
                <w:rStyle w:val="RTiSWDocLiteralText"/>
              </w:rPr>
              <w:t>Enabled=False</w:t>
            </w:r>
            <w:r w:rsidR="00CD569C">
              <w:t xml:space="preserve"> to disable the </w:t>
            </w:r>
            <w:proofErr w:type="spellStart"/>
            <w:r w:rsidR="00CD569C">
              <w:t>datastore</w:t>
            </w:r>
            <w:proofErr w:type="spellEnd"/>
            <w:r w:rsidR="00CD569C">
              <w:t xml:space="preserve">.  Other options to disable the </w:t>
            </w:r>
            <w:proofErr w:type="spellStart"/>
            <w:r w:rsidR="00CD569C">
              <w:t>datastore</w:t>
            </w:r>
            <w:proofErr w:type="spellEnd"/>
            <w:r w:rsidR="00CD569C">
              <w:t xml:space="preserve"> re delete the </w:t>
            </w:r>
            <w:proofErr w:type="spellStart"/>
            <w:r w:rsidR="00CD569C">
              <w:t>datastore</w:t>
            </w:r>
            <w:proofErr w:type="spellEnd"/>
            <w:r w:rsidR="00CD569C">
              <w:t xml:space="preserve"> file or move out of the </w:t>
            </w:r>
            <w:r w:rsidR="00CD569C" w:rsidRPr="00CD569C">
              <w:rPr>
                <w:rStyle w:val="RTiSWDocFileDirReference"/>
              </w:rPr>
              <w:t>.\</w:t>
            </w:r>
            <w:proofErr w:type="spellStart"/>
            <w:r w:rsidR="00CD569C" w:rsidRPr="00CD569C">
              <w:rPr>
                <w:rStyle w:val="RTiSWDocFileDirReference"/>
              </w:rPr>
              <w:t>tstool</w:t>
            </w:r>
            <w:proofErr w:type="spellEnd"/>
            <w:r w:rsidR="00CD569C" w:rsidRPr="00CD569C">
              <w:rPr>
                <w:rStyle w:val="RTiSWDocFileDirReference"/>
              </w:rPr>
              <w:t>\</w:t>
            </w:r>
            <w:proofErr w:type="spellStart"/>
            <w:r w:rsidR="00CD569C" w:rsidRPr="00CD569C">
              <w:rPr>
                <w:rStyle w:val="RTiSWDocFileDirReference"/>
              </w:rPr>
              <w:t>datastor</w:t>
            </w:r>
            <w:r w:rsidR="00CD569C">
              <w:t>e</w:t>
            </w:r>
            <w:proofErr w:type="spellEnd"/>
            <w:r w:rsidR="00CD569C">
              <w:t xml:space="preserve"> folder.</w:t>
            </w:r>
          </w:p>
        </w:tc>
      </w:tr>
      <w:tr w:rsidR="00EF1F48" w:rsidTr="00EF1F48">
        <w:trPr>
          <w:jc w:val="center"/>
        </w:trPr>
        <w:tc>
          <w:tcPr>
            <w:tcW w:w="5569" w:type="dxa"/>
          </w:tcPr>
          <w:p w:rsidR="00EF1F48" w:rsidRDefault="00EF1F48" w:rsidP="00B70F96">
            <w:pPr>
              <w:ind w:left="720"/>
              <w:rPr>
                <w:rStyle w:val="RTiSWDocFileDirReference"/>
              </w:rPr>
            </w:pPr>
            <w:r>
              <w:rPr>
                <w:rStyle w:val="RTiSWDocFileDirReference"/>
              </w:rPr>
              <w:t xml:space="preserve">               plugin-command\</w:t>
            </w:r>
          </w:p>
          <w:p w:rsidR="00EF1F48" w:rsidRDefault="00EF1F48" w:rsidP="00B70F96">
            <w:pPr>
              <w:ind w:left="720"/>
              <w:rPr>
                <w:rStyle w:val="RTiSWDocFileDirReference"/>
              </w:rPr>
            </w:pPr>
            <w:r>
              <w:rPr>
                <w:rStyle w:val="RTiSWDocFileDirReference"/>
              </w:rPr>
              <w:t xml:space="preserve">                        </w:t>
            </w:r>
            <w:proofErr w:type="spellStart"/>
            <w:r>
              <w:rPr>
                <w:rStyle w:val="RTiSWDocFileDirReference"/>
              </w:rPr>
              <w:t>CommandName</w:t>
            </w:r>
            <w:proofErr w:type="spellEnd"/>
            <w:r>
              <w:rPr>
                <w:rStyle w:val="RTiSWDocFileDirReference"/>
              </w:rPr>
              <w:t>\</w:t>
            </w:r>
          </w:p>
          <w:p w:rsidR="00EF1F48" w:rsidRDefault="00EF1F48" w:rsidP="00B70F96">
            <w:pPr>
              <w:ind w:left="720"/>
              <w:rPr>
                <w:rStyle w:val="RTiSWDocFileDirReference"/>
              </w:rPr>
            </w:pPr>
            <w:r>
              <w:rPr>
                <w:rStyle w:val="RTiSWDocFileDirReference"/>
              </w:rPr>
              <w:t xml:space="preserve">                                bin\</w:t>
            </w:r>
          </w:p>
          <w:p w:rsidR="00EF1F48" w:rsidRDefault="00EF1F48" w:rsidP="00B70F96">
            <w:pPr>
              <w:ind w:left="720"/>
              <w:rPr>
                <w:rStyle w:val="RTiSWDocFileDirReference"/>
              </w:rPr>
            </w:pPr>
            <w:r>
              <w:rPr>
                <w:rStyle w:val="RTiSWDocFileDirReference"/>
              </w:rPr>
              <w:t xml:space="preserve">                                bin-depend\</w:t>
            </w:r>
          </w:p>
          <w:p w:rsidR="00EF1F48" w:rsidRDefault="00EF1F48" w:rsidP="00B70F96">
            <w:pPr>
              <w:ind w:left="720"/>
              <w:rPr>
                <w:rStyle w:val="RTiSWDocFileDirReference"/>
              </w:rPr>
            </w:pPr>
            <w:r>
              <w:rPr>
                <w:rStyle w:val="RTiSWDocFileDirReference"/>
              </w:rPr>
              <w:t xml:space="preserve">                                doc\</w:t>
            </w:r>
          </w:p>
          <w:p w:rsidR="00EF1F48" w:rsidRDefault="00EF1F48" w:rsidP="00B70F96">
            <w:pPr>
              <w:ind w:left="720"/>
              <w:rPr>
                <w:rStyle w:val="RTiSWDocFileDirReference"/>
              </w:rPr>
            </w:pPr>
            <w:r>
              <w:rPr>
                <w:rStyle w:val="RTiSWDocFileDirReference"/>
              </w:rPr>
              <w:t xml:space="preserve">                                        images\</w:t>
            </w:r>
          </w:p>
          <w:p w:rsidR="00EF1F48" w:rsidRDefault="00EF1F48" w:rsidP="00B70F96">
            <w:pPr>
              <w:ind w:left="720"/>
              <w:rPr>
                <w:rStyle w:val="RTiSWDocFileDirReference"/>
              </w:rPr>
            </w:pPr>
            <w:r>
              <w:rPr>
                <w:rStyle w:val="RTiSWDocFileDirReference"/>
              </w:rPr>
              <w:t xml:space="preserve">                                               *.</w:t>
            </w:r>
            <w:proofErr w:type="spellStart"/>
            <w:r>
              <w:rPr>
                <w:rStyle w:val="RTiSWDocFileDirReference"/>
              </w:rPr>
              <w:t>png</w:t>
            </w:r>
            <w:proofErr w:type="spellEnd"/>
            <w:r>
              <w:rPr>
                <w:rStyle w:val="RTiSWDocFileDirReference"/>
              </w:rPr>
              <w:t>, etc.</w:t>
            </w:r>
          </w:p>
          <w:p w:rsidR="00EF1F48" w:rsidRDefault="00EF1F48" w:rsidP="00B70F96">
            <w:pPr>
              <w:ind w:left="720"/>
              <w:rPr>
                <w:rStyle w:val="RTiSWDocFileDirReference"/>
              </w:rPr>
            </w:pPr>
            <w:r>
              <w:rPr>
                <w:rStyle w:val="RTiSWDocFileDirReference"/>
              </w:rPr>
              <w:t xml:space="preserve">                                        include\</w:t>
            </w:r>
          </w:p>
          <w:p w:rsidR="00EF1F48" w:rsidRDefault="00EF1F48" w:rsidP="00B70F96">
            <w:pPr>
              <w:ind w:left="720"/>
              <w:rPr>
                <w:rStyle w:val="RTiSWDocFileDirReference"/>
              </w:rPr>
            </w:pPr>
            <w:r>
              <w:rPr>
                <w:rStyle w:val="RTiSWDocFileDirReference"/>
              </w:rPr>
              <w:t xml:space="preserve">                                                *.</w:t>
            </w:r>
            <w:proofErr w:type="spellStart"/>
            <w:r>
              <w:rPr>
                <w:rStyle w:val="RTiSWDocFileDirReference"/>
              </w:rPr>
              <w:t>css</w:t>
            </w:r>
            <w:proofErr w:type="spellEnd"/>
            <w:r>
              <w:rPr>
                <w:rStyle w:val="RTiSWDocFileDirReference"/>
              </w:rPr>
              <w:t>, etc.</w:t>
            </w:r>
          </w:p>
          <w:p w:rsidR="00EF1F48" w:rsidRDefault="00EF1F48" w:rsidP="00EF1F48">
            <w:pPr>
              <w:ind w:left="720"/>
              <w:rPr>
                <w:rStyle w:val="RTiSWDocFileDirReference"/>
              </w:rPr>
            </w:pPr>
            <w:r>
              <w:rPr>
                <w:rStyle w:val="RTiSWDocFileDirReference"/>
              </w:rPr>
              <w:t xml:space="preserve">                                        CommandName.html</w:t>
            </w:r>
          </w:p>
        </w:tc>
        <w:tc>
          <w:tcPr>
            <w:tcW w:w="268" w:type="dxa"/>
          </w:tcPr>
          <w:p w:rsidR="00EF1F48" w:rsidRDefault="00EF1F48" w:rsidP="00BF0AEC"/>
        </w:tc>
        <w:tc>
          <w:tcPr>
            <w:tcW w:w="3513" w:type="dxa"/>
          </w:tcPr>
          <w:p w:rsidR="00EF1F48" w:rsidRDefault="00EF1F48" w:rsidP="003D6E1D">
            <w:r>
              <w:t>Plugin commands as follows:</w:t>
            </w:r>
          </w:p>
          <w:p w:rsidR="00EF1F48" w:rsidRDefault="00EF1F48" w:rsidP="00EF1F48">
            <w:pPr>
              <w:pStyle w:val="ListParagraph"/>
              <w:numPr>
                <w:ilvl w:val="0"/>
                <w:numId w:val="15"/>
              </w:numPr>
            </w:pPr>
            <w:proofErr w:type="spellStart"/>
            <w:r w:rsidRPr="00EF1F48">
              <w:rPr>
                <w:rStyle w:val="RTiSWDocFileDirReference"/>
              </w:rPr>
              <w:t>CommandName</w:t>
            </w:r>
            <w:proofErr w:type="spellEnd"/>
            <w:r>
              <w:t xml:space="preserve"> match</w:t>
            </w:r>
            <w:r w:rsidR="0085386F">
              <w:t>ing</w:t>
            </w:r>
            <w:r>
              <w:t xml:space="preserve"> the command name in TSTool.</w:t>
            </w:r>
          </w:p>
          <w:p w:rsidR="00EF1F48" w:rsidRDefault="00EF1F48" w:rsidP="00EF1F48">
            <w:pPr>
              <w:pStyle w:val="ListParagraph"/>
              <w:numPr>
                <w:ilvl w:val="0"/>
                <w:numId w:val="15"/>
              </w:numPr>
            </w:pPr>
            <w:proofErr w:type="gramStart"/>
            <w:r w:rsidRPr="00EF1F48">
              <w:rPr>
                <w:rStyle w:val="RTiSWDocFileDirReference"/>
              </w:rPr>
              <w:t>bin</w:t>
            </w:r>
            <w:proofErr w:type="gramEnd"/>
            <w:r>
              <w:t xml:space="preserve"> contains a jar file with code for plugin command (see plugin developer documentation).</w:t>
            </w:r>
          </w:p>
          <w:p w:rsidR="00EF1F48" w:rsidRDefault="00EF1F48" w:rsidP="00EF1F48">
            <w:pPr>
              <w:pStyle w:val="ListParagraph"/>
              <w:numPr>
                <w:ilvl w:val="0"/>
                <w:numId w:val="15"/>
              </w:numPr>
            </w:pPr>
            <w:proofErr w:type="gramStart"/>
            <w:r>
              <w:rPr>
                <w:rStyle w:val="RTiSWDocFileDirReference"/>
              </w:rPr>
              <w:t>bin-</w:t>
            </w:r>
            <w:proofErr w:type="gramEnd"/>
            <w:r>
              <w:rPr>
                <w:rStyle w:val="RTiSWDocFileDirReference"/>
              </w:rPr>
              <w:t>depend</w:t>
            </w:r>
            <w:r>
              <w:t xml:space="preserve"> contains jar file(s) needed by plugin.</w:t>
            </w:r>
          </w:p>
          <w:p w:rsidR="00EF1F48" w:rsidRDefault="00EF1F48" w:rsidP="00EF1F48">
            <w:pPr>
              <w:pStyle w:val="ListParagraph"/>
              <w:numPr>
                <w:ilvl w:val="0"/>
                <w:numId w:val="15"/>
              </w:numPr>
            </w:pPr>
            <w:proofErr w:type="gramStart"/>
            <w:r>
              <w:rPr>
                <w:rStyle w:val="RTiSWDocFileDirReference"/>
              </w:rPr>
              <w:t>doc</w:t>
            </w:r>
            <w:proofErr w:type="gramEnd"/>
            <w:r>
              <w:t xml:space="preserve"> contains command documentation as HTML, which is accessed from plugin command editors.</w:t>
            </w:r>
          </w:p>
        </w:tc>
      </w:tr>
      <w:tr w:rsidR="00EF1F48" w:rsidTr="00EF1F48">
        <w:trPr>
          <w:jc w:val="center"/>
        </w:trPr>
        <w:tc>
          <w:tcPr>
            <w:tcW w:w="5569" w:type="dxa"/>
          </w:tcPr>
          <w:p w:rsidR="00EF1F48" w:rsidRDefault="00EF1F48" w:rsidP="00EF1F48">
            <w:pPr>
              <w:ind w:left="720"/>
              <w:rPr>
                <w:rStyle w:val="RTiSWDocFileDirReference"/>
              </w:rPr>
            </w:pPr>
            <w:r>
              <w:rPr>
                <w:rStyle w:val="RTiSWDocFileDirReference"/>
              </w:rPr>
              <w:t xml:space="preserve">               plugin-</w:t>
            </w:r>
            <w:proofErr w:type="spellStart"/>
            <w:r>
              <w:rPr>
                <w:rStyle w:val="RTiSWDocFileDirReference"/>
              </w:rPr>
              <w:t>datastore</w:t>
            </w:r>
            <w:proofErr w:type="spellEnd"/>
            <w:r>
              <w:rPr>
                <w:rStyle w:val="RTiSWDocFileDirReference"/>
              </w:rPr>
              <w:t>\</w:t>
            </w:r>
          </w:p>
          <w:p w:rsidR="00EF1F48" w:rsidRDefault="00EF1F48" w:rsidP="00EF1F48">
            <w:pPr>
              <w:ind w:left="720"/>
              <w:rPr>
                <w:rStyle w:val="RTiSWDocFileDirReference"/>
              </w:rPr>
            </w:pPr>
            <w:r>
              <w:rPr>
                <w:rStyle w:val="RTiSWDocFileDirReference"/>
              </w:rPr>
              <w:t xml:space="preserve">                        </w:t>
            </w:r>
            <w:proofErr w:type="spellStart"/>
            <w:r>
              <w:rPr>
                <w:rStyle w:val="RTiSWDocFileDirReference"/>
              </w:rPr>
              <w:t>DatastoreName</w:t>
            </w:r>
            <w:proofErr w:type="spellEnd"/>
            <w:r>
              <w:rPr>
                <w:rStyle w:val="RTiSWDocFileDirReference"/>
              </w:rPr>
              <w:t>\</w:t>
            </w:r>
          </w:p>
          <w:p w:rsidR="00EF1F48" w:rsidRDefault="00EF1F48" w:rsidP="00EF1F48">
            <w:pPr>
              <w:ind w:left="720"/>
              <w:rPr>
                <w:rStyle w:val="RTiSWDocFileDirReference"/>
              </w:rPr>
            </w:pPr>
            <w:r>
              <w:rPr>
                <w:rStyle w:val="RTiSWDocFileDirReference"/>
              </w:rPr>
              <w:t xml:space="preserve">                                bin\</w:t>
            </w:r>
          </w:p>
          <w:p w:rsidR="00EF1F48" w:rsidRDefault="00EF1F48" w:rsidP="00EF1F48">
            <w:pPr>
              <w:ind w:left="720"/>
              <w:rPr>
                <w:rStyle w:val="RTiSWDocFileDirReference"/>
              </w:rPr>
            </w:pPr>
            <w:r>
              <w:rPr>
                <w:rStyle w:val="RTiSWDocFileDirReference"/>
              </w:rPr>
              <w:t xml:space="preserve">                                bin-depend\</w:t>
            </w:r>
          </w:p>
          <w:p w:rsidR="00EF1F48" w:rsidRDefault="00EF1F48" w:rsidP="00EF1F48">
            <w:pPr>
              <w:ind w:left="720"/>
              <w:rPr>
                <w:rStyle w:val="RTiSWDocFileDirReference"/>
              </w:rPr>
            </w:pPr>
            <w:r>
              <w:rPr>
                <w:rStyle w:val="RTiSWDocFileDirReference"/>
              </w:rPr>
              <w:t xml:space="preserve">                                doc\</w:t>
            </w:r>
          </w:p>
          <w:p w:rsidR="00EF1F48" w:rsidRDefault="00EF1F48" w:rsidP="00EF1F48">
            <w:pPr>
              <w:ind w:left="720"/>
              <w:rPr>
                <w:rStyle w:val="RTiSWDocFileDirReference"/>
              </w:rPr>
            </w:pPr>
            <w:r>
              <w:rPr>
                <w:rStyle w:val="RTiSWDocFileDirReference"/>
              </w:rPr>
              <w:t xml:space="preserve">                                        images\</w:t>
            </w:r>
          </w:p>
          <w:p w:rsidR="00EF1F48" w:rsidRDefault="00EF1F48" w:rsidP="00EF1F48">
            <w:pPr>
              <w:ind w:left="720"/>
              <w:rPr>
                <w:rStyle w:val="RTiSWDocFileDirReference"/>
              </w:rPr>
            </w:pPr>
            <w:r>
              <w:rPr>
                <w:rStyle w:val="RTiSWDocFileDirReference"/>
              </w:rPr>
              <w:t xml:space="preserve">                                               *.</w:t>
            </w:r>
            <w:proofErr w:type="spellStart"/>
            <w:r>
              <w:rPr>
                <w:rStyle w:val="RTiSWDocFileDirReference"/>
              </w:rPr>
              <w:t>png</w:t>
            </w:r>
            <w:proofErr w:type="spellEnd"/>
            <w:r>
              <w:rPr>
                <w:rStyle w:val="RTiSWDocFileDirReference"/>
              </w:rPr>
              <w:t>, etc.</w:t>
            </w:r>
          </w:p>
          <w:p w:rsidR="00EF1F48" w:rsidRDefault="00EF1F48" w:rsidP="00EF1F48">
            <w:pPr>
              <w:ind w:left="720"/>
              <w:rPr>
                <w:rStyle w:val="RTiSWDocFileDirReference"/>
              </w:rPr>
            </w:pPr>
            <w:r>
              <w:rPr>
                <w:rStyle w:val="RTiSWDocFileDirReference"/>
              </w:rPr>
              <w:lastRenderedPageBreak/>
              <w:t xml:space="preserve">                                        include\</w:t>
            </w:r>
          </w:p>
          <w:p w:rsidR="00EF1F48" w:rsidRDefault="00EF1F48" w:rsidP="00EF1F48">
            <w:pPr>
              <w:ind w:left="720"/>
              <w:rPr>
                <w:rStyle w:val="RTiSWDocFileDirReference"/>
              </w:rPr>
            </w:pPr>
            <w:r>
              <w:rPr>
                <w:rStyle w:val="RTiSWDocFileDirReference"/>
              </w:rPr>
              <w:t xml:space="preserve">                                                *.</w:t>
            </w:r>
            <w:proofErr w:type="spellStart"/>
            <w:r>
              <w:rPr>
                <w:rStyle w:val="RTiSWDocFileDirReference"/>
              </w:rPr>
              <w:t>css</w:t>
            </w:r>
            <w:proofErr w:type="spellEnd"/>
            <w:r>
              <w:rPr>
                <w:rStyle w:val="RTiSWDocFileDirReference"/>
              </w:rPr>
              <w:t>, etc.</w:t>
            </w:r>
          </w:p>
          <w:p w:rsidR="00EF1F48" w:rsidRDefault="00EF1F48" w:rsidP="00EF1F48">
            <w:pPr>
              <w:ind w:left="720"/>
              <w:rPr>
                <w:rStyle w:val="RTiSWDocFileDirReference"/>
              </w:rPr>
            </w:pPr>
            <w:r>
              <w:rPr>
                <w:rStyle w:val="RTiSWDocFileDirReference"/>
              </w:rPr>
              <w:t xml:space="preserve">                                        CommandName.html</w:t>
            </w:r>
          </w:p>
        </w:tc>
        <w:tc>
          <w:tcPr>
            <w:tcW w:w="268" w:type="dxa"/>
          </w:tcPr>
          <w:p w:rsidR="00EF1F48" w:rsidRDefault="00EF1F48" w:rsidP="00EF1F48"/>
        </w:tc>
        <w:tc>
          <w:tcPr>
            <w:tcW w:w="3513" w:type="dxa"/>
          </w:tcPr>
          <w:p w:rsidR="00EF1F48" w:rsidRDefault="00EF1F48" w:rsidP="00EF1F48">
            <w:r>
              <w:t xml:space="preserve">Plugin </w:t>
            </w:r>
            <w:proofErr w:type="spellStart"/>
            <w:r>
              <w:t>datastores</w:t>
            </w:r>
            <w:proofErr w:type="spellEnd"/>
            <w:r>
              <w:t xml:space="preserve"> as follows:</w:t>
            </w:r>
          </w:p>
          <w:p w:rsidR="00EF1F48" w:rsidRDefault="0085386F" w:rsidP="00EF1F48">
            <w:pPr>
              <w:pStyle w:val="ListParagraph"/>
              <w:numPr>
                <w:ilvl w:val="0"/>
                <w:numId w:val="15"/>
              </w:numPr>
            </w:pPr>
            <w:proofErr w:type="spellStart"/>
            <w:r>
              <w:rPr>
                <w:rStyle w:val="RTiSWDocFileDirReference"/>
              </w:rPr>
              <w:t>Datastore</w:t>
            </w:r>
            <w:r w:rsidR="00EF1F48" w:rsidRPr="00EF1F48">
              <w:rPr>
                <w:rStyle w:val="RTiSWDocFileDirReference"/>
              </w:rPr>
              <w:t>Name</w:t>
            </w:r>
            <w:proofErr w:type="spellEnd"/>
            <w:r w:rsidR="00EF1F48">
              <w:t xml:space="preserve"> match</w:t>
            </w:r>
            <w:r>
              <w:t>ing</w:t>
            </w:r>
            <w:r w:rsidR="00EF1F48">
              <w:t xml:space="preserve"> the </w:t>
            </w:r>
            <w:proofErr w:type="spellStart"/>
            <w:r>
              <w:t>datastore</w:t>
            </w:r>
            <w:proofErr w:type="spellEnd"/>
            <w:r>
              <w:t xml:space="preserve"> type</w:t>
            </w:r>
            <w:r w:rsidR="00EF1F48">
              <w:t xml:space="preserve"> TSTool</w:t>
            </w:r>
            <w:r w:rsidR="00852DB3">
              <w:t xml:space="preserve">, which is the value of the </w:t>
            </w:r>
            <w:r w:rsidR="00852DB3" w:rsidRPr="00852DB3">
              <w:rPr>
                <w:rStyle w:val="RTiSWDocLiteralText"/>
              </w:rPr>
              <w:t>Type</w:t>
            </w:r>
            <w:r w:rsidR="00852DB3">
              <w:t xml:space="preserve"> property in the </w:t>
            </w:r>
            <w:proofErr w:type="spellStart"/>
            <w:r w:rsidR="00852DB3">
              <w:t>datastore</w:t>
            </w:r>
            <w:proofErr w:type="spellEnd"/>
            <w:r w:rsidR="00852DB3">
              <w:t xml:space="preserve"> configuration file.</w:t>
            </w:r>
          </w:p>
          <w:p w:rsidR="00EF1F48" w:rsidRDefault="00EF1F48" w:rsidP="00EF1F48">
            <w:pPr>
              <w:pStyle w:val="ListParagraph"/>
              <w:numPr>
                <w:ilvl w:val="0"/>
                <w:numId w:val="15"/>
              </w:numPr>
            </w:pPr>
            <w:proofErr w:type="gramStart"/>
            <w:r w:rsidRPr="00EF1F48">
              <w:rPr>
                <w:rStyle w:val="RTiSWDocFileDirReference"/>
              </w:rPr>
              <w:lastRenderedPageBreak/>
              <w:t>bin</w:t>
            </w:r>
            <w:proofErr w:type="gramEnd"/>
            <w:r>
              <w:t xml:space="preserve"> contains a jar file with code for plugin </w:t>
            </w:r>
            <w:proofErr w:type="spellStart"/>
            <w:r w:rsidR="00852DB3">
              <w:t>datastore</w:t>
            </w:r>
            <w:proofErr w:type="spellEnd"/>
            <w:r>
              <w:t xml:space="preserve"> (see plugin developer documentation).</w:t>
            </w:r>
          </w:p>
          <w:p w:rsidR="00EF1F48" w:rsidRDefault="00EF1F48" w:rsidP="00EF1F48">
            <w:pPr>
              <w:pStyle w:val="ListParagraph"/>
              <w:numPr>
                <w:ilvl w:val="0"/>
                <w:numId w:val="15"/>
              </w:numPr>
            </w:pPr>
            <w:proofErr w:type="gramStart"/>
            <w:r>
              <w:rPr>
                <w:rStyle w:val="RTiSWDocFileDirReference"/>
              </w:rPr>
              <w:t>bin-</w:t>
            </w:r>
            <w:proofErr w:type="gramEnd"/>
            <w:r>
              <w:rPr>
                <w:rStyle w:val="RTiSWDocFileDirReference"/>
              </w:rPr>
              <w:t>depend</w:t>
            </w:r>
            <w:r>
              <w:t xml:space="preserve"> contains jar file(s) needed by plugin.</w:t>
            </w:r>
          </w:p>
          <w:p w:rsidR="00EF1F48" w:rsidRDefault="00EF1F48" w:rsidP="00852DB3">
            <w:pPr>
              <w:pStyle w:val="ListParagraph"/>
              <w:numPr>
                <w:ilvl w:val="0"/>
                <w:numId w:val="15"/>
              </w:numPr>
            </w:pPr>
            <w:proofErr w:type="gramStart"/>
            <w:r>
              <w:rPr>
                <w:rStyle w:val="RTiSWDocFileDirReference"/>
              </w:rPr>
              <w:t>doc</w:t>
            </w:r>
            <w:proofErr w:type="gramEnd"/>
            <w:r>
              <w:t xml:space="preserve"> contains command documentation as HTML, which is accessed from </w:t>
            </w:r>
            <w:r w:rsidR="00852DB3">
              <w:t>the TSTool user interface</w:t>
            </w:r>
            <w:r>
              <w:t>.</w:t>
            </w:r>
          </w:p>
        </w:tc>
      </w:tr>
      <w:tr w:rsidR="00EF1F48" w:rsidTr="00EF1F48">
        <w:trPr>
          <w:jc w:val="center"/>
        </w:trPr>
        <w:tc>
          <w:tcPr>
            <w:tcW w:w="5569" w:type="dxa"/>
          </w:tcPr>
          <w:p w:rsidR="00EF1F48" w:rsidRDefault="00EF1F48" w:rsidP="00EF1F48">
            <w:pPr>
              <w:ind w:left="720"/>
              <w:rPr>
                <w:rStyle w:val="RTiSWDocFileDirReference"/>
              </w:rPr>
            </w:pPr>
            <w:r>
              <w:rPr>
                <w:rStyle w:val="RTiSWDocFileDirReference"/>
              </w:rPr>
              <w:lastRenderedPageBreak/>
              <w:t xml:space="preserve">               system\</w:t>
            </w:r>
          </w:p>
          <w:p w:rsidR="00EF1F48" w:rsidRDefault="00EF1F48" w:rsidP="00EF1F48">
            <w:pPr>
              <w:ind w:left="720"/>
              <w:rPr>
                <w:rStyle w:val="RTiSWDocFileDirReference"/>
              </w:rPr>
            </w:pPr>
            <w:r>
              <w:rPr>
                <w:rStyle w:val="RTiSWDocFileDirReference"/>
              </w:rPr>
              <w:t xml:space="preserve">                       </w:t>
            </w:r>
            <w:proofErr w:type="spellStart"/>
            <w:r>
              <w:rPr>
                <w:rStyle w:val="RTiSWDocFileDirReference"/>
              </w:rPr>
              <w:t>TSTool.cfg</w:t>
            </w:r>
            <w:proofErr w:type="spellEnd"/>
          </w:p>
        </w:tc>
        <w:tc>
          <w:tcPr>
            <w:tcW w:w="268" w:type="dxa"/>
          </w:tcPr>
          <w:p w:rsidR="00EF1F48" w:rsidRDefault="00EF1F48" w:rsidP="00EF1F48"/>
        </w:tc>
        <w:tc>
          <w:tcPr>
            <w:tcW w:w="3513" w:type="dxa"/>
          </w:tcPr>
          <w:p w:rsidR="00EF1F48" w:rsidRDefault="00EF1F48" w:rsidP="00EF1F48">
            <w:r>
              <w:t xml:space="preserve">User’s TSTool configuration settings.  This file is mainly used to enable/disable </w:t>
            </w:r>
            <w:proofErr w:type="spellStart"/>
            <w:r>
              <w:t>datastore</w:t>
            </w:r>
            <w:proofErr w:type="spellEnd"/>
            <w:r>
              <w:t xml:space="preserve"> types that are of interest to the user.  See the example below. </w:t>
            </w:r>
          </w:p>
        </w:tc>
      </w:tr>
      <w:tr w:rsidR="00BF0AEC" w:rsidTr="00EF1F48">
        <w:trPr>
          <w:jc w:val="center"/>
        </w:trPr>
        <w:tc>
          <w:tcPr>
            <w:tcW w:w="5569" w:type="dxa"/>
          </w:tcPr>
          <w:p w:rsidR="00BF0AEC" w:rsidRDefault="00BF0AEC" w:rsidP="00EF1F48">
            <w:pPr>
              <w:ind w:left="720"/>
              <w:rPr>
                <w:rStyle w:val="RTiSWDocFileDirReference"/>
              </w:rPr>
            </w:pPr>
            <w:r>
              <w:rPr>
                <w:rStyle w:val="RTiSWDocFileDirReference"/>
              </w:rPr>
              <w:t xml:space="preserve">               template-graph\</w:t>
            </w:r>
          </w:p>
        </w:tc>
        <w:tc>
          <w:tcPr>
            <w:tcW w:w="268" w:type="dxa"/>
          </w:tcPr>
          <w:p w:rsidR="00BF0AEC" w:rsidRDefault="00BF0AEC" w:rsidP="00EF1F48"/>
        </w:tc>
        <w:tc>
          <w:tcPr>
            <w:tcW w:w="3513" w:type="dxa"/>
          </w:tcPr>
          <w:p w:rsidR="00BF0AEC" w:rsidRDefault="00BF0AEC" w:rsidP="00EF1F48">
            <w:r>
              <w:t xml:space="preserve">Folder containing template graphs, which are shown in the lower right of the ensemble and time series results next to </w:t>
            </w:r>
            <w:r w:rsidR="00102165">
              <w:t xml:space="preserve">the </w:t>
            </w:r>
            <w:bookmarkStart w:id="0" w:name="_GoBack"/>
            <w:r w:rsidR="00102165" w:rsidRPr="00102165">
              <w:rPr>
                <w:rStyle w:val="RTiSWDocGUIReference"/>
              </w:rPr>
              <w:t>Graph with template:</w:t>
            </w:r>
            <w:bookmarkEnd w:id="0"/>
            <w:r w:rsidR="00102165">
              <w:t xml:space="preserve"> buttons.</w:t>
            </w:r>
          </w:p>
        </w:tc>
      </w:tr>
    </w:tbl>
    <w:p w:rsidR="000D5B09" w:rsidRDefault="000D5B09"/>
    <w:tbl>
      <w:tblPr>
        <w:tblStyle w:val="TableGrid"/>
        <w:tblW w:w="10885" w:type="dxa"/>
        <w:jc w:val="center"/>
        <w:tblLook w:val="04A0" w:firstRow="1" w:lastRow="0" w:firstColumn="1" w:lastColumn="0" w:noHBand="0" w:noVBand="1"/>
      </w:tblPr>
      <w:tblGrid>
        <w:gridCol w:w="10885"/>
      </w:tblGrid>
      <w:tr w:rsidR="003D6E1D" w:rsidTr="003D6E1D">
        <w:trPr>
          <w:jc w:val="center"/>
        </w:trPr>
        <w:tc>
          <w:tcPr>
            <w:tcW w:w="10885" w:type="dxa"/>
          </w:tcPr>
          <w:p w:rsidR="003D6E1D" w:rsidRDefault="003D6E1D" w:rsidP="003D6E1D">
            <w:pPr>
              <w:rPr>
                <w:rStyle w:val="RTiSWDocLiteralText"/>
                <w:sz w:val="16"/>
                <w:szCs w:val="16"/>
              </w:rPr>
            </w:pPr>
            <w:r w:rsidRPr="003D6E1D">
              <w:rPr>
                <w:rStyle w:val="RTiSWDocLiteralText"/>
                <w:sz w:val="16"/>
                <w:szCs w:val="16"/>
              </w:rPr>
              <w:t xml:space="preserve"># </w:t>
            </w:r>
            <w:r>
              <w:rPr>
                <w:rStyle w:val="RTiSWDocLiteralText"/>
                <w:sz w:val="16"/>
                <w:szCs w:val="16"/>
              </w:rPr>
              <w:t>./</w:t>
            </w:r>
            <w:proofErr w:type="spellStart"/>
            <w:r>
              <w:rPr>
                <w:rStyle w:val="RTiSWDocLiteralText"/>
                <w:sz w:val="16"/>
                <w:szCs w:val="16"/>
              </w:rPr>
              <w:t>tstool</w:t>
            </w:r>
            <w:proofErr w:type="spellEnd"/>
            <w:r>
              <w:rPr>
                <w:rStyle w:val="RTiSWDocLiteralText"/>
                <w:sz w:val="16"/>
                <w:szCs w:val="16"/>
              </w:rPr>
              <w:t>/system/</w:t>
            </w:r>
            <w:proofErr w:type="spellStart"/>
            <w:r>
              <w:rPr>
                <w:rStyle w:val="RTiSWDocLiteralText"/>
                <w:sz w:val="16"/>
                <w:szCs w:val="16"/>
              </w:rPr>
              <w:t>TSTool.cfg</w:t>
            </w:r>
            <w:proofErr w:type="spellEnd"/>
          </w:p>
          <w:p w:rsidR="003D6E1D" w:rsidRDefault="003D6E1D" w:rsidP="003D6E1D">
            <w:pPr>
              <w:rPr>
                <w:rStyle w:val="RTiSWDocLiteralText"/>
                <w:sz w:val="16"/>
                <w:szCs w:val="16"/>
              </w:rPr>
            </w:pPr>
            <w:r>
              <w:rPr>
                <w:rStyle w:val="RTiSWDocLiteralText"/>
                <w:sz w:val="16"/>
                <w:szCs w:val="16"/>
              </w:rPr>
              <w:t>#</w:t>
            </w:r>
          </w:p>
          <w:p w:rsidR="003D6E1D" w:rsidRPr="003D6E1D" w:rsidRDefault="003D6E1D" w:rsidP="003D6E1D">
            <w:pPr>
              <w:rPr>
                <w:rStyle w:val="RTiSWDocLiteralText"/>
                <w:sz w:val="16"/>
                <w:szCs w:val="16"/>
              </w:rPr>
            </w:pPr>
            <w:r>
              <w:rPr>
                <w:rStyle w:val="RTiSWDocLiteralText"/>
                <w:sz w:val="16"/>
                <w:szCs w:val="16"/>
              </w:rPr>
              <w:t xml:space="preserve"># </w:t>
            </w:r>
            <w:r w:rsidRPr="003D6E1D">
              <w:rPr>
                <w:rStyle w:val="RTiSWDocLiteralText"/>
                <w:sz w:val="16"/>
                <w:szCs w:val="16"/>
              </w:rPr>
              <w:t>TSTool configuration file containing user settings, shared between TSTool versions</w:t>
            </w:r>
          </w:p>
          <w:p w:rsidR="003D6E1D" w:rsidRPr="003D6E1D" w:rsidRDefault="003D6E1D" w:rsidP="003D6E1D">
            <w:pPr>
              <w:rPr>
                <w:rStyle w:val="RTiSWDocLiteralText"/>
                <w:sz w:val="16"/>
                <w:szCs w:val="16"/>
              </w:rPr>
            </w:pPr>
            <w:r w:rsidRPr="003D6E1D">
              <w:rPr>
                <w:rStyle w:val="RTiSWDocLiteralText"/>
                <w:sz w:val="16"/>
                <w:szCs w:val="16"/>
              </w:rPr>
              <w:t xml:space="preserve"># This file indicates which </w:t>
            </w:r>
            <w:proofErr w:type="spellStart"/>
            <w:r w:rsidRPr="003D6E1D">
              <w:rPr>
                <w:rStyle w:val="RTiSWDocLiteralText"/>
                <w:sz w:val="16"/>
                <w:szCs w:val="16"/>
              </w:rPr>
              <w:t>datastore</w:t>
            </w:r>
            <w:proofErr w:type="spellEnd"/>
            <w:r w:rsidRPr="003D6E1D">
              <w:rPr>
                <w:rStyle w:val="RTiSWDocLiteralText"/>
                <w:sz w:val="16"/>
                <w:szCs w:val="16"/>
              </w:rPr>
              <w:t xml:space="preserve"> software features should be enabled.</w:t>
            </w:r>
          </w:p>
          <w:p w:rsidR="003D6E1D" w:rsidRPr="003D6E1D" w:rsidRDefault="003D6E1D" w:rsidP="003D6E1D">
            <w:pPr>
              <w:rPr>
                <w:rStyle w:val="RTiSWDocLiteralText"/>
                <w:sz w:val="16"/>
                <w:szCs w:val="16"/>
              </w:rPr>
            </w:pPr>
            <w:r w:rsidRPr="003D6E1D">
              <w:rPr>
                <w:rStyle w:val="RTiSWDocLiteralText"/>
                <w:sz w:val="16"/>
                <w:szCs w:val="16"/>
              </w:rPr>
              <w:t xml:space="preserve"># Disabling </w:t>
            </w:r>
            <w:proofErr w:type="spellStart"/>
            <w:r w:rsidRPr="003D6E1D">
              <w:rPr>
                <w:rStyle w:val="RTiSWDocLiteralText"/>
                <w:sz w:val="16"/>
                <w:szCs w:val="16"/>
              </w:rPr>
              <w:t>datastore</w:t>
            </w:r>
            <w:proofErr w:type="spellEnd"/>
            <w:r w:rsidRPr="003D6E1D">
              <w:rPr>
                <w:rStyle w:val="RTiSWDocLiteralText"/>
                <w:sz w:val="16"/>
                <w:szCs w:val="16"/>
              </w:rPr>
              <w:t xml:space="preserve"> types that are not used can improve TSTool performance and simplifies the user interface.</w:t>
            </w:r>
          </w:p>
          <w:p w:rsidR="003D6E1D" w:rsidRPr="003D6E1D" w:rsidRDefault="003D6E1D" w:rsidP="003D6E1D">
            <w:pPr>
              <w:rPr>
                <w:rStyle w:val="RTiSWDocLiteralText"/>
                <w:sz w:val="16"/>
                <w:szCs w:val="16"/>
              </w:rPr>
            </w:pPr>
            <w:r w:rsidRPr="003D6E1D">
              <w:rPr>
                <w:rStyle w:val="RTiSWDocLiteralText"/>
                <w:sz w:val="16"/>
                <w:szCs w:val="16"/>
              </w:rPr>
              <w:t xml:space="preserve"># Refer to the </w:t>
            </w:r>
            <w:proofErr w:type="spellStart"/>
            <w:r w:rsidRPr="003D6E1D">
              <w:rPr>
                <w:rStyle w:val="RTiSWDocLiteralText"/>
                <w:sz w:val="16"/>
                <w:szCs w:val="16"/>
              </w:rPr>
              <w:t>TSTool.cfg</w:t>
            </w:r>
            <w:proofErr w:type="spellEnd"/>
            <w:r w:rsidRPr="003D6E1D">
              <w:rPr>
                <w:rStyle w:val="RTiSWDocLiteralText"/>
                <w:sz w:val="16"/>
                <w:szCs w:val="16"/>
              </w:rPr>
              <w:t xml:space="preserve"> file under the software installation folder for global configuration properties.</w:t>
            </w:r>
          </w:p>
          <w:p w:rsidR="003D6E1D" w:rsidRPr="003D6E1D" w:rsidRDefault="003D6E1D" w:rsidP="003D6E1D">
            <w:pPr>
              <w:rPr>
                <w:rStyle w:val="RTiSWDocLiteralText"/>
                <w:sz w:val="16"/>
                <w:szCs w:val="16"/>
              </w:rPr>
            </w:pPr>
            <w:r w:rsidRPr="003D6E1D">
              <w:rPr>
                <w:rStyle w:val="RTiSWDocLiteralText"/>
                <w:sz w:val="16"/>
                <w:szCs w:val="16"/>
              </w:rPr>
              <w:t># User settings in this file will override the installation settings.</w:t>
            </w:r>
          </w:p>
          <w:p w:rsidR="003D6E1D" w:rsidRPr="003D6E1D" w:rsidRDefault="003D6E1D" w:rsidP="003D6E1D">
            <w:pPr>
              <w:rPr>
                <w:rStyle w:val="RTiSWDocLiteralText"/>
                <w:sz w:val="16"/>
                <w:szCs w:val="16"/>
              </w:rPr>
            </w:pPr>
          </w:p>
          <w:p w:rsidR="003D6E1D" w:rsidRPr="003D6E1D" w:rsidRDefault="003D6E1D" w:rsidP="003D6E1D">
            <w:pPr>
              <w:rPr>
                <w:rStyle w:val="RTiSWDocLiteralText"/>
                <w:sz w:val="16"/>
                <w:szCs w:val="16"/>
              </w:rPr>
            </w:pPr>
            <w:proofErr w:type="spellStart"/>
            <w:r w:rsidRPr="003D6E1D">
              <w:rPr>
                <w:rStyle w:val="RTiSWDocLiteralText"/>
                <w:sz w:val="16"/>
                <w:szCs w:val="16"/>
              </w:rPr>
              <w:t>HydroBaseEnabled</w:t>
            </w:r>
            <w:proofErr w:type="spellEnd"/>
            <w:r w:rsidRPr="003D6E1D">
              <w:rPr>
                <w:rStyle w:val="RTiSWDocLiteralText"/>
                <w:sz w:val="16"/>
                <w:szCs w:val="16"/>
              </w:rPr>
              <w:t xml:space="preserve"> = true</w:t>
            </w:r>
          </w:p>
          <w:p w:rsidR="003D6E1D" w:rsidRPr="003D6E1D" w:rsidRDefault="003D6E1D" w:rsidP="003D6E1D">
            <w:pPr>
              <w:rPr>
                <w:rStyle w:val="RTiSWDocLiteralText"/>
                <w:sz w:val="16"/>
                <w:szCs w:val="16"/>
              </w:rPr>
            </w:pPr>
            <w:r w:rsidRPr="003D6E1D">
              <w:rPr>
                <w:rStyle w:val="RTiSWDocLiteralText"/>
                <w:sz w:val="16"/>
                <w:szCs w:val="16"/>
              </w:rPr>
              <w:t>#</w:t>
            </w:r>
            <w:proofErr w:type="spellStart"/>
            <w:r w:rsidRPr="003D6E1D">
              <w:rPr>
                <w:rStyle w:val="RTiSWDocLiteralText"/>
                <w:sz w:val="16"/>
                <w:szCs w:val="16"/>
              </w:rPr>
              <w:t>HydroBaseEnabled</w:t>
            </w:r>
            <w:proofErr w:type="spellEnd"/>
            <w:r w:rsidRPr="003D6E1D">
              <w:rPr>
                <w:rStyle w:val="RTiSWDocLiteralText"/>
                <w:sz w:val="16"/>
                <w:szCs w:val="16"/>
              </w:rPr>
              <w:t xml:space="preserve"> = false</w:t>
            </w:r>
          </w:p>
          <w:p w:rsidR="003D6E1D" w:rsidRDefault="003D6E1D" w:rsidP="003D6E1D">
            <w:proofErr w:type="spellStart"/>
            <w:r w:rsidRPr="003D6E1D">
              <w:rPr>
                <w:rStyle w:val="RTiSWDocLiteralText"/>
                <w:sz w:val="16"/>
                <w:szCs w:val="16"/>
              </w:rPr>
              <w:t>ReclamationHDBEnabled</w:t>
            </w:r>
            <w:proofErr w:type="spellEnd"/>
            <w:r w:rsidRPr="003D6E1D">
              <w:rPr>
                <w:rStyle w:val="RTiSWDocLiteralText"/>
                <w:sz w:val="16"/>
                <w:szCs w:val="16"/>
              </w:rPr>
              <w:t xml:space="preserve"> = true</w:t>
            </w:r>
          </w:p>
        </w:tc>
      </w:tr>
    </w:tbl>
    <w:p w:rsidR="003D6E1D" w:rsidRDefault="003D6E1D"/>
    <w:p w:rsidR="000D5B09" w:rsidRDefault="003D6E1D">
      <w:r>
        <w:t>TSTool user configuration files o</w:t>
      </w:r>
      <w:r w:rsidR="000D5B09">
        <w:t>n Linux</w:t>
      </w:r>
      <w:r>
        <w:t xml:space="preserve"> are similar to those on Windows</w:t>
      </w:r>
      <w:r w:rsidR="000D5B09">
        <w:t>:</w:t>
      </w:r>
    </w:p>
    <w:p w:rsidR="004229FB" w:rsidRDefault="004229FB"/>
    <w:p w:rsidR="000D5B09" w:rsidRPr="000D5B09" w:rsidRDefault="000D5B09">
      <w:pPr>
        <w:rPr>
          <w:rStyle w:val="RTiSWDocFileDirReference"/>
        </w:rPr>
      </w:pPr>
      <w:r>
        <w:tab/>
      </w:r>
      <w:r w:rsidRPr="000D5B09">
        <w:rPr>
          <w:rStyle w:val="RTiSWDocFileDirReference"/>
        </w:rPr>
        <w:t>/home/</w:t>
      </w:r>
      <w:proofErr w:type="spellStart"/>
      <w:r w:rsidRPr="000D5B09">
        <w:rPr>
          <w:rStyle w:val="RTiSWDocFileDirReference"/>
        </w:rPr>
        <w:t>UserID</w:t>
      </w:r>
      <w:proofErr w:type="spellEnd"/>
      <w:r w:rsidRPr="000D5B09">
        <w:rPr>
          <w:rStyle w:val="RTiSWDocFileDirReference"/>
        </w:rPr>
        <w:t>/.</w:t>
      </w:r>
      <w:proofErr w:type="spellStart"/>
      <w:r w:rsidRPr="000D5B09">
        <w:rPr>
          <w:rStyle w:val="RTiSWDocFileDirReference"/>
        </w:rPr>
        <w:t>tstool</w:t>
      </w:r>
      <w:proofErr w:type="spellEnd"/>
      <w:r w:rsidRPr="000D5B09">
        <w:rPr>
          <w:rStyle w:val="RTiSWDocFileDirReference"/>
        </w:rPr>
        <w:t>/</w:t>
      </w:r>
      <w:r w:rsidRPr="000D5B09">
        <w:t xml:space="preserve"> </w:t>
      </w:r>
      <w:r>
        <w:tab/>
      </w:r>
      <w:r>
        <w:tab/>
      </w:r>
      <w:r>
        <w:tab/>
      </w:r>
      <w:r>
        <w:tab/>
      </w:r>
      <w:r>
        <w:tab/>
        <w:t xml:space="preserve">   User’s </w:t>
      </w:r>
      <w:r w:rsidR="00B70F96">
        <w:t xml:space="preserve">TSTool </w:t>
      </w:r>
      <w:r>
        <w:t>configuration files.</w:t>
      </w:r>
    </w:p>
    <w:p w:rsidR="000D5B09" w:rsidRDefault="000D5B09">
      <w:r w:rsidRPr="000D5B09">
        <w:rPr>
          <w:rStyle w:val="RTiSWDocFileDirReference"/>
        </w:rPr>
        <w:tab/>
      </w:r>
      <w:r w:rsidRPr="000D5B09">
        <w:rPr>
          <w:rStyle w:val="RTiSWDocFileDirReference"/>
        </w:rPr>
        <w:tab/>
      </w:r>
      <w:r w:rsidR="00875836">
        <w:rPr>
          <w:rStyle w:val="RTiSWDocFileDirReference"/>
        </w:rPr>
        <w:t>See file list for Windows</w:t>
      </w:r>
      <w:r>
        <w:rPr>
          <w:rStyle w:val="RTiSWDocFileDirReference"/>
        </w:rPr>
        <w:t xml:space="preserve"> </w:t>
      </w:r>
      <w:r>
        <w:rPr>
          <w:rStyle w:val="RTiSWDocFileDirReference"/>
        </w:rPr>
        <w:tab/>
      </w:r>
      <w:r>
        <w:rPr>
          <w:rStyle w:val="RTiSWDocFileDirReference"/>
        </w:rPr>
        <w:tab/>
      </w:r>
      <w:r>
        <w:rPr>
          <w:rStyle w:val="RTiSWDocFileDirReference"/>
        </w:rPr>
        <w:tab/>
        <w:t xml:space="preserve">   </w:t>
      </w:r>
      <w:r w:rsidR="00CD569C">
        <w:t>Files are described above.</w:t>
      </w:r>
    </w:p>
    <w:p w:rsidR="00CD569C" w:rsidRPr="00CD569C" w:rsidRDefault="00CD569C">
      <w:r>
        <w:tab/>
      </w:r>
      <w:r>
        <w:tab/>
      </w:r>
      <w:r>
        <w:tab/>
      </w:r>
      <w:r>
        <w:tab/>
      </w:r>
      <w:r>
        <w:tab/>
      </w:r>
      <w:r>
        <w:tab/>
      </w:r>
      <w:r>
        <w:tab/>
      </w:r>
      <w:r>
        <w:tab/>
      </w:r>
    </w:p>
    <w:p w:rsidR="000D5B09" w:rsidRDefault="000D5B09"/>
    <w:p w:rsidR="00A15BCD" w:rsidRDefault="00A15BCD">
      <w:pPr>
        <w:pStyle w:val="Heading1"/>
      </w:pPr>
      <w:r>
        <w:t>3. Installing TSTool</w:t>
      </w:r>
    </w:p>
    <w:p w:rsidR="00A15BCD" w:rsidRDefault="00A15BCD"/>
    <w:p w:rsidR="00A15BCD" w:rsidRDefault="00A15BCD">
      <w:r>
        <w:t xml:space="preserve">TSTool can be installed either as part of the </w:t>
      </w:r>
      <w:proofErr w:type="spellStart"/>
      <w:r>
        <w:t>HydroBase</w:t>
      </w:r>
      <w:proofErr w:type="spellEnd"/>
      <w:r>
        <w:t xml:space="preserve"> Tools CD/DVD installation, or as a separate installation.  In both cases, is recommended that the </w:t>
      </w:r>
      <w:r w:rsidR="004229FB">
        <w:t xml:space="preserve">normal </w:t>
      </w:r>
      <w:r>
        <w:t>CDSS file structure be used.</w:t>
      </w:r>
    </w:p>
    <w:p w:rsidR="00A15BCD" w:rsidRDefault="00A15BCD"/>
    <w:p w:rsidR="00A15BCD" w:rsidRDefault="00A15BCD">
      <w:pPr>
        <w:pStyle w:val="Heading2"/>
      </w:pPr>
      <w:r>
        <w:t>3.1 Installing TSTool from the “</w:t>
      </w:r>
      <w:proofErr w:type="spellStart"/>
      <w:r>
        <w:t>HydroBase</w:t>
      </w:r>
      <w:proofErr w:type="spellEnd"/>
      <w:r>
        <w:t xml:space="preserve"> data set Analysis Query Tools CD/DVD”</w:t>
      </w:r>
    </w:p>
    <w:p w:rsidR="00A15BCD" w:rsidRDefault="00A15BCD"/>
    <w:p w:rsidR="00A15BCD" w:rsidRDefault="00A15BCD">
      <w:r>
        <w:t xml:space="preserve">If you have purchased a </w:t>
      </w:r>
      <w:proofErr w:type="spellStart"/>
      <w:r>
        <w:t>HydroBase</w:t>
      </w:r>
      <w:proofErr w:type="spellEnd"/>
      <w:r>
        <w:t xml:space="preserve"> CD/DVD, TSTool will be installed during the CD install process.  Refer to the installation instructions for that distribution.</w:t>
      </w:r>
      <w:r w:rsidR="004229FB">
        <w:t xml:space="preserve">  The version that is installed may be older than the version available on the CDSS web site; however, multiple versions can be installed and run independently.</w:t>
      </w:r>
    </w:p>
    <w:p w:rsidR="00A15BCD" w:rsidRDefault="00A15BCD"/>
    <w:p w:rsidR="00A15BCD" w:rsidRDefault="00A15BCD">
      <w:pPr>
        <w:pStyle w:val="Heading2"/>
      </w:pPr>
      <w:r>
        <w:t>3.2 Installing TSTool from the TSTool Setup File</w:t>
      </w:r>
    </w:p>
    <w:p w:rsidR="00A15BCD" w:rsidRDefault="00A15BCD">
      <w:pPr>
        <w:ind w:left="360"/>
      </w:pPr>
    </w:p>
    <w:p w:rsidR="00A15BCD" w:rsidRDefault="00A15BCD">
      <w:r>
        <w:lastRenderedPageBreak/>
        <w:t xml:space="preserve">Use the following instructions to install TSTool using the </w:t>
      </w:r>
      <w:r>
        <w:rPr>
          <w:rStyle w:val="RTiSWDocFileDirReference"/>
        </w:rPr>
        <w:t>TSTool_</w:t>
      </w:r>
      <w:r w:rsidR="001449F7">
        <w:rPr>
          <w:rStyle w:val="RTiSWDocFileDirReference"/>
        </w:rPr>
        <w:t>CDSS_Version_</w:t>
      </w:r>
      <w:r>
        <w:rPr>
          <w:rStyle w:val="RTiSWDocFileDirReference"/>
        </w:rPr>
        <w:t>Setup.exe</w:t>
      </w:r>
      <w:r>
        <w:t xml:space="preserve"> installer program, for example if TSTool software was downloaded from the CDSS web site (</w:t>
      </w:r>
      <w:hyperlink r:id="rId8" w:history="1">
        <w:r>
          <w:rPr>
            <w:rStyle w:val="RTiSWDocFileDirReference"/>
          </w:rPr>
          <w:t>http://cdss.state.co.us</w:t>
        </w:r>
      </w:hyperlink>
      <w:r>
        <w:t>):</w:t>
      </w:r>
    </w:p>
    <w:p w:rsidR="00A15BCD" w:rsidRDefault="00A15BCD"/>
    <w:p w:rsidR="00A15BCD" w:rsidRDefault="00A15BCD">
      <w:pPr>
        <w:numPr>
          <w:ilvl w:val="0"/>
          <w:numId w:val="1"/>
        </w:numPr>
      </w:pPr>
      <w:r>
        <w:t xml:space="preserve">Run the </w:t>
      </w:r>
      <w:r>
        <w:rPr>
          <w:rStyle w:val="RTiSWDocFileDirReference"/>
        </w:rPr>
        <w:t>TSTool_</w:t>
      </w:r>
      <w:r w:rsidR="001449F7">
        <w:rPr>
          <w:rStyle w:val="RTiSWDocFileDirReference"/>
        </w:rPr>
        <w:t>CDSS_Version_</w:t>
      </w:r>
      <w:r>
        <w:rPr>
          <w:rStyle w:val="RTiSWDocFileDirReference"/>
        </w:rPr>
        <w:t>Setup.exe</w:t>
      </w:r>
      <w:r>
        <w:t xml:space="preserve"> file by selecting from Windows Explorer, the </w:t>
      </w:r>
      <w:r w:rsidR="001449F7">
        <w:rPr>
          <w:rStyle w:val="RTiSWDocGUIReference"/>
        </w:rPr>
        <w:t xml:space="preserve">Start </w:t>
      </w:r>
      <w:r w:rsidR="00B70F96">
        <w:rPr>
          <w:rStyle w:val="RTiSWDocGUIReference"/>
        </w:rPr>
        <w:t xml:space="preserve">/ </w:t>
      </w:r>
      <w:r w:rsidR="001449F7">
        <w:rPr>
          <w:rStyle w:val="RTiSWDocGUIReference"/>
        </w:rPr>
        <w:t>Run</w:t>
      </w:r>
      <w:proofErr w:type="gramStart"/>
      <w:r w:rsidR="001449F7">
        <w:rPr>
          <w:rStyle w:val="RTiSWDocGUIReference"/>
        </w:rPr>
        <w:t xml:space="preserve">… </w:t>
      </w:r>
      <w:r>
        <w:t xml:space="preserve"> </w:t>
      </w:r>
      <w:r w:rsidR="001449F7">
        <w:t>menu</w:t>
      </w:r>
      <w:proofErr w:type="gramEnd"/>
      <w:r w:rsidR="001449F7">
        <w:t xml:space="preserve">, </w:t>
      </w:r>
      <w:r>
        <w:t>or from a command shell.  You must be logged into the computer using an account with administrator privileges.  Otherwise, the following warning will be displayed:</w:t>
      </w:r>
    </w:p>
    <w:p w:rsidR="00A15BCD" w:rsidRDefault="00A15BCD">
      <w:pPr>
        <w:ind w:left="720"/>
      </w:pPr>
    </w:p>
    <w:p w:rsidR="00A15BCD" w:rsidRDefault="00FC3308">
      <w:pPr>
        <w:ind w:left="720"/>
        <w:jc w:val="center"/>
      </w:pPr>
      <w:r>
        <w:rPr>
          <w:noProof/>
        </w:rPr>
        <w:drawing>
          <wp:inline distT="0" distB="0" distL="0" distR="0">
            <wp:extent cx="2638425" cy="1066800"/>
            <wp:effectExtent l="0" t="0" r="9525" b="0"/>
            <wp:docPr id="1" name="Picture 1" descr="Install_Administrato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_AdministratorW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1066800"/>
                    </a:xfrm>
                    <a:prstGeom prst="rect">
                      <a:avLst/>
                    </a:prstGeom>
                    <a:noFill/>
                    <a:ln>
                      <a:noFill/>
                    </a:ln>
                  </pic:spPr>
                </pic:pic>
              </a:graphicData>
            </a:graphic>
          </wp:inline>
        </w:drawing>
      </w:r>
    </w:p>
    <w:p w:rsidR="00A15BCD" w:rsidRDefault="00A15BCD">
      <w:pPr>
        <w:pStyle w:val="RTiSWDocNote"/>
      </w:pPr>
      <w:proofErr w:type="spellStart"/>
      <w:r>
        <w:t>Install_AdministratorWarning</w:t>
      </w:r>
      <w:proofErr w:type="spellEnd"/>
    </w:p>
    <w:p w:rsidR="00A15BCD" w:rsidRDefault="00A15BCD">
      <w:pPr>
        <w:ind w:left="360"/>
      </w:pPr>
    </w:p>
    <w:p w:rsidR="00A15BCD" w:rsidRDefault="00A15BCD">
      <w:pPr>
        <w:ind w:left="720"/>
      </w:pPr>
      <w:r>
        <w:t>If you have administrative privileges, the following welcome will be displayed, and the installation can continue:</w:t>
      </w:r>
    </w:p>
    <w:p w:rsidR="00A15BCD" w:rsidRDefault="00A15BCD"/>
    <w:p w:rsidR="00A15BCD" w:rsidRDefault="00FC3308">
      <w:pPr>
        <w:jc w:val="center"/>
      </w:pPr>
      <w:r>
        <w:rPr>
          <w:noProof/>
        </w:rPr>
        <w:drawing>
          <wp:inline distT="0" distB="0" distL="0" distR="0">
            <wp:extent cx="5943600" cy="4343400"/>
            <wp:effectExtent l="0" t="0" r="0" b="0"/>
            <wp:docPr id="2" name="Picture 2" descr="Install_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_Welc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Install_Welcome</w:t>
      </w:r>
      <w:proofErr w:type="spellEnd"/>
    </w:p>
    <w:p w:rsidR="00A15BCD" w:rsidRDefault="00A15BCD"/>
    <w:p w:rsidR="00A15BCD" w:rsidRDefault="00A15BCD">
      <w:pPr>
        <w:ind w:left="720"/>
      </w:pPr>
      <w:r>
        <w:t xml:space="preserve">Press </w:t>
      </w:r>
      <w:r>
        <w:rPr>
          <w:rStyle w:val="RTiSWDocGUIReference"/>
        </w:rPr>
        <w:t>Next</w:t>
      </w:r>
      <w:r>
        <w:t xml:space="preserve"> to continue with the installation.</w:t>
      </w:r>
    </w:p>
    <w:p w:rsidR="00A15BCD" w:rsidRDefault="00FC3308">
      <w:pPr>
        <w:jc w:val="center"/>
      </w:pPr>
      <w:r>
        <w:rPr>
          <w:noProof/>
        </w:rPr>
        <w:lastRenderedPageBreak/>
        <w:drawing>
          <wp:inline distT="0" distB="0" distL="0" distR="0">
            <wp:extent cx="5943600" cy="4343400"/>
            <wp:effectExtent l="0" t="0" r="0" b="0"/>
            <wp:docPr id="3" name="Picture 3" descr="Install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_Disclaim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Install_Disclaimer</w:t>
      </w:r>
      <w:proofErr w:type="spellEnd"/>
    </w:p>
    <w:p w:rsidR="00A15BCD" w:rsidRDefault="00A15BCD"/>
    <w:p w:rsidR="00A15BCD" w:rsidRDefault="00A15BCD">
      <w:pPr>
        <w:ind w:left="720"/>
      </w:pPr>
      <w:r>
        <w:t xml:space="preserve">TSTool is distributed with CDSS with no license restrictions.  However the disclaimer must be acknowledged.  Press </w:t>
      </w:r>
      <w:r>
        <w:rPr>
          <w:rStyle w:val="RTiSWDocGUIReference"/>
        </w:rPr>
        <w:t>I Agree</w:t>
      </w:r>
      <w:r>
        <w:t xml:space="preserve"> to continue with the installation.</w:t>
      </w:r>
    </w:p>
    <w:p w:rsidR="00A15BCD" w:rsidRDefault="00A15BCD"/>
    <w:p w:rsidR="00A15BCD" w:rsidRDefault="00A15BCD">
      <w:pPr>
        <w:numPr>
          <w:ilvl w:val="0"/>
          <w:numId w:val="1"/>
        </w:numPr>
      </w:pPr>
      <w:r>
        <w:br w:type="page"/>
      </w:r>
      <w:r>
        <w:lastRenderedPageBreak/>
        <w:t>Several components can be selected for the install as shown in the following dialog.  Position the mouse over a component to see its description.</w:t>
      </w:r>
    </w:p>
    <w:p w:rsidR="00A15BCD" w:rsidRDefault="00A15BCD"/>
    <w:p w:rsidR="00A15BCD" w:rsidRDefault="00FC3308">
      <w:pPr>
        <w:jc w:val="center"/>
      </w:pPr>
      <w:r>
        <w:rPr>
          <w:noProof/>
        </w:rPr>
        <w:drawing>
          <wp:inline distT="0" distB="0" distL="0" distR="0">
            <wp:extent cx="5943600" cy="4343400"/>
            <wp:effectExtent l="0" t="0" r="0" b="0"/>
            <wp:docPr id="4" name="Picture 4" descr="Install_Select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_Select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Install_SelectComponents</w:t>
      </w:r>
      <w:proofErr w:type="spellEnd"/>
    </w:p>
    <w:p w:rsidR="00A15BCD" w:rsidRDefault="00A15BCD">
      <w:pPr>
        <w:jc w:val="center"/>
      </w:pPr>
    </w:p>
    <w:p w:rsidR="00A15BCD" w:rsidRDefault="00A15BCD">
      <w:pPr>
        <w:ind w:left="720"/>
      </w:pPr>
      <w:r>
        <w:t xml:space="preserve">Select the components to install and press </w:t>
      </w:r>
      <w:proofErr w:type="gramStart"/>
      <w:r>
        <w:rPr>
          <w:rStyle w:val="RTiSWDocGUIReference"/>
        </w:rPr>
        <w:t>Next</w:t>
      </w:r>
      <w:proofErr w:type="gramEnd"/>
      <w:r>
        <w:t>.</w:t>
      </w:r>
    </w:p>
    <w:p w:rsidR="00A15BCD" w:rsidRDefault="00A15BCD"/>
    <w:p w:rsidR="00A15BCD" w:rsidRDefault="00A15BCD">
      <w:pPr>
        <w:numPr>
          <w:ilvl w:val="0"/>
          <w:numId w:val="1"/>
        </w:numPr>
      </w:pPr>
      <w:r>
        <w:br w:type="page"/>
      </w:r>
      <w:r w:rsidR="00CD538D">
        <w:lastRenderedPageBreak/>
        <w:t>The following dialog is then shown and is used to select the installation location for TSTool.  Multiple versions of TSTool can be installed and there are no dependencies betwee</w:t>
      </w:r>
      <w:r w:rsidR="00B70F96">
        <w:t>n the versions.  It is recommend</w:t>
      </w:r>
      <w:r w:rsidR="00CD538D">
        <w:t>ed that the default install location shown is used.</w:t>
      </w:r>
    </w:p>
    <w:p w:rsidR="00A15BCD" w:rsidRDefault="00A15BCD"/>
    <w:p w:rsidR="00A15BCD" w:rsidRDefault="00FC3308">
      <w:pPr>
        <w:jc w:val="center"/>
      </w:pPr>
      <w:r>
        <w:rPr>
          <w:noProof/>
        </w:rPr>
        <w:drawing>
          <wp:inline distT="0" distB="0" distL="0" distR="0">
            <wp:extent cx="5943600" cy="4343400"/>
            <wp:effectExtent l="0" t="0" r="0" b="0"/>
            <wp:docPr id="5" name="Picture 5" descr="Install_Select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_SelectFol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Install_SelectFolder</w:t>
      </w:r>
      <w:proofErr w:type="spellEnd"/>
    </w:p>
    <w:p w:rsidR="00A15BCD" w:rsidRDefault="00A15BCD">
      <w:pPr>
        <w:ind w:left="720"/>
      </w:pPr>
    </w:p>
    <w:p w:rsidR="00A15BCD" w:rsidRDefault="00A15BCD">
      <w:pPr>
        <w:ind w:left="720"/>
      </w:pPr>
      <w:r>
        <w:t xml:space="preserve">After selecting the install location, press </w:t>
      </w:r>
      <w:proofErr w:type="gramStart"/>
      <w:r>
        <w:rPr>
          <w:rStyle w:val="RTiSWDocGUIReference"/>
        </w:rPr>
        <w:t>Next</w:t>
      </w:r>
      <w:proofErr w:type="gramEnd"/>
      <w:r>
        <w:t>.</w:t>
      </w:r>
    </w:p>
    <w:p w:rsidR="00A15BCD" w:rsidRDefault="00A15BCD">
      <w:pPr>
        <w:ind w:left="720"/>
      </w:pPr>
    </w:p>
    <w:p w:rsidR="00A15BCD" w:rsidRDefault="00A15BCD">
      <w:pPr>
        <w:ind w:left="720"/>
      </w:pPr>
      <w:r>
        <w:t>Note that this location will be saved as a Windows registry setting (</w:t>
      </w:r>
      <w:r>
        <w:rPr>
          <w:rStyle w:val="RTiSWDocFileDirReference"/>
        </w:rPr>
        <w:t>HKEY_LOCAL_MACHINE\Software\State of Colorado\TSTool</w:t>
      </w:r>
      <w:r w:rsidR="004F6CB0">
        <w:rPr>
          <w:rStyle w:val="RTiSWDocFileDirReference"/>
        </w:rPr>
        <w:t>-Version</w:t>
      </w:r>
      <w:r>
        <w:rPr>
          <w:rStyle w:val="RTiSWDocFileDirReference"/>
        </w:rPr>
        <w:t>\Path</w:t>
      </w:r>
      <w:r>
        <w:t>) to allow future updates to check for and default to the same install location, and to allow the standard software uninstall procedure to work correctly.</w:t>
      </w:r>
    </w:p>
    <w:p w:rsidR="00A15BCD" w:rsidRDefault="00A15BCD">
      <w:pPr>
        <w:ind w:left="720"/>
      </w:pPr>
    </w:p>
    <w:p w:rsidR="00A15BCD" w:rsidRDefault="00A15BCD">
      <w:pPr>
        <w:numPr>
          <w:ilvl w:val="0"/>
          <w:numId w:val="1"/>
        </w:numPr>
      </w:pPr>
      <w:r>
        <w:br w:type="page"/>
      </w:r>
      <w:r>
        <w:lastRenderedPageBreak/>
        <w:t>The following dialog will be shown to select the menu for the software:</w:t>
      </w:r>
    </w:p>
    <w:p w:rsidR="00A15BCD" w:rsidRDefault="00A15BCD"/>
    <w:p w:rsidR="00A15BCD" w:rsidRDefault="00FC3308">
      <w:pPr>
        <w:jc w:val="center"/>
      </w:pPr>
      <w:r>
        <w:rPr>
          <w:noProof/>
        </w:rPr>
        <w:drawing>
          <wp:inline distT="0" distB="0" distL="0" distR="0">
            <wp:extent cx="5943600" cy="4343400"/>
            <wp:effectExtent l="0" t="0" r="0" b="0"/>
            <wp:docPr id="6" name="Picture 6" descr="Install_StartMenu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_StartMenuFo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Install_StartMenuFolder</w:t>
      </w:r>
      <w:proofErr w:type="spellEnd"/>
    </w:p>
    <w:p w:rsidR="00A15BCD" w:rsidRDefault="00A15BCD">
      <w:pPr>
        <w:rPr>
          <w:b/>
        </w:rPr>
      </w:pPr>
    </w:p>
    <w:p w:rsidR="00A15BCD" w:rsidRDefault="00A15BCD">
      <w:pPr>
        <w:ind w:left="720"/>
      </w:pPr>
      <w:r>
        <w:t xml:space="preserve">After selecting the folder, press </w:t>
      </w:r>
      <w:r>
        <w:rPr>
          <w:rStyle w:val="RTiSWDocGUIReference"/>
        </w:rPr>
        <w:t>Install</w:t>
      </w:r>
      <w:r>
        <w:t>.</w:t>
      </w:r>
    </w:p>
    <w:p w:rsidR="00A15BCD" w:rsidRDefault="00A15BCD">
      <w:pPr>
        <w:ind w:left="720"/>
      </w:pPr>
    </w:p>
    <w:p w:rsidR="00A15BCD" w:rsidRDefault="00A15BCD"/>
    <w:p w:rsidR="00A15BCD" w:rsidRDefault="00A15BCD">
      <w:pPr>
        <w:numPr>
          <w:ilvl w:val="0"/>
          <w:numId w:val="1"/>
        </w:numPr>
      </w:pPr>
      <w:r>
        <w:br w:type="page"/>
      </w:r>
      <w:r>
        <w:lastRenderedPageBreak/>
        <w:t>The following dialog will show the progress of the installation:</w:t>
      </w:r>
    </w:p>
    <w:p w:rsidR="00A15BCD" w:rsidRDefault="00A15BCD"/>
    <w:p w:rsidR="00A15BCD" w:rsidRDefault="00FC3308">
      <w:pPr>
        <w:jc w:val="center"/>
      </w:pPr>
      <w:r>
        <w:rPr>
          <w:noProof/>
        </w:rPr>
        <w:drawing>
          <wp:inline distT="0" distB="0" distL="0" distR="0">
            <wp:extent cx="5943600" cy="4343400"/>
            <wp:effectExtent l="0" t="0" r="0" b="0"/>
            <wp:docPr id="7" name="Picture 7" descr="Install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_Comp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Install_Complete</w:t>
      </w:r>
      <w:proofErr w:type="spellEnd"/>
    </w:p>
    <w:p w:rsidR="00A15BCD" w:rsidRDefault="00A15BCD"/>
    <w:p w:rsidR="00A15BCD" w:rsidRDefault="00A15BCD">
      <w:pPr>
        <w:ind w:left="720"/>
      </w:pPr>
      <w:r>
        <w:t xml:space="preserve">Press Show details to see the files that were installed or press </w:t>
      </w:r>
      <w:r>
        <w:rPr>
          <w:rStyle w:val="RTiSWDocGUIReference"/>
        </w:rPr>
        <w:t>Next</w:t>
      </w:r>
      <w:r>
        <w:t xml:space="preserve"> to continue.</w:t>
      </w:r>
    </w:p>
    <w:p w:rsidR="00A15BCD" w:rsidRDefault="00A15BCD">
      <w:pPr>
        <w:ind w:left="720"/>
      </w:pPr>
    </w:p>
    <w:p w:rsidR="00A15BCD" w:rsidRDefault="00A15BCD">
      <w:pPr>
        <w:numPr>
          <w:ilvl w:val="0"/>
          <w:numId w:val="1"/>
        </w:numPr>
      </w:pPr>
      <w:r>
        <w:t>If the CDSS Base Components were selected for install, the following dialog will be displayed:</w:t>
      </w:r>
    </w:p>
    <w:p w:rsidR="00A15BCD" w:rsidRDefault="00A15BCD"/>
    <w:p w:rsidR="00A15BCD" w:rsidRDefault="00FC3308">
      <w:pPr>
        <w:jc w:val="center"/>
      </w:pPr>
      <w:r>
        <w:rPr>
          <w:noProof/>
        </w:rPr>
        <w:drawing>
          <wp:inline distT="0" distB="0" distL="0" distR="0">
            <wp:extent cx="3476625" cy="1695450"/>
            <wp:effectExtent l="0" t="0" r="9525" b="0"/>
            <wp:docPr id="8" name="Picture 8" descr="Install_HydroBase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_HydroBase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1695450"/>
                    </a:xfrm>
                    <a:prstGeom prst="rect">
                      <a:avLst/>
                    </a:prstGeom>
                    <a:noFill/>
                    <a:ln>
                      <a:noFill/>
                    </a:ln>
                  </pic:spPr>
                </pic:pic>
              </a:graphicData>
            </a:graphic>
          </wp:inline>
        </w:drawing>
      </w:r>
    </w:p>
    <w:p w:rsidR="00A15BCD" w:rsidRDefault="00A15BCD">
      <w:pPr>
        <w:pStyle w:val="RTiSWDocNote"/>
      </w:pPr>
      <w:proofErr w:type="spellStart"/>
      <w:r>
        <w:t>Install_HydroBaseQuestion</w:t>
      </w:r>
      <w:proofErr w:type="spellEnd"/>
    </w:p>
    <w:p w:rsidR="00A15BCD" w:rsidRDefault="00A15BCD"/>
    <w:p w:rsidR="00A15BCD" w:rsidRDefault="00A15BCD">
      <w:pPr>
        <w:ind w:left="720"/>
      </w:pPr>
      <w:r>
        <w:t xml:space="preserve">TSTool and other CDSS software can utilize </w:t>
      </w:r>
      <w:proofErr w:type="spellStart"/>
      <w:r>
        <w:t>HydroBase</w:t>
      </w:r>
      <w:proofErr w:type="spellEnd"/>
      <w:r>
        <w:t xml:space="preserve"> running on the local computer as well as other computers.  Press </w:t>
      </w:r>
      <w:proofErr w:type="gramStart"/>
      <w:r>
        <w:rPr>
          <w:rStyle w:val="RTiSWDocGUIReference"/>
        </w:rPr>
        <w:t>Yes</w:t>
      </w:r>
      <w:proofErr w:type="gramEnd"/>
      <w:r>
        <w:t xml:space="preserve"> if </w:t>
      </w:r>
      <w:proofErr w:type="spellStart"/>
      <w:r>
        <w:t>HydroBase</w:t>
      </w:r>
      <w:proofErr w:type="spellEnd"/>
      <w:r>
        <w:t xml:space="preserve"> has been installed on another computer in the network environment and may be used by the software (then continue to the next step).  Also press </w:t>
      </w:r>
      <w:proofErr w:type="gramStart"/>
      <w:r>
        <w:rPr>
          <w:rStyle w:val="RTiSWDocGUIReference"/>
        </w:rPr>
        <w:t>Yes</w:t>
      </w:r>
      <w:proofErr w:type="gramEnd"/>
      <w:r>
        <w:t xml:space="preserve"> if </w:t>
      </w:r>
      <w:r>
        <w:lastRenderedPageBreak/>
        <w:t xml:space="preserve">TSTool will be run in batch mode because the specific </w:t>
      </w:r>
      <w:proofErr w:type="spellStart"/>
      <w:r>
        <w:t>HydroBase</w:t>
      </w:r>
      <w:proofErr w:type="spellEnd"/>
      <w:r>
        <w:t xml:space="preserve"> name must be specified in configuration files.  Otherwise, press </w:t>
      </w:r>
      <w:r>
        <w:rPr>
          <w:rStyle w:val="RTiSWDocGUIReference"/>
        </w:rPr>
        <w:t>No</w:t>
      </w:r>
      <w:r>
        <w:t xml:space="preserve"> (skip to step 8). </w:t>
      </w:r>
    </w:p>
    <w:p w:rsidR="00A15BCD" w:rsidRDefault="00A15BCD">
      <w:pPr>
        <w:ind w:left="720"/>
      </w:pPr>
    </w:p>
    <w:p w:rsidR="00A15BCD" w:rsidRDefault="00A15BCD" w:rsidP="00A15BCD">
      <w:pPr>
        <w:numPr>
          <w:ilvl w:val="0"/>
          <w:numId w:val="1"/>
        </w:numPr>
        <w:tabs>
          <w:tab w:val="clear" w:pos="720"/>
          <w:tab w:val="num" w:pos="360"/>
        </w:tabs>
        <w:ind w:left="360"/>
      </w:pPr>
      <w:r>
        <w:t xml:space="preserve">The following dialog allows additional </w:t>
      </w:r>
      <w:proofErr w:type="spellStart"/>
      <w:r>
        <w:t>HydroBase</w:t>
      </w:r>
      <w:proofErr w:type="spellEnd"/>
      <w:r>
        <w:t xml:space="preserve"> servers to be specified for use by CDSS software (the example below configures CDSS software to list the </w:t>
      </w:r>
      <w:proofErr w:type="spellStart"/>
      <w:r>
        <w:t>dwrappsdb</w:t>
      </w:r>
      <w:proofErr w:type="spellEnd"/>
      <w:r>
        <w:t xml:space="preserve"> </w:t>
      </w:r>
      <w:proofErr w:type="spellStart"/>
      <w:r>
        <w:t>HydroBase</w:t>
      </w:r>
      <w:proofErr w:type="spellEnd"/>
      <w:r>
        <w:t xml:space="preserve"> server in choices and defaults to </w:t>
      </w:r>
      <w:proofErr w:type="spellStart"/>
      <w:r>
        <w:t>HydroBase</w:t>
      </w:r>
      <w:proofErr w:type="spellEnd"/>
      <w:r>
        <w:t xml:space="preserve"> on the local computer).  The dialog will initially show previous settings from the </w:t>
      </w:r>
      <w:r>
        <w:rPr>
          <w:rStyle w:val="RTiSWDocFileDirReference"/>
        </w:rPr>
        <w:t>\CDSS\</w:t>
      </w:r>
      <w:r w:rsidR="004F6CB0">
        <w:rPr>
          <w:rStyle w:val="RTiSWDocFileDirReference"/>
        </w:rPr>
        <w:t>TSTool-Version\</w:t>
      </w:r>
      <w:r>
        <w:rPr>
          <w:rStyle w:val="RTiSWDocFileDirReference"/>
        </w:rPr>
        <w:t>system\</w:t>
      </w:r>
      <w:proofErr w:type="spellStart"/>
      <w:r>
        <w:rPr>
          <w:rStyle w:val="RTiSWDocFileDirReference"/>
        </w:rPr>
        <w:t>CDSS.cfg</w:t>
      </w:r>
      <w:proofErr w:type="spellEnd"/>
      <w:r>
        <w:t xml:space="preserve"> file and settings typically only need to be changed after installing a new </w:t>
      </w:r>
      <w:proofErr w:type="spellStart"/>
      <w:r>
        <w:t>HydroBase</w:t>
      </w:r>
      <w:proofErr w:type="spellEnd"/>
      <w:r>
        <w:t xml:space="preserve"> version.</w:t>
      </w:r>
    </w:p>
    <w:p w:rsidR="00A15BCD" w:rsidRDefault="00A15BCD"/>
    <w:p w:rsidR="00A15BCD" w:rsidRDefault="00FC3308">
      <w:pPr>
        <w:jc w:val="center"/>
      </w:pPr>
      <w:r>
        <w:rPr>
          <w:noProof/>
        </w:rPr>
        <w:drawing>
          <wp:inline distT="0" distB="0" distL="0" distR="0">
            <wp:extent cx="5943600" cy="4343400"/>
            <wp:effectExtent l="0" t="0" r="0" b="0"/>
            <wp:docPr id="9" name="Picture 9" descr="Install_HydroBase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_HydroBaseConfigu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Install_HydroBaseConfiguration</w:t>
      </w:r>
      <w:proofErr w:type="spellEnd"/>
    </w:p>
    <w:p w:rsidR="00A15BCD" w:rsidRDefault="00A15BCD">
      <w:pPr>
        <w:ind w:left="360"/>
      </w:pPr>
    </w:p>
    <w:p w:rsidR="00A15BCD" w:rsidRDefault="00A15BCD">
      <w:pPr>
        <w:ind w:left="720"/>
      </w:pPr>
      <w:r>
        <w:t xml:space="preserve">After entering the name of a </w:t>
      </w:r>
      <w:proofErr w:type="spellStart"/>
      <w:r>
        <w:t>HydroBase</w:t>
      </w:r>
      <w:proofErr w:type="spellEnd"/>
      <w:r>
        <w:t xml:space="preserve"> server and the default server to use, press </w:t>
      </w:r>
      <w:proofErr w:type="gramStart"/>
      <w:r>
        <w:rPr>
          <w:rStyle w:val="RTiSWDocGUIReference"/>
        </w:rPr>
        <w:t>Done</w:t>
      </w:r>
      <w:proofErr w:type="gramEnd"/>
      <w:r>
        <w:t>.</w:t>
      </w:r>
    </w:p>
    <w:p w:rsidR="00A15BCD" w:rsidRDefault="00A15BCD"/>
    <w:p w:rsidR="00A15BCD" w:rsidRDefault="00A15BCD">
      <w:pPr>
        <w:numPr>
          <w:ilvl w:val="0"/>
          <w:numId w:val="1"/>
        </w:numPr>
      </w:pPr>
      <w:r>
        <w:t>The following dialog will then be shown asking whether the TSTool software should be run:</w:t>
      </w:r>
    </w:p>
    <w:p w:rsidR="00A15BCD" w:rsidRDefault="00A15BCD"/>
    <w:p w:rsidR="00A15BCD" w:rsidRDefault="00FC3308">
      <w:pPr>
        <w:jc w:val="center"/>
      </w:pPr>
      <w:r>
        <w:rPr>
          <w:noProof/>
        </w:rPr>
        <w:drawing>
          <wp:inline distT="0" distB="0" distL="0" distR="0">
            <wp:extent cx="1876425" cy="952500"/>
            <wp:effectExtent l="0" t="0" r="9525" b="0"/>
            <wp:docPr id="10" name="Picture 10" descr="Install_RunTSTool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_RunTSTool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952500"/>
                    </a:xfrm>
                    <a:prstGeom prst="rect">
                      <a:avLst/>
                    </a:prstGeom>
                    <a:noFill/>
                    <a:ln>
                      <a:noFill/>
                    </a:ln>
                  </pic:spPr>
                </pic:pic>
              </a:graphicData>
            </a:graphic>
          </wp:inline>
        </w:drawing>
      </w:r>
    </w:p>
    <w:p w:rsidR="00A15BCD" w:rsidRDefault="00A15BCD">
      <w:pPr>
        <w:pStyle w:val="RTiSWDocNote"/>
      </w:pPr>
      <w:proofErr w:type="spellStart"/>
      <w:r>
        <w:t>Install_RunTSToolQuestion</w:t>
      </w:r>
      <w:proofErr w:type="spellEnd"/>
    </w:p>
    <w:p w:rsidR="00A15BCD" w:rsidRDefault="00A15BCD">
      <w:pPr>
        <w:jc w:val="center"/>
      </w:pPr>
    </w:p>
    <w:p w:rsidR="00A15BCD" w:rsidRDefault="00A15BCD">
      <w:pPr>
        <w:ind w:left="720"/>
      </w:pPr>
      <w:r>
        <w:t xml:space="preserve">Press </w:t>
      </w:r>
      <w:proofErr w:type="gramStart"/>
      <w:r>
        <w:rPr>
          <w:rStyle w:val="RTiSWDocGUIReference"/>
        </w:rPr>
        <w:t>Yes</w:t>
      </w:r>
      <w:proofErr w:type="gramEnd"/>
      <w:r>
        <w:t xml:space="preserve"> to run the software or </w:t>
      </w:r>
      <w:r>
        <w:rPr>
          <w:rStyle w:val="RTiSWDocGUIReference"/>
        </w:rPr>
        <w:t>No</w:t>
      </w:r>
      <w:r>
        <w:t xml:space="preserve"> to exit the installation procedure.</w:t>
      </w:r>
    </w:p>
    <w:p w:rsidR="00223903" w:rsidRDefault="00223903">
      <w:pPr>
        <w:ind w:left="720"/>
      </w:pPr>
    </w:p>
    <w:p w:rsidR="00223903" w:rsidRDefault="00223903" w:rsidP="00223903">
      <w:pPr>
        <w:numPr>
          <w:ilvl w:val="0"/>
          <w:numId w:val="1"/>
        </w:numPr>
        <w:tabs>
          <w:tab w:val="clear" w:pos="720"/>
          <w:tab w:val="num" w:pos="360"/>
        </w:tabs>
        <w:ind w:left="360"/>
      </w:pPr>
      <w:r>
        <w:lastRenderedPageBreak/>
        <w:t xml:space="preserve">TSTool is distributed with a default configuration for CDSS.  If you have edited the configuration properties, you can import the old configuration file using the </w:t>
      </w:r>
      <w:r w:rsidRPr="006623BB">
        <w:rPr>
          <w:rStyle w:val="RTiSWDocGUIReference"/>
        </w:rPr>
        <w:t>Help</w:t>
      </w:r>
      <w:r w:rsidR="00B70F96">
        <w:rPr>
          <w:rStyle w:val="RTiSWDocGUIReference"/>
        </w:rPr>
        <w:t xml:space="preserve"> / </w:t>
      </w:r>
      <w:r w:rsidRPr="006623BB">
        <w:rPr>
          <w:rStyle w:val="RTiSWDocGUIReference"/>
        </w:rPr>
        <w:t>Import Configuration…</w:t>
      </w:r>
      <w:r>
        <w:t xml:space="preserve"> menu’.</w:t>
      </w:r>
      <w:r w:rsidR="00B70F96">
        <w:t xml:space="preserve">  See also the TSTool </w:t>
      </w:r>
      <w:r w:rsidR="00B70F96" w:rsidRPr="00B70F96">
        <w:rPr>
          <w:rStyle w:val="RTiSWDocGUIReference"/>
        </w:rPr>
        <w:t>Tools / Options</w:t>
      </w:r>
      <w:r w:rsidR="00B70F96">
        <w:t xml:space="preserve"> menu.</w:t>
      </w:r>
    </w:p>
    <w:p w:rsidR="00A15BCD" w:rsidRDefault="00A15BCD"/>
    <w:p w:rsidR="00A15BCD" w:rsidRDefault="00A15BCD">
      <w:pPr>
        <w:pStyle w:val="Heading2"/>
      </w:pPr>
      <w:r>
        <w:t>3.3 Installing TSTool on a File Server</w:t>
      </w:r>
    </w:p>
    <w:p w:rsidR="00A15BCD" w:rsidRDefault="00A15BCD"/>
    <w:p w:rsidR="004F6CB0" w:rsidRDefault="004F6CB0" w:rsidP="004F6CB0">
      <w:r>
        <w:t xml:space="preserve">TSTool can be installed on a file server, which allows software updates to be made in one location, thereby eliminating the need to install software on individual machines. </w:t>
      </w:r>
      <w:r w:rsidR="00B70F96">
        <w:t xml:space="preserve"> As of TSTool 11.09.00 user configuration files will be saved under the user’s folder to facilitate persistence of user settings between software updates. </w:t>
      </w:r>
      <w:r>
        <w:t xml:space="preserve"> For this type of installation, all computers that access the software should typically have similar configuration, including network configuration.   The standard installer described in this documentation focuses on individual installs on user computers.  To make TSTool software installed on a server available to other computers, perform the following (this is typically performed by system administrators):</w:t>
      </w:r>
    </w:p>
    <w:p w:rsidR="004F6CB0" w:rsidRDefault="004F6CB0" w:rsidP="004F6CB0"/>
    <w:p w:rsidR="004F6CB0" w:rsidRDefault="004F6CB0" w:rsidP="004F6CB0">
      <w:pPr>
        <w:numPr>
          <w:ilvl w:val="0"/>
          <w:numId w:val="3"/>
        </w:numPr>
      </w:pPr>
      <w:r>
        <w:t xml:space="preserve">Run the </w:t>
      </w:r>
      <w:r>
        <w:rPr>
          <w:rStyle w:val="RTiSWDocFileDirReference"/>
        </w:rPr>
        <w:t>TSTool_</w:t>
      </w:r>
      <w:r w:rsidR="00F17324">
        <w:rPr>
          <w:rStyle w:val="RTiSWDocFileDirReference"/>
        </w:rPr>
        <w:t>CDSS_Version_</w:t>
      </w:r>
      <w:r>
        <w:rPr>
          <w:rStyle w:val="RTiSWDocFileDirReference"/>
        </w:rPr>
        <w:t>Setup.exe</w:t>
      </w:r>
      <w:r>
        <w:t xml:space="preserve"> installer as described above.  During installation specify the TSTool installation home using a drive letter and path for the server or specify a Universal Naming Convention (UNC) path (e.g., </w:t>
      </w:r>
      <w:r>
        <w:rPr>
          <w:rStyle w:val="RTiSWDocFileDirReference"/>
        </w:rPr>
        <w:t>\\ServerName\</w:t>
      </w:r>
      <w:r w:rsidR="00F17324">
        <w:rPr>
          <w:rStyle w:val="RTiSWDocFileDirReference"/>
        </w:rPr>
        <w:t>CDSS</w:t>
      </w:r>
      <w:r>
        <w:rPr>
          <w:rStyle w:val="RTiSWDocFileDirReference"/>
        </w:rPr>
        <w:t>\TSTool-Version</w:t>
      </w:r>
      <w:r>
        <w:t>).</w:t>
      </w:r>
    </w:p>
    <w:p w:rsidR="004F6CB0" w:rsidRDefault="004F6CB0" w:rsidP="004F6CB0">
      <w:pPr>
        <w:numPr>
          <w:ilvl w:val="0"/>
          <w:numId w:val="3"/>
        </w:numPr>
      </w:pPr>
      <w:r>
        <w:t xml:space="preserve">Or….Copy the files from a local installation to a network location.  The TSTool software will detect the file location when run using the </w:t>
      </w:r>
      <w:r w:rsidRPr="00CE30B5">
        <w:rPr>
          <w:rStyle w:val="RTiSWDocFileDirReference"/>
        </w:rPr>
        <w:t>TSTool.exe</w:t>
      </w:r>
      <w:r>
        <w:t xml:space="preserve"> file.  If the </w:t>
      </w:r>
      <w:r w:rsidRPr="00CE30B5">
        <w:rPr>
          <w:rStyle w:val="RTiSWDocFileDirReference"/>
        </w:rPr>
        <w:t>TSTool.bat</w:t>
      </w:r>
      <w:r>
        <w:t xml:space="preserve"> file is used to run the software, it may need to be modified to specify the location of files on the server.</w:t>
      </w:r>
    </w:p>
    <w:p w:rsidR="004F6CB0" w:rsidRDefault="004F6CB0" w:rsidP="004F6CB0"/>
    <w:p w:rsidR="004F6CB0" w:rsidRDefault="004F6CB0" w:rsidP="004F6CB0">
      <w:r>
        <w:t>The menus and shortcuts will only be configured for the computer from which the installation was run.  Therefore, menus and shortcuts for other computers will need to be manually configured.</w:t>
      </w:r>
    </w:p>
    <w:p w:rsidR="004F6CB0" w:rsidRDefault="004F6CB0" w:rsidP="004F6CB0"/>
    <w:p w:rsidR="004F6CB0" w:rsidRDefault="004F6CB0" w:rsidP="004F6CB0">
      <w:r>
        <w:t xml:space="preserve">If TSTool has been installed on a local computer and it is also available on the network, the network version can be run by running the software in the </w:t>
      </w:r>
      <w:proofErr w:type="spellStart"/>
      <w:r>
        <w:rPr>
          <w:rStyle w:val="RTiSWDocFileDirReference"/>
        </w:rPr>
        <w:t>ServerName</w:t>
      </w:r>
      <w:proofErr w:type="spellEnd"/>
      <w:r w:rsidR="00F17324">
        <w:rPr>
          <w:rStyle w:val="RTiSWDocFileDirReference"/>
        </w:rPr>
        <w:t>\CDSS</w:t>
      </w:r>
      <w:r>
        <w:rPr>
          <w:rStyle w:val="RTiSWDocFileDirReference"/>
        </w:rPr>
        <w:t>\TSTool-Version\bin</w:t>
      </w:r>
      <w:r>
        <w:t xml:space="preserve"> folder.  The software will expect that file locations use the same drives as when the software was installed.</w:t>
      </w:r>
    </w:p>
    <w:p w:rsidR="00A15BCD" w:rsidRDefault="00A15BCD"/>
    <w:p w:rsidR="00A15BCD" w:rsidRDefault="00A15BCD"/>
    <w:p w:rsidR="00A15BCD" w:rsidRDefault="00A15BCD">
      <w:pPr>
        <w:pStyle w:val="Heading1"/>
      </w:pPr>
      <w:r>
        <w:br w:type="page"/>
      </w:r>
      <w:r>
        <w:lastRenderedPageBreak/>
        <w:t>4. Uninstalling TSTool Software</w:t>
      </w:r>
    </w:p>
    <w:p w:rsidR="00A15BCD" w:rsidRDefault="00A15BCD">
      <w:pPr>
        <w:ind w:left="720"/>
      </w:pPr>
    </w:p>
    <w:p w:rsidR="00A15BCD" w:rsidRDefault="00A15BCD">
      <w:r>
        <w:t xml:space="preserve">To uninstall TSTool software, select the </w:t>
      </w:r>
      <w:r>
        <w:rPr>
          <w:rStyle w:val="RTiSWDocGUIReference"/>
        </w:rPr>
        <w:t>CDSS</w:t>
      </w:r>
      <w:r w:rsidR="00B70F96">
        <w:rPr>
          <w:rStyle w:val="RTiSWDocGUIReference"/>
        </w:rPr>
        <w:t xml:space="preserve"> / </w:t>
      </w:r>
      <w:r>
        <w:rPr>
          <w:rStyle w:val="RTiSWDocGUIReference"/>
        </w:rPr>
        <w:t>Uninstall</w:t>
      </w:r>
      <w:r w:rsidR="00B70F96">
        <w:rPr>
          <w:rStyle w:val="RTiSWDocGUIReference"/>
        </w:rPr>
        <w:t xml:space="preserve"> / </w:t>
      </w:r>
      <w:r>
        <w:rPr>
          <w:rStyle w:val="RTiSWDocGUIReference"/>
        </w:rPr>
        <w:t>TSTool</w:t>
      </w:r>
      <w:r>
        <w:t xml:space="preserve"> from the </w:t>
      </w:r>
      <w:r>
        <w:rPr>
          <w:rStyle w:val="RTiSWDocGUIReference"/>
        </w:rPr>
        <w:t>Start</w:t>
      </w:r>
      <w:r>
        <w:t xml:space="preserve"> menu and confirm </w:t>
      </w:r>
      <w:proofErr w:type="gramStart"/>
      <w:r>
        <w:t>the</w:t>
      </w:r>
      <w:r w:rsidR="0056720E">
        <w:t xml:space="preserve"> </w:t>
      </w:r>
      <w:r>
        <w:t>uninstall</w:t>
      </w:r>
      <w:proofErr w:type="gramEnd"/>
      <w:r>
        <w:t>.  CDSS components that are used by other software (e.g., CDSS Base component software) as well as user data will remain installed.</w:t>
      </w:r>
    </w:p>
    <w:p w:rsidR="00A15BCD" w:rsidRDefault="00A15BCD"/>
    <w:p w:rsidR="00A15BCD" w:rsidRDefault="00FC3308">
      <w:r>
        <w:rPr>
          <w:noProof/>
        </w:rPr>
        <w:drawing>
          <wp:inline distT="0" distB="0" distL="0" distR="0">
            <wp:extent cx="5943600" cy="4343400"/>
            <wp:effectExtent l="0" t="0" r="0" b="0"/>
            <wp:docPr id="11" name="Picture 11" descr="Uninstall_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nstall_Confi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D038BB" w:rsidRDefault="00D038BB" w:rsidP="00D038BB">
      <w:pPr>
        <w:pStyle w:val="RTiSWDocNote"/>
      </w:pPr>
      <w:proofErr w:type="spellStart"/>
      <w:r>
        <w:t>Uninstall_Confirmation</w:t>
      </w:r>
      <w:proofErr w:type="spellEnd"/>
    </w:p>
    <w:p w:rsidR="00A15BCD" w:rsidRDefault="00A15BCD"/>
    <w:p w:rsidR="00A15BCD" w:rsidRDefault="00A15BCD">
      <w:r>
        <w:t xml:space="preserve">Press </w:t>
      </w:r>
      <w:r>
        <w:rPr>
          <w:rStyle w:val="RTiSWDocGUIReference"/>
        </w:rPr>
        <w:t>Uninstall</w:t>
      </w:r>
      <w:r>
        <w:t xml:space="preserve"> to uninstall the software.</w:t>
      </w:r>
    </w:p>
    <w:p w:rsidR="00F17324" w:rsidRDefault="00F17324"/>
    <w:p w:rsidR="00F17324" w:rsidRDefault="00F17324">
      <w:r>
        <w:br w:type="page"/>
      </w:r>
      <w:r>
        <w:lastRenderedPageBreak/>
        <w:t>The following dialog shows the status of the uninstall</w:t>
      </w:r>
      <w:r w:rsidR="00B70F96">
        <w:t xml:space="preserve"> process</w:t>
      </w:r>
      <w:r>
        <w:t>.</w:t>
      </w:r>
    </w:p>
    <w:p w:rsidR="00F17324" w:rsidRDefault="00F17324"/>
    <w:p w:rsidR="00A15BCD" w:rsidRDefault="00FC3308">
      <w:r>
        <w:rPr>
          <w:noProof/>
        </w:rPr>
        <w:drawing>
          <wp:inline distT="0" distB="0" distL="0" distR="0">
            <wp:extent cx="5943600" cy="4343400"/>
            <wp:effectExtent l="0" t="0" r="0" b="0"/>
            <wp:docPr id="12" name="Picture 12" descr="Uninstall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nstall_Comple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D038BB" w:rsidRDefault="00D038BB" w:rsidP="00D038BB">
      <w:pPr>
        <w:pStyle w:val="RTiSWDocNote"/>
      </w:pPr>
      <w:proofErr w:type="spellStart"/>
      <w:r>
        <w:t>Uninstall_Complete</w:t>
      </w:r>
      <w:proofErr w:type="spellEnd"/>
    </w:p>
    <w:p w:rsidR="00A15BCD" w:rsidRDefault="00A15BCD"/>
    <w:p w:rsidR="00A15BCD" w:rsidRDefault="00A15BCD">
      <w:r>
        <w:t xml:space="preserve">Press </w:t>
      </w:r>
      <w:r>
        <w:rPr>
          <w:rStyle w:val="RTiSWDocGUIReference"/>
        </w:rPr>
        <w:t>Show details</w:t>
      </w:r>
      <w:r>
        <w:t xml:space="preserve"> to see the list of files that were removed.  Press </w:t>
      </w:r>
      <w:proofErr w:type="gramStart"/>
      <w:r>
        <w:rPr>
          <w:rStyle w:val="RTiSWDocGUIReference"/>
        </w:rPr>
        <w:t>Done</w:t>
      </w:r>
      <w:proofErr w:type="gramEnd"/>
      <w:r>
        <w:t xml:space="preserve"> to exit the uninstall.</w:t>
      </w:r>
    </w:p>
    <w:p w:rsidR="00A15BCD" w:rsidRDefault="00A15BCD"/>
    <w:p w:rsidR="00A15BCD" w:rsidRDefault="00A15BCD">
      <w:pPr>
        <w:pStyle w:val="Heading1"/>
      </w:pPr>
      <w:r>
        <w:t>5. Running TSTool</w:t>
      </w:r>
    </w:p>
    <w:p w:rsidR="00A15BCD" w:rsidRDefault="00A15BCD"/>
    <w:p w:rsidR="00A15BCD" w:rsidRDefault="00A15BCD">
      <w:r>
        <w:t>TSTool can be started in several ways as described below.</w:t>
      </w:r>
    </w:p>
    <w:p w:rsidR="00A15BCD" w:rsidRDefault="00A15BCD"/>
    <w:p w:rsidR="00A15BCD" w:rsidRDefault="00A15BCD">
      <w:pPr>
        <w:pStyle w:val="Heading2"/>
      </w:pPr>
      <w:r>
        <w:t>5.1 CDSS Menu</w:t>
      </w:r>
    </w:p>
    <w:p w:rsidR="00A15BCD" w:rsidRDefault="00A15BCD"/>
    <w:p w:rsidR="00A15BCD" w:rsidRDefault="00A15BCD">
      <w:r>
        <w:t xml:space="preserve">The </w:t>
      </w:r>
      <w:r>
        <w:rPr>
          <w:rStyle w:val="RTiSWDocGUIReference"/>
        </w:rPr>
        <w:t>Start</w:t>
      </w:r>
      <w:r w:rsidR="00B70F96">
        <w:rPr>
          <w:rStyle w:val="RTiSWDocGUIReference"/>
        </w:rPr>
        <w:t xml:space="preserve"> / </w:t>
      </w:r>
      <w:r>
        <w:rPr>
          <w:rStyle w:val="RTiSWDocGUIReference"/>
        </w:rPr>
        <w:t>All Programs</w:t>
      </w:r>
      <w:r w:rsidR="00B70F96">
        <w:rPr>
          <w:rStyle w:val="RTiSWDocGUIReference"/>
        </w:rPr>
        <w:t xml:space="preserve"> / </w:t>
      </w:r>
      <w:r w:rsidR="00D038BB">
        <w:rPr>
          <w:rStyle w:val="RTiSWDocGUIReference"/>
        </w:rPr>
        <w:t>CDSS</w:t>
      </w:r>
      <w:r w:rsidR="00B70F96">
        <w:rPr>
          <w:rStyle w:val="RTiSWDocGUIReference"/>
        </w:rPr>
        <w:t xml:space="preserve"> / </w:t>
      </w:r>
      <w:r>
        <w:rPr>
          <w:rStyle w:val="RTiSWDocGUIReference"/>
        </w:rPr>
        <w:t>TSTool</w:t>
      </w:r>
      <w:r w:rsidR="00D038BB">
        <w:rPr>
          <w:rStyle w:val="RTiSWDocGUIReference"/>
        </w:rPr>
        <w:t>-Version</w:t>
      </w:r>
      <w:r>
        <w:t xml:space="preserve"> (or </w:t>
      </w:r>
      <w:r>
        <w:rPr>
          <w:rStyle w:val="RTiSWDocGUIReference"/>
        </w:rPr>
        <w:t>Start</w:t>
      </w:r>
      <w:r w:rsidR="00B70F96">
        <w:rPr>
          <w:rStyle w:val="RTiSWDocGUIReference"/>
        </w:rPr>
        <w:t xml:space="preserve"> /</w:t>
      </w:r>
      <w:r>
        <w:rPr>
          <w:rStyle w:val="RTiSWDocGUIReference"/>
        </w:rPr>
        <w:t xml:space="preserve"> Programs</w:t>
      </w:r>
      <w:r w:rsidR="00B70F96">
        <w:rPr>
          <w:rStyle w:val="RTiSWDocGUIReference"/>
        </w:rPr>
        <w:t xml:space="preserve"> /</w:t>
      </w:r>
      <w:r>
        <w:rPr>
          <w:rStyle w:val="RTiSWDocGUIReference"/>
        </w:rPr>
        <w:t xml:space="preserve"> </w:t>
      </w:r>
      <w:r w:rsidR="00D038BB">
        <w:rPr>
          <w:rStyle w:val="RTiSWDocGUIReference"/>
        </w:rPr>
        <w:t>CDSS</w:t>
      </w:r>
      <w:r w:rsidR="00B70F96">
        <w:rPr>
          <w:rStyle w:val="RTiSWDocGUIReference"/>
        </w:rPr>
        <w:t xml:space="preserve"> /</w:t>
      </w:r>
      <w:r w:rsidR="00D038BB">
        <w:rPr>
          <w:rStyle w:val="RTiSWDocGUIReference"/>
        </w:rPr>
        <w:t xml:space="preserve"> </w:t>
      </w:r>
      <w:r>
        <w:rPr>
          <w:rStyle w:val="RTiSWDocGUIReference"/>
        </w:rPr>
        <w:t>TSTool</w:t>
      </w:r>
      <w:r w:rsidR="00D038BB">
        <w:rPr>
          <w:rStyle w:val="RTiSWDocGUIReference"/>
        </w:rPr>
        <w:t>-Version</w:t>
      </w:r>
      <w:r>
        <w:t xml:space="preserve">) menu can be used to start the software.  This runs the </w:t>
      </w:r>
      <w:proofErr w:type="spellStart"/>
      <w:r w:rsidR="00D038BB">
        <w:rPr>
          <w:rStyle w:val="RTiSWDocFileDirReference"/>
        </w:rPr>
        <w:t>TSTool</w:t>
      </w:r>
      <w:r>
        <w:rPr>
          <w:rStyle w:val="RTiSWDocFileDirReference"/>
        </w:rPr>
        <w:t>InstallHome</w:t>
      </w:r>
      <w:proofErr w:type="spellEnd"/>
      <w:r>
        <w:rPr>
          <w:rStyle w:val="RTiSWDocFileDirReference"/>
        </w:rPr>
        <w:t>\bin\TSTool.exe</w:t>
      </w:r>
      <w:r>
        <w:t xml:space="preserve"> software.</w:t>
      </w:r>
    </w:p>
    <w:p w:rsidR="00A15BCD" w:rsidRDefault="00A15BCD"/>
    <w:p w:rsidR="00A15BCD" w:rsidRDefault="00A15BCD">
      <w:pPr>
        <w:pStyle w:val="Heading2"/>
      </w:pPr>
      <w:r>
        <w:t>5.2 Command Line Executable</w:t>
      </w:r>
    </w:p>
    <w:p w:rsidR="00A15BCD" w:rsidRDefault="00A15BCD"/>
    <w:p w:rsidR="00D038BB" w:rsidRDefault="00D038BB" w:rsidP="00D038BB">
      <w:r>
        <w:t xml:space="preserve">The installation process does NOT add the </w:t>
      </w:r>
      <w:proofErr w:type="spellStart"/>
      <w:r>
        <w:rPr>
          <w:rStyle w:val="RTiSWDocFileDirReference"/>
        </w:rPr>
        <w:t>TSToolInstallHome</w:t>
      </w:r>
      <w:proofErr w:type="spellEnd"/>
      <w:r>
        <w:rPr>
          <w:rStyle w:val="RTiSWDocFileDirReference"/>
        </w:rPr>
        <w:t>\bin</w:t>
      </w:r>
      <w:r>
        <w:t xml:space="preserve"> folder to the path; however, this addition can be made by the user, allowing the TSTool software to be started anywhere by running </w:t>
      </w:r>
      <w:r w:rsidRPr="00AD2A94">
        <w:rPr>
          <w:rStyle w:val="RTiSWDocFileDirReference"/>
        </w:rPr>
        <w:t>TSTool</w:t>
      </w:r>
      <w:r>
        <w:t>.  Running TSTool from any location will result in the software being run in the installation location.  Specifying a command file on the command line or interactively will reset the working directory to that of the command file.</w:t>
      </w:r>
    </w:p>
    <w:p w:rsidR="00A15BCD" w:rsidRDefault="00A15BCD"/>
    <w:p w:rsidR="004B2994" w:rsidRDefault="004B2994" w:rsidP="004B2994">
      <w:pPr>
        <w:pStyle w:val="Heading2"/>
      </w:pPr>
      <w:r>
        <w:lastRenderedPageBreak/>
        <w:t>5.3 TSTool Batch File – Windows</w:t>
      </w:r>
    </w:p>
    <w:p w:rsidR="004B2994" w:rsidRDefault="004B2994" w:rsidP="004B2994"/>
    <w:p w:rsidR="004B2994" w:rsidRDefault="004B2994" w:rsidP="004B2994">
      <w:r>
        <w:t xml:space="preserve">A batch file can be used to run the </w:t>
      </w:r>
      <w:r w:rsidRPr="00494ED2">
        <w:rPr>
          <w:rStyle w:val="RTiSWDocFileDirReference"/>
        </w:rPr>
        <w:t>TSTool.exe</w:t>
      </w:r>
      <w:r>
        <w:t xml:space="preserve"> program, for example using the </w:t>
      </w:r>
      <w:r w:rsidRPr="00494ED2">
        <w:rPr>
          <w:rStyle w:val="RTiSWDocLiteralText"/>
        </w:rPr>
        <w:t>–commands</w:t>
      </w:r>
      <w:r>
        <w:t xml:space="preserve"> command line parameter to specify a command file.  In this case it may be necessary to specify the absolute path to the command file to ensure that the software can locate related files.</w:t>
      </w:r>
    </w:p>
    <w:p w:rsidR="00D038BB" w:rsidRDefault="00D038BB"/>
    <w:p w:rsidR="00A15BCD" w:rsidRDefault="00A15BCD">
      <w:pPr>
        <w:pStyle w:val="Heading1"/>
      </w:pPr>
      <w:r>
        <w:t>6. TSTool Configuration</w:t>
      </w:r>
    </w:p>
    <w:p w:rsidR="00A15BCD" w:rsidRDefault="00A15BCD"/>
    <w:p w:rsidR="00A15BCD" w:rsidRDefault="00A15BCD">
      <w:r>
        <w:t>TSTool requires minimal configuration after installation.  This section describes TSTool configuration files that can be customized for a system.  Configuration is specified for each TSTool installation</w:t>
      </w:r>
      <w:r w:rsidR="00B70F96">
        <w:t xml:space="preserve"> and as of TSTool 11.09.00 several user configuration files</w:t>
      </w:r>
      <w:r w:rsidR="005007C5">
        <w:t>.</w:t>
      </w:r>
    </w:p>
    <w:p w:rsidR="00A15BCD" w:rsidRDefault="00A15BCD"/>
    <w:p w:rsidR="00A15BCD" w:rsidRDefault="00A15BCD">
      <w:pPr>
        <w:pStyle w:val="Heading2"/>
      </w:pPr>
      <w:r>
        <w:t>6.1 TSTool Configuration File</w:t>
      </w:r>
    </w:p>
    <w:p w:rsidR="00A15BCD" w:rsidRDefault="00A15BCD"/>
    <w:p w:rsidR="00A15BCD" w:rsidRDefault="00A15BCD">
      <w:r>
        <w:t xml:space="preserve">The </w:t>
      </w:r>
      <w:r>
        <w:rPr>
          <w:rStyle w:val="RTiSWDocFileDirReference"/>
        </w:rPr>
        <w:t>system\</w:t>
      </w:r>
      <w:proofErr w:type="spellStart"/>
      <w:r>
        <w:rPr>
          <w:rStyle w:val="RTiSWDocFileDirReference"/>
        </w:rPr>
        <w:t>TSTool.cfg</w:t>
      </w:r>
      <w:proofErr w:type="spellEnd"/>
      <w:r>
        <w:t xml:space="preserve"> file under the main installation directory contains top-level configuration information for TSTool.  The format of the file is as follows:</w:t>
      </w:r>
    </w:p>
    <w:p w:rsidR="00A15BCD" w:rsidRDefault="00A15B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A15BCD">
        <w:trPr>
          <w:jc w:val="center"/>
        </w:trPr>
        <w:tc>
          <w:tcPr>
            <w:tcW w:w="9378" w:type="dxa"/>
          </w:tcPr>
          <w:p w:rsidR="00A15BCD" w:rsidRDefault="00A15BCD">
            <w:pPr>
              <w:rPr>
                <w:rFonts w:ascii="Courier New" w:hAnsi="Courier New" w:cs="Courier New"/>
                <w:sz w:val="18"/>
              </w:rPr>
            </w:pPr>
            <w:r>
              <w:rPr>
                <w:rFonts w:ascii="Courier New" w:hAnsi="Courier New" w:cs="Courier New"/>
                <w:sz w:val="18"/>
              </w:rPr>
              <w:t>#</w:t>
            </w:r>
          </w:p>
          <w:p w:rsidR="00A15BCD" w:rsidRDefault="00A15BCD">
            <w:pPr>
              <w:rPr>
                <w:rFonts w:ascii="Courier New" w:hAnsi="Courier New" w:cs="Courier New"/>
                <w:sz w:val="18"/>
              </w:rPr>
            </w:pPr>
            <w:r>
              <w:rPr>
                <w:rFonts w:ascii="Courier New" w:hAnsi="Courier New" w:cs="Courier New"/>
                <w:sz w:val="18"/>
              </w:rPr>
              <w:t># Configuration file for TSTool</w:t>
            </w:r>
          </w:p>
          <w:p w:rsidR="00A15BCD" w:rsidRDefault="00A15BCD">
            <w:pPr>
              <w:rPr>
                <w:rFonts w:ascii="Courier New" w:hAnsi="Courier New" w:cs="Courier New"/>
                <w:sz w:val="18"/>
              </w:rPr>
            </w:pPr>
          </w:p>
          <w:p w:rsidR="00A15BCD" w:rsidRDefault="00A15BCD">
            <w:pPr>
              <w:rPr>
                <w:rFonts w:ascii="Courier New" w:hAnsi="Courier New" w:cs="Courier New"/>
                <w:sz w:val="18"/>
              </w:rPr>
            </w:pPr>
            <w:r>
              <w:rPr>
                <w:rFonts w:ascii="Courier New" w:hAnsi="Courier New" w:cs="Courier New"/>
                <w:sz w:val="18"/>
              </w:rPr>
              <w:t>[TSTool]</w:t>
            </w:r>
          </w:p>
          <w:p w:rsidR="00A15BCD" w:rsidRDefault="00A15BCD">
            <w:pPr>
              <w:rPr>
                <w:rFonts w:ascii="Courier New" w:hAnsi="Courier New" w:cs="Courier New"/>
                <w:sz w:val="18"/>
              </w:rPr>
            </w:pPr>
          </w:p>
          <w:p w:rsidR="00A15BCD" w:rsidRDefault="00A15BCD">
            <w:pPr>
              <w:rPr>
                <w:rFonts w:ascii="Courier New" w:hAnsi="Courier New" w:cs="Courier New"/>
                <w:sz w:val="18"/>
              </w:rPr>
            </w:pPr>
            <w:proofErr w:type="spellStart"/>
            <w:r>
              <w:rPr>
                <w:rFonts w:ascii="Courier New" w:hAnsi="Courier New" w:cs="Courier New"/>
                <w:sz w:val="18"/>
              </w:rPr>
              <w:t>ColoradoSMSEnabled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DateValueEnabled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HydroBaseEnabled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RiverWareEnabled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StateCUEnabled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StateModEnabled</w:t>
            </w:r>
            <w:proofErr w:type="spellEnd"/>
            <w:r>
              <w:rPr>
                <w:rFonts w:ascii="Courier New" w:hAnsi="Courier New" w:cs="Courier New"/>
                <w:sz w:val="18"/>
              </w:rPr>
              <w:t xml:space="preserve"> = true</w:t>
            </w:r>
          </w:p>
          <w:p w:rsidR="005007C5" w:rsidRDefault="005007C5">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etc</w:t>
            </w:r>
            <w:proofErr w:type="spellEnd"/>
            <w:r>
              <w:rPr>
                <w:rFonts w:ascii="Courier New" w:hAnsi="Courier New" w:cs="Courier New"/>
                <w:sz w:val="18"/>
              </w:rPr>
              <w:t xml:space="preserve"> …</w:t>
            </w:r>
          </w:p>
          <w:p w:rsidR="00FC3308" w:rsidRDefault="00FC3308">
            <w:pPr>
              <w:rPr>
                <w:rFonts w:ascii="Courier New" w:hAnsi="Courier New" w:cs="Courier New"/>
                <w:sz w:val="18"/>
              </w:rPr>
            </w:pPr>
          </w:p>
          <w:p w:rsidR="000D5B09" w:rsidRDefault="000D5B09" w:rsidP="000D5B09">
            <w:pPr>
              <w:autoSpaceDE w:val="0"/>
              <w:autoSpaceDN w:val="0"/>
              <w:adjustRightInd w:val="0"/>
              <w:rPr>
                <w:rFonts w:ascii="Courier New" w:hAnsi="Courier New" w:cs="Courier New"/>
                <w:color w:val="000000" w:themeColor="text1"/>
                <w:sz w:val="18"/>
                <w:szCs w:val="18"/>
              </w:rPr>
            </w:pPr>
            <w:r w:rsidRPr="000D5B09">
              <w:rPr>
                <w:rFonts w:ascii="Courier New" w:hAnsi="Courier New" w:cs="Courier New"/>
                <w:color w:val="000000" w:themeColor="text1"/>
                <w:sz w:val="18"/>
                <w:szCs w:val="18"/>
              </w:rPr>
              <w:t># Program to use for file differences, intended to be graphical file difference</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0D5B09">
              <w:rPr>
                <w:rFonts w:ascii="Courier New" w:hAnsi="Courier New" w:cs="Courier New"/>
                <w:color w:val="000000" w:themeColor="text1"/>
                <w:sz w:val="18"/>
                <w:szCs w:val="18"/>
              </w:rPr>
              <w:t xml:space="preserve"> </w:t>
            </w:r>
            <w:proofErr w:type="gramStart"/>
            <w:r w:rsidRPr="000D5B09">
              <w:rPr>
                <w:rFonts w:ascii="Courier New" w:hAnsi="Courier New" w:cs="Courier New"/>
                <w:color w:val="000000" w:themeColor="text1"/>
                <w:sz w:val="18"/>
                <w:szCs w:val="18"/>
              </w:rPr>
              <w:t>viewer</w:t>
            </w:r>
            <w:proofErr w:type="gramEnd"/>
            <w:r w:rsidRPr="000D5B09">
              <w:rPr>
                <w:rFonts w:ascii="Courier New" w:hAnsi="Courier New" w:cs="Courier New"/>
                <w:color w:val="000000" w:themeColor="text1"/>
                <w:sz w:val="18"/>
                <w:szCs w:val="18"/>
              </w:rPr>
              <w:t>.</w:t>
            </w:r>
            <w:r>
              <w:rPr>
                <w:rFonts w:ascii="Courier New" w:hAnsi="Courier New" w:cs="Courier New"/>
                <w:color w:val="000000" w:themeColor="text1"/>
                <w:sz w:val="18"/>
                <w:szCs w:val="18"/>
              </w:rPr>
              <w:t xml:space="preserve"> </w:t>
            </w:r>
            <w:r w:rsidRPr="000D5B09">
              <w:rPr>
                <w:rFonts w:ascii="Courier New" w:hAnsi="Courier New" w:cs="Courier New"/>
                <w:color w:val="000000" w:themeColor="text1"/>
                <w:sz w:val="18"/>
                <w:szCs w:val="18"/>
              </w:rPr>
              <w:t xml:space="preserve">The program will be called as </w:t>
            </w:r>
            <w:proofErr w:type="spellStart"/>
            <w:r w:rsidRPr="000D5B09">
              <w:rPr>
                <w:rFonts w:ascii="Courier New" w:hAnsi="Courier New" w:cs="Courier New"/>
                <w:color w:val="000000" w:themeColor="text1"/>
                <w:sz w:val="18"/>
                <w:szCs w:val="18"/>
              </w:rPr>
              <w:t>DiffProgram</w:t>
            </w:r>
            <w:proofErr w:type="spellEnd"/>
            <w:r w:rsidRPr="000D5B09">
              <w:rPr>
                <w:rFonts w:ascii="Courier New" w:hAnsi="Courier New" w:cs="Courier New"/>
                <w:color w:val="000000" w:themeColor="text1"/>
                <w:sz w:val="18"/>
                <w:szCs w:val="18"/>
              </w:rPr>
              <w:t xml:space="preserve"> File1 File2.</w:t>
            </w:r>
          </w:p>
          <w:p w:rsidR="000D5B09" w:rsidRDefault="000D5B09" w:rsidP="000D5B09">
            <w:pPr>
              <w:autoSpaceDE w:val="0"/>
              <w:autoSpaceDN w:val="0"/>
              <w:adjustRightInd w:val="0"/>
              <w:rPr>
                <w:rFonts w:ascii="Courier New" w:hAnsi="Courier New" w:cs="Courier New"/>
                <w:color w:val="000000" w:themeColor="text1"/>
                <w:sz w:val="18"/>
                <w:szCs w:val="18"/>
              </w:rPr>
            </w:pPr>
            <w:r w:rsidRPr="000D5B09">
              <w:rPr>
                <w:rFonts w:ascii="Courier New" w:hAnsi="Courier New" w:cs="Courier New"/>
                <w:color w:val="000000" w:themeColor="text1"/>
                <w:sz w:val="18"/>
                <w:szCs w:val="18"/>
              </w:rPr>
              <w:t># It is up to the user to install KDiff3 on the computer or change the following</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proofErr w:type="gramStart"/>
            <w:r w:rsidRPr="000D5B09">
              <w:rPr>
                <w:rFonts w:ascii="Courier New" w:hAnsi="Courier New" w:cs="Courier New"/>
                <w:color w:val="000000" w:themeColor="text1"/>
                <w:sz w:val="18"/>
                <w:szCs w:val="18"/>
              </w:rPr>
              <w:t>to</w:t>
            </w:r>
            <w:proofErr w:type="gramEnd"/>
            <w:r w:rsidRPr="000D5B09">
              <w:rPr>
                <w:rFonts w:ascii="Courier New" w:hAnsi="Courier New" w:cs="Courier New"/>
                <w:color w:val="000000" w:themeColor="text1"/>
                <w:sz w:val="18"/>
                <w:szCs w:val="18"/>
              </w:rPr>
              <w:t xml:space="preserve"> a different program.</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proofErr w:type="spellStart"/>
            <w:r w:rsidRPr="000D5B09">
              <w:rPr>
                <w:rFonts w:ascii="Courier New" w:hAnsi="Courier New" w:cs="Courier New"/>
                <w:color w:val="000000" w:themeColor="text1"/>
                <w:sz w:val="18"/>
                <w:szCs w:val="18"/>
              </w:rPr>
              <w:t>DiffProgram</w:t>
            </w:r>
            <w:proofErr w:type="spellEnd"/>
            <w:r w:rsidRPr="000D5B09">
              <w:rPr>
                <w:rFonts w:ascii="Courier New" w:hAnsi="Courier New" w:cs="Courier New"/>
                <w:color w:val="000000" w:themeColor="text1"/>
                <w:sz w:val="18"/>
                <w:szCs w:val="18"/>
              </w:rPr>
              <w:t xml:space="preserve"> = "C:\Program Files\KDiff3\kdiff3.exe"</w:t>
            </w:r>
          </w:p>
          <w:p w:rsidR="000D5B09" w:rsidRDefault="000D5B09">
            <w:pPr>
              <w:rPr>
                <w:rFonts w:ascii="Courier New" w:hAnsi="Courier New" w:cs="Courier New"/>
                <w:sz w:val="18"/>
              </w:rPr>
            </w:pPr>
          </w:p>
          <w:p w:rsidR="00FC3308" w:rsidRPr="00FC3308" w:rsidRDefault="00FC3308" w:rsidP="00FC3308">
            <w:pPr>
              <w:rPr>
                <w:rFonts w:ascii="Courier New" w:hAnsi="Courier New" w:cs="Courier New"/>
                <w:sz w:val="18"/>
              </w:rPr>
            </w:pPr>
            <w:r w:rsidRPr="00FC3308">
              <w:rPr>
                <w:rFonts w:ascii="Courier New" w:hAnsi="Courier New" w:cs="Courier New"/>
                <w:sz w:val="18"/>
              </w:rPr>
              <w:t xml:space="preserve"># Set for the user interface look and feel.  Default is </w:t>
            </w:r>
            <w:proofErr w:type="spellStart"/>
            <w:r w:rsidRPr="00FC3308">
              <w:rPr>
                <w:rFonts w:ascii="Courier New" w:hAnsi="Courier New" w:cs="Courier New"/>
                <w:sz w:val="18"/>
              </w:rPr>
              <w:t>SystemLookAndFeel</w:t>
            </w:r>
            <w:proofErr w:type="spellEnd"/>
            <w:r w:rsidRPr="00FC3308">
              <w:rPr>
                <w:rFonts w:ascii="Courier New" w:hAnsi="Courier New" w:cs="Courier New"/>
                <w:sz w:val="18"/>
              </w:rPr>
              <w:t>.  See:</w:t>
            </w:r>
          </w:p>
          <w:p w:rsidR="00FC3308" w:rsidRPr="00FC3308" w:rsidRDefault="00FC3308" w:rsidP="00FC3308">
            <w:pPr>
              <w:rPr>
                <w:rFonts w:ascii="Courier New" w:hAnsi="Courier New" w:cs="Courier New"/>
                <w:sz w:val="18"/>
              </w:rPr>
            </w:pPr>
            <w:r w:rsidRPr="00FC3308">
              <w:rPr>
                <w:rFonts w:ascii="Courier New" w:hAnsi="Courier New" w:cs="Courier New"/>
                <w:sz w:val="18"/>
              </w:rPr>
              <w:t>#    http://docs.oracle.com/javase/tutorial/uiswing/lookandfeel/plaf.html</w:t>
            </w:r>
          </w:p>
          <w:p w:rsidR="00FC3308" w:rsidRPr="00FC3308" w:rsidRDefault="00FC3308" w:rsidP="00FC3308">
            <w:pPr>
              <w:rPr>
                <w:rFonts w:ascii="Courier New" w:hAnsi="Courier New" w:cs="Courier New"/>
                <w:sz w:val="18"/>
              </w:rPr>
            </w:pPr>
            <w:r w:rsidRPr="00FC3308">
              <w:rPr>
                <w:rFonts w:ascii="Courier New" w:hAnsi="Courier New" w:cs="Courier New"/>
                <w:sz w:val="18"/>
              </w:rPr>
              <w:t># For example, the following can be used on Linux if Motif is not desired</w:t>
            </w:r>
          </w:p>
          <w:p w:rsidR="00FC3308" w:rsidRDefault="00FC3308" w:rsidP="00FC3308">
            <w:pPr>
              <w:rPr>
                <w:rFonts w:ascii="Courier New" w:hAnsi="Courier New" w:cs="Courier New"/>
                <w:sz w:val="18"/>
              </w:rPr>
            </w:pPr>
            <w:r w:rsidRPr="00FC3308">
              <w:rPr>
                <w:rFonts w:ascii="Courier New" w:hAnsi="Courier New" w:cs="Courier New"/>
                <w:sz w:val="18"/>
              </w:rPr>
              <w:t>#</w:t>
            </w:r>
            <w:proofErr w:type="spellStart"/>
            <w:r w:rsidRPr="00FC3308">
              <w:rPr>
                <w:rFonts w:ascii="Courier New" w:hAnsi="Courier New" w:cs="Courier New"/>
                <w:sz w:val="18"/>
              </w:rPr>
              <w:t>UILookAndFeel</w:t>
            </w:r>
            <w:proofErr w:type="spellEnd"/>
            <w:r w:rsidRPr="00FC3308">
              <w:rPr>
                <w:rFonts w:ascii="Courier New" w:hAnsi="Courier New" w:cs="Courier New"/>
                <w:sz w:val="18"/>
              </w:rPr>
              <w:t xml:space="preserve"> = "</w:t>
            </w:r>
            <w:proofErr w:type="spellStart"/>
            <w:r w:rsidRPr="00FC3308">
              <w:rPr>
                <w:rFonts w:ascii="Courier New" w:hAnsi="Courier New" w:cs="Courier New"/>
                <w:sz w:val="18"/>
              </w:rPr>
              <w:t>com.sun.java.swing.plaf.gtk.GTKLookAndFeel</w:t>
            </w:r>
            <w:proofErr w:type="spellEnd"/>
            <w:r w:rsidRPr="00FC3308">
              <w:rPr>
                <w:rFonts w:ascii="Courier New" w:hAnsi="Courier New" w:cs="Courier New"/>
                <w:sz w:val="18"/>
              </w:rPr>
              <w:t>"</w:t>
            </w:r>
          </w:p>
          <w:p w:rsidR="00A15BCD" w:rsidRDefault="00A15BCD">
            <w:pPr>
              <w:rPr>
                <w:rFonts w:ascii="Courier New" w:hAnsi="Courier New" w:cs="Courier New"/>
                <w:sz w:val="18"/>
              </w:rPr>
            </w:pPr>
          </w:p>
          <w:p w:rsidR="00A15BCD" w:rsidRDefault="00A15BCD">
            <w:pPr>
              <w:rPr>
                <w:rFonts w:ascii="Courier New" w:hAnsi="Courier New" w:cs="Courier New"/>
                <w:sz w:val="18"/>
              </w:rPr>
            </w:pPr>
            <w:proofErr w:type="spellStart"/>
            <w:r>
              <w:rPr>
                <w:rFonts w:ascii="Courier New" w:hAnsi="Courier New" w:cs="Courier New"/>
                <w:sz w:val="18"/>
              </w:rPr>
              <w:t>MapLayerLookupFile</w:t>
            </w:r>
            <w:proofErr w:type="spellEnd"/>
            <w:r>
              <w:rPr>
                <w:rFonts w:ascii="Courier New" w:hAnsi="Courier New" w:cs="Courier New"/>
                <w:sz w:val="18"/>
              </w:rPr>
              <w:t xml:space="preserve"> = "\</w:t>
            </w:r>
            <w:proofErr w:type="spellStart"/>
            <w:r>
              <w:rPr>
                <w:rFonts w:ascii="Courier New" w:hAnsi="Courier New" w:cs="Courier New"/>
                <w:sz w:val="18"/>
              </w:rPr>
              <w:t>cdss</w:t>
            </w:r>
            <w:proofErr w:type="spellEnd"/>
            <w:r>
              <w:rPr>
                <w:rFonts w:ascii="Courier New" w:hAnsi="Courier New" w:cs="Courier New"/>
                <w:sz w:val="18"/>
              </w:rPr>
              <w:t>\</w:t>
            </w:r>
            <w:proofErr w:type="spellStart"/>
            <w:r>
              <w:rPr>
                <w:rFonts w:ascii="Courier New" w:hAnsi="Courier New" w:cs="Courier New"/>
                <w:sz w:val="18"/>
              </w:rPr>
              <w:t>gis</w:t>
            </w:r>
            <w:proofErr w:type="spellEnd"/>
            <w:r>
              <w:rPr>
                <w:rFonts w:ascii="Courier New" w:hAnsi="Courier New" w:cs="Courier New"/>
                <w:sz w:val="18"/>
              </w:rPr>
              <w:t>\co\TimeSeriesMapLookup.csv"</w:t>
            </w:r>
          </w:p>
          <w:p w:rsidR="005007C5" w:rsidRDefault="005007C5">
            <w:pPr>
              <w:rPr>
                <w:rFonts w:ascii="Courier New" w:hAnsi="Courier New" w:cs="Courier New"/>
                <w:sz w:val="18"/>
              </w:rPr>
            </w:pP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Begin configuration of data stores that will be opened when TSTool starts</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the data store name in the data store configuration (*.</w:t>
            </w:r>
            <w:proofErr w:type="spellStart"/>
            <w:r w:rsidRPr="005007C5">
              <w:rPr>
                <w:rFonts w:ascii="Courier New" w:hAnsi="Courier New" w:cs="Courier New"/>
                <w:color w:val="000000" w:themeColor="text1"/>
                <w:sz w:val="18"/>
                <w:szCs w:val="18"/>
              </w:rPr>
              <w:t>cfg</w:t>
            </w:r>
            <w:proofErr w:type="spellEnd"/>
            <w:r w:rsidRPr="005007C5">
              <w:rPr>
                <w:rFonts w:ascii="Courier New" w:hAnsi="Courier New" w:cs="Courier New"/>
                <w:color w:val="000000" w:themeColor="text1"/>
                <w:sz w:val="18"/>
                <w:szCs w:val="18"/>
              </w:rPr>
              <w:t>)</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file takes precedence; by convention the names should match</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the data stores will be opened only if the data store type is enabled above</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alphabetize the data stores by type below</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also see the "Enabled" property in the configuration files, for finer</w:t>
            </w:r>
          </w:p>
          <w:p w:rsid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control</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 see also user configuration files for </w:t>
            </w:r>
            <w:proofErr w:type="spellStart"/>
            <w:r>
              <w:rPr>
                <w:rFonts w:ascii="Courier New" w:hAnsi="Courier New" w:cs="Courier New"/>
                <w:color w:val="000000" w:themeColor="text1"/>
                <w:sz w:val="18"/>
                <w:szCs w:val="18"/>
              </w:rPr>
              <w:t>datastores</w:t>
            </w:r>
            <w:proofErr w:type="spellEnd"/>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p>
          <w:p w:rsid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xml:space="preserve"># Data store for Colorado Water </w:t>
            </w:r>
            <w:proofErr w:type="spellStart"/>
            <w:r w:rsidRPr="005007C5">
              <w:rPr>
                <w:rFonts w:ascii="Courier New" w:hAnsi="Courier New" w:cs="Courier New"/>
                <w:color w:val="000000" w:themeColor="text1"/>
                <w:sz w:val="18"/>
                <w:szCs w:val="18"/>
              </w:rPr>
              <w:t>HBGuest</w:t>
            </w:r>
            <w:proofErr w:type="spellEnd"/>
            <w:r w:rsidRPr="005007C5">
              <w:rPr>
                <w:rFonts w:ascii="Courier New" w:hAnsi="Courier New" w:cs="Courier New"/>
                <w:color w:val="000000" w:themeColor="text1"/>
                <w:sz w:val="18"/>
                <w:szCs w:val="18"/>
              </w:rPr>
              <w:t xml:space="preserve"> web service</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5007C5">
              <w:rPr>
                <w:rFonts w:ascii="Courier New" w:hAnsi="Courier New" w:cs="Courier New"/>
                <w:color w:val="000000" w:themeColor="text1"/>
                <w:sz w:val="18"/>
                <w:szCs w:val="18"/>
              </w:rPr>
              <w:t xml:space="preserve">(active if </w:t>
            </w:r>
            <w:proofErr w:type="spellStart"/>
            <w:r w:rsidRPr="005007C5">
              <w:rPr>
                <w:rFonts w:ascii="Courier New" w:hAnsi="Courier New" w:cs="Courier New"/>
                <w:color w:val="000000" w:themeColor="text1"/>
                <w:sz w:val="18"/>
                <w:szCs w:val="18"/>
              </w:rPr>
              <w:t>ColoradoWaterHBGuestEnabled</w:t>
            </w:r>
            <w:proofErr w:type="spellEnd"/>
            <w:r w:rsidRPr="005007C5">
              <w:rPr>
                <w:rFonts w:ascii="Courier New" w:hAnsi="Courier New" w:cs="Courier New"/>
                <w:color w:val="000000" w:themeColor="text1"/>
                <w:sz w:val="18"/>
                <w:szCs w:val="18"/>
              </w:rPr>
              <w:t>=true above)</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w:t>
            </w:r>
            <w:proofErr w:type="spellStart"/>
            <w:r w:rsidRPr="005007C5">
              <w:rPr>
                <w:rFonts w:ascii="Courier New" w:hAnsi="Courier New" w:cs="Courier New"/>
                <w:color w:val="000000" w:themeColor="text1"/>
                <w:sz w:val="18"/>
                <w:szCs w:val="18"/>
              </w:rPr>
              <w:t>DataStore:ColoradoWaterHBGuest</w:t>
            </w:r>
            <w:proofErr w:type="spellEnd"/>
            <w:r w:rsidRPr="005007C5">
              <w:rPr>
                <w:rFonts w:ascii="Courier New" w:hAnsi="Courier New" w:cs="Courier New"/>
                <w:color w:val="000000" w:themeColor="text1"/>
                <w:sz w:val="18"/>
                <w:szCs w:val="18"/>
              </w:rPr>
              <w:t>]</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proofErr w:type="spellStart"/>
            <w:r w:rsidRPr="005007C5">
              <w:rPr>
                <w:rFonts w:ascii="Courier New" w:hAnsi="Courier New" w:cs="Courier New"/>
                <w:color w:val="000000" w:themeColor="text1"/>
                <w:sz w:val="18"/>
                <w:szCs w:val="18"/>
              </w:rPr>
              <w:t>ConfigFile</w:t>
            </w:r>
            <w:proofErr w:type="spellEnd"/>
            <w:r w:rsidRPr="005007C5">
              <w:rPr>
                <w:rFonts w:ascii="Courier New" w:hAnsi="Courier New" w:cs="Courier New"/>
                <w:color w:val="000000" w:themeColor="text1"/>
                <w:sz w:val="18"/>
                <w:szCs w:val="18"/>
              </w:rPr>
              <w:t xml:space="preserve"> = "</w:t>
            </w:r>
            <w:proofErr w:type="spellStart"/>
            <w:r w:rsidRPr="005007C5">
              <w:rPr>
                <w:rFonts w:ascii="Courier New" w:hAnsi="Courier New" w:cs="Courier New"/>
                <w:color w:val="000000" w:themeColor="text1"/>
                <w:sz w:val="18"/>
                <w:szCs w:val="18"/>
              </w:rPr>
              <w:t>ColoradoWaterHBGuest.cfg</w:t>
            </w:r>
            <w:proofErr w:type="spellEnd"/>
            <w:r w:rsidRPr="005007C5">
              <w:rPr>
                <w:rFonts w:ascii="Courier New" w:hAnsi="Courier New" w:cs="Courier New"/>
                <w:color w:val="000000" w:themeColor="text1"/>
                <w:sz w:val="18"/>
                <w:szCs w:val="18"/>
              </w:rPr>
              <w:t>"</w:t>
            </w:r>
          </w:p>
          <w:p w:rsidR="005007C5" w:rsidRDefault="005007C5">
            <w:pPr>
              <w:rPr>
                <w:rFonts w:ascii="Courier New" w:hAnsi="Courier New" w:cs="Courier New"/>
                <w:sz w:val="18"/>
              </w:rPr>
            </w:pPr>
          </w:p>
          <w:p w:rsidR="005007C5" w:rsidRDefault="005007C5">
            <w:pPr>
              <w:rPr>
                <w:rFonts w:ascii="Courier New" w:hAnsi="Courier New" w:cs="Courier New"/>
                <w:sz w:val="18"/>
              </w:rPr>
            </w:pPr>
            <w:r>
              <w:rPr>
                <w:rFonts w:ascii="Courier New" w:hAnsi="Courier New" w:cs="Courier New"/>
                <w:sz w:val="18"/>
              </w:rPr>
              <w:lastRenderedPageBreak/>
              <w:t># The license information will be removed as TSTool moves to open source licensing</w:t>
            </w:r>
          </w:p>
          <w:p w:rsidR="00A15BCD" w:rsidRDefault="00A15BCD">
            <w:pPr>
              <w:rPr>
                <w:rFonts w:ascii="Courier New" w:hAnsi="Courier New" w:cs="Courier New"/>
                <w:sz w:val="18"/>
              </w:rPr>
            </w:pPr>
          </w:p>
          <w:p w:rsidR="00A15BCD" w:rsidRDefault="00A15BCD">
            <w:pPr>
              <w:rPr>
                <w:rFonts w:ascii="Courier New" w:hAnsi="Courier New" w:cs="Courier New"/>
                <w:sz w:val="18"/>
              </w:rPr>
            </w:pPr>
            <w:proofErr w:type="spellStart"/>
            <w:r>
              <w:rPr>
                <w:rFonts w:ascii="Courier New" w:hAnsi="Courier New" w:cs="Courier New"/>
                <w:sz w:val="18"/>
              </w:rPr>
              <w:t>LicenseOwner</w:t>
            </w:r>
            <w:proofErr w:type="spellEnd"/>
            <w:r>
              <w:rPr>
                <w:rFonts w:ascii="Courier New" w:hAnsi="Courier New" w:cs="Courier New"/>
                <w:sz w:val="18"/>
              </w:rPr>
              <w:t xml:space="preserve"> = "CDSS"</w:t>
            </w:r>
          </w:p>
          <w:p w:rsidR="00A15BCD" w:rsidRDefault="00A15BCD">
            <w:pPr>
              <w:rPr>
                <w:rFonts w:ascii="Courier New" w:hAnsi="Courier New" w:cs="Courier New"/>
                <w:sz w:val="18"/>
              </w:rPr>
            </w:pPr>
            <w:proofErr w:type="spellStart"/>
            <w:r>
              <w:rPr>
                <w:rFonts w:ascii="Courier New" w:hAnsi="Courier New" w:cs="Courier New"/>
                <w:sz w:val="18"/>
              </w:rPr>
              <w:t>LicenseType</w:t>
            </w:r>
            <w:proofErr w:type="spellEnd"/>
            <w:r>
              <w:rPr>
                <w:rFonts w:ascii="Courier New" w:hAnsi="Courier New" w:cs="Courier New"/>
                <w:sz w:val="18"/>
              </w:rPr>
              <w:t xml:space="preserve"> = CDSS</w:t>
            </w:r>
          </w:p>
          <w:p w:rsidR="00A15BCD" w:rsidRDefault="00A15BCD">
            <w:pPr>
              <w:rPr>
                <w:rFonts w:ascii="Courier New" w:hAnsi="Courier New" w:cs="Courier New"/>
                <w:sz w:val="18"/>
              </w:rPr>
            </w:pPr>
            <w:proofErr w:type="spellStart"/>
            <w:r>
              <w:rPr>
                <w:rFonts w:ascii="Courier New" w:hAnsi="Courier New" w:cs="Courier New"/>
                <w:sz w:val="18"/>
              </w:rPr>
              <w:t>LicenseCount</w:t>
            </w:r>
            <w:proofErr w:type="spellEnd"/>
            <w:r>
              <w:rPr>
                <w:rFonts w:ascii="Courier New" w:hAnsi="Courier New" w:cs="Courier New"/>
                <w:sz w:val="18"/>
              </w:rPr>
              <w:t xml:space="preserve"> = </w:t>
            </w:r>
            <w:proofErr w:type="spellStart"/>
            <w:r>
              <w:rPr>
                <w:rFonts w:ascii="Courier New" w:hAnsi="Courier New" w:cs="Courier New"/>
                <w:sz w:val="18"/>
              </w:rPr>
              <w:t>NoLimit</w:t>
            </w:r>
            <w:proofErr w:type="spellEnd"/>
          </w:p>
          <w:p w:rsidR="00A15BCD" w:rsidRDefault="00A15BCD">
            <w:pPr>
              <w:rPr>
                <w:rFonts w:ascii="Courier New" w:hAnsi="Courier New" w:cs="Courier New"/>
                <w:sz w:val="18"/>
              </w:rPr>
            </w:pPr>
            <w:proofErr w:type="spellStart"/>
            <w:r>
              <w:rPr>
                <w:rFonts w:ascii="Courier New" w:hAnsi="Courier New" w:cs="Courier New"/>
                <w:sz w:val="18"/>
              </w:rPr>
              <w:t>LicenseExpires</w:t>
            </w:r>
            <w:proofErr w:type="spellEnd"/>
            <w:r>
              <w:rPr>
                <w:rFonts w:ascii="Courier New" w:hAnsi="Courier New" w:cs="Courier New"/>
                <w:sz w:val="18"/>
              </w:rPr>
              <w:t xml:space="preserve"> = Never</w:t>
            </w:r>
          </w:p>
          <w:p w:rsidR="00A15BCD" w:rsidRDefault="00A15BCD">
            <w:pPr>
              <w:rPr>
                <w:rFonts w:ascii="Courier New" w:hAnsi="Courier New" w:cs="Courier New"/>
                <w:sz w:val="18"/>
              </w:rPr>
            </w:pPr>
            <w:proofErr w:type="spellStart"/>
            <w:r>
              <w:rPr>
                <w:rFonts w:ascii="Courier New" w:hAnsi="Courier New" w:cs="Courier New"/>
                <w:sz w:val="18"/>
              </w:rPr>
              <w:t>LicenseKey</w:t>
            </w:r>
            <w:proofErr w:type="spellEnd"/>
            <w:r>
              <w:rPr>
                <w:rFonts w:ascii="Courier New" w:hAnsi="Courier New" w:cs="Courier New"/>
                <w:sz w:val="18"/>
              </w:rPr>
              <w:t xml:space="preserve"> = 00-77960bdfb1dde707-1dd052fe0327a332-a07266ee645e8845-7560192d374235c5-1dd052fe0327a332</w:t>
            </w:r>
          </w:p>
          <w:p w:rsidR="00A15BCD" w:rsidRDefault="00A15BCD">
            <w:pPr>
              <w:rPr>
                <w:rFonts w:ascii="Courier New" w:hAnsi="Courier New" w:cs="Courier New"/>
                <w:sz w:val="18"/>
              </w:rPr>
            </w:pPr>
          </w:p>
        </w:tc>
      </w:tr>
    </w:tbl>
    <w:p w:rsidR="00A15BCD" w:rsidRDefault="00A15BCD"/>
    <w:p w:rsidR="00A15BCD" w:rsidRDefault="00A15BCD">
      <w:pPr>
        <w:pStyle w:val="RTiSWDocFigureTableTitle"/>
      </w:pPr>
      <w:r>
        <w:t xml:space="preserve">Example TSTool </w:t>
      </w:r>
      <w:r w:rsidR="005007C5">
        <w:t xml:space="preserve">Installation </w:t>
      </w:r>
      <w:r>
        <w:t>Configuration File</w:t>
      </w:r>
    </w:p>
    <w:p w:rsidR="00A15BCD" w:rsidRDefault="00A15BCD">
      <w:pPr>
        <w:pStyle w:val="RTiSWDocToC"/>
        <w:tabs>
          <w:tab w:val="clear" w:pos="360"/>
          <w:tab w:val="clear" w:pos="720"/>
        </w:tabs>
        <w:rPr>
          <w:rFonts w:ascii="Times New Roman" w:hAnsi="Times New Roman"/>
        </w:rPr>
      </w:pPr>
    </w:p>
    <w:p w:rsidR="00A15BCD" w:rsidRDefault="00A15BCD">
      <w:r>
        <w:t xml:space="preserve">The example illustrates the format of the file.  The </w:t>
      </w:r>
      <w:r>
        <w:rPr>
          <w:rStyle w:val="RTiSWDocLiteralText"/>
        </w:rPr>
        <w:t>*Enabled</w:t>
      </w:r>
      <w:r>
        <w:t xml:space="preserve"> properties can be used to enable/disable input types.  Common formats are enabled by default and more specialized formats are disabled by default, if not specified in the file.  For example, use </w:t>
      </w:r>
      <w:proofErr w:type="spellStart"/>
      <w:r>
        <w:rPr>
          <w:rStyle w:val="RTiSWDocLiteralText"/>
        </w:rPr>
        <w:t>HydroBaseEnabled</w:t>
      </w:r>
      <w:proofErr w:type="spellEnd"/>
      <w:r>
        <w:rPr>
          <w:rStyle w:val="RTiSWDocLiteralText"/>
        </w:rPr>
        <w:t xml:space="preserve"> = false</w:t>
      </w:r>
      <w:r>
        <w:t xml:space="preserve"> to disable the automatic </w:t>
      </w:r>
      <w:proofErr w:type="spellStart"/>
      <w:r>
        <w:t>HydroBase</w:t>
      </w:r>
      <w:proofErr w:type="spellEnd"/>
      <w:r>
        <w:t xml:space="preserve"> login that occurs with the </w:t>
      </w:r>
      <w:proofErr w:type="spellStart"/>
      <w:r>
        <w:t>HydroBase</w:t>
      </w:r>
      <w:proofErr w:type="spellEnd"/>
      <w:r>
        <w:t xml:space="preserve"> input type (e.g., if </w:t>
      </w:r>
      <w:proofErr w:type="spellStart"/>
      <w:r>
        <w:t>HydroBase</w:t>
      </w:r>
      <w:proofErr w:type="spellEnd"/>
      <w:r>
        <w:t xml:space="preserve"> is unavailable for some reason).  Each input type can have additional properties, although only a few currently do, as described below.</w:t>
      </w:r>
      <w:r w:rsidR="0010132F">
        <w:t xml:space="preserve">  Use the </w:t>
      </w:r>
      <w:r w:rsidR="0010132F" w:rsidRPr="0010132F">
        <w:rPr>
          <w:rStyle w:val="RTiSWDocGUIReference"/>
        </w:rPr>
        <w:t>Tools</w:t>
      </w:r>
      <w:r w:rsidR="005007C5">
        <w:rPr>
          <w:rStyle w:val="RTiSWDocGUIReference"/>
        </w:rPr>
        <w:t xml:space="preserve"> / </w:t>
      </w:r>
      <w:r w:rsidR="0010132F" w:rsidRPr="0010132F">
        <w:rPr>
          <w:rStyle w:val="RTiSWDocGUIReference"/>
        </w:rPr>
        <w:t>Options</w:t>
      </w:r>
      <w:r w:rsidR="0010132F">
        <w:t xml:space="preserve"> menu for a dialog that helps with editing the </w:t>
      </w:r>
      <w:r w:rsidR="0010132F" w:rsidRPr="0010132F">
        <w:rPr>
          <w:rStyle w:val="RTiSWDocLiteralText"/>
        </w:rPr>
        <w:t>*Enabled</w:t>
      </w:r>
      <w:r w:rsidR="0010132F">
        <w:t xml:space="preserve"> properties.</w:t>
      </w:r>
    </w:p>
    <w:p w:rsidR="00127E11" w:rsidRDefault="00127E11"/>
    <w:p w:rsidR="00127E11" w:rsidRDefault="00127E11" w:rsidP="00127E11">
      <w:r>
        <w:t xml:space="preserve">The optional </w:t>
      </w:r>
      <w:proofErr w:type="spellStart"/>
      <w:r>
        <w:rPr>
          <w:rStyle w:val="RTiSWDocLiteralText"/>
        </w:rPr>
        <w:t>MapLayerLookupFile</w:t>
      </w:r>
      <w:proofErr w:type="spellEnd"/>
      <w:r>
        <w:t xml:space="preserve"> property indicates the name of the time series to map layer lookup file.  See the </w:t>
      </w:r>
      <w:r>
        <w:rPr>
          <w:rStyle w:val="RTiSWDocSectionReference"/>
        </w:rPr>
        <w:t>Map Configuration</w:t>
      </w:r>
      <w:r>
        <w:t xml:space="preserve"> section below.</w:t>
      </w:r>
    </w:p>
    <w:p w:rsidR="005007C5" w:rsidRDefault="005007C5"/>
    <w:p w:rsidR="005007C5" w:rsidRDefault="005007C5">
      <w:r>
        <w:t>The user configuration file./</w:t>
      </w:r>
      <w:proofErr w:type="spellStart"/>
      <w:r>
        <w:t>tstool</w:t>
      </w:r>
      <w:proofErr w:type="spellEnd"/>
      <w:r>
        <w:t>/system/</w:t>
      </w:r>
      <w:proofErr w:type="spellStart"/>
      <w:r>
        <w:t>TSTool.cfg</w:t>
      </w:r>
      <w:proofErr w:type="spellEnd"/>
      <w:r>
        <w:t xml:space="preserve"> under the user’s home folder provides additional configuration, for example to disable </w:t>
      </w:r>
      <w:proofErr w:type="spellStart"/>
      <w:r>
        <w:t>datastores</w:t>
      </w:r>
      <w:proofErr w:type="spellEnd"/>
      <w:r>
        <w:t xml:space="preserve"> based on the user’s preferences:</w:t>
      </w:r>
    </w:p>
    <w:p w:rsidR="005007C5" w:rsidRDefault="005007C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5007C5" w:rsidTr="00CD569C">
        <w:trPr>
          <w:jc w:val="center"/>
        </w:trPr>
        <w:tc>
          <w:tcPr>
            <w:tcW w:w="9378" w:type="dxa"/>
          </w:tcPr>
          <w:p w:rsidR="00127E11" w:rsidRPr="00127E11" w:rsidRDefault="00127E11" w:rsidP="00127E11">
            <w:pPr>
              <w:rPr>
                <w:rFonts w:ascii="Courier New" w:hAnsi="Courier New" w:cs="Courier New"/>
                <w:sz w:val="18"/>
              </w:rPr>
            </w:pPr>
            <w:r w:rsidRPr="00127E11">
              <w:rPr>
                <w:rFonts w:ascii="Courier New" w:hAnsi="Courier New" w:cs="Courier New"/>
                <w:sz w:val="18"/>
              </w:rPr>
              <w:t># TSTool configuration file containing user settings, shared between TSTool versions</w:t>
            </w:r>
          </w:p>
          <w:p w:rsidR="00127E11" w:rsidRPr="00127E11" w:rsidRDefault="00127E11" w:rsidP="00127E11">
            <w:pPr>
              <w:rPr>
                <w:rFonts w:ascii="Courier New" w:hAnsi="Courier New" w:cs="Courier New"/>
                <w:sz w:val="18"/>
              </w:rPr>
            </w:pPr>
            <w:r w:rsidRPr="00127E11">
              <w:rPr>
                <w:rFonts w:ascii="Courier New" w:hAnsi="Courier New" w:cs="Courier New"/>
                <w:sz w:val="18"/>
              </w:rPr>
              <w:t xml:space="preserve"># This file indicates which </w:t>
            </w:r>
            <w:proofErr w:type="spellStart"/>
            <w:r w:rsidRPr="00127E11">
              <w:rPr>
                <w:rFonts w:ascii="Courier New" w:hAnsi="Courier New" w:cs="Courier New"/>
                <w:sz w:val="18"/>
              </w:rPr>
              <w:t>datastore</w:t>
            </w:r>
            <w:proofErr w:type="spellEnd"/>
            <w:r w:rsidRPr="00127E11">
              <w:rPr>
                <w:rFonts w:ascii="Courier New" w:hAnsi="Courier New" w:cs="Courier New"/>
                <w:sz w:val="18"/>
              </w:rPr>
              <w:t xml:space="preserve"> software features should be enabled.</w:t>
            </w:r>
          </w:p>
          <w:p w:rsidR="00127E11" w:rsidRDefault="00127E11" w:rsidP="00127E11">
            <w:pPr>
              <w:rPr>
                <w:rFonts w:ascii="Courier New" w:hAnsi="Courier New" w:cs="Courier New"/>
                <w:sz w:val="18"/>
              </w:rPr>
            </w:pPr>
            <w:r w:rsidRPr="00127E11">
              <w:rPr>
                <w:rFonts w:ascii="Courier New" w:hAnsi="Courier New" w:cs="Courier New"/>
                <w:sz w:val="18"/>
              </w:rPr>
              <w:t xml:space="preserve"># Disabling </w:t>
            </w:r>
            <w:proofErr w:type="spellStart"/>
            <w:r w:rsidRPr="00127E11">
              <w:rPr>
                <w:rFonts w:ascii="Courier New" w:hAnsi="Courier New" w:cs="Courier New"/>
                <w:sz w:val="18"/>
              </w:rPr>
              <w:t>datastore</w:t>
            </w:r>
            <w:proofErr w:type="spellEnd"/>
            <w:r w:rsidRPr="00127E11">
              <w:rPr>
                <w:rFonts w:ascii="Courier New" w:hAnsi="Courier New" w:cs="Courier New"/>
                <w:sz w:val="18"/>
              </w:rPr>
              <w:t xml:space="preserve"> types that are not used can improve TSTool performance and</w:t>
            </w:r>
          </w:p>
          <w:p w:rsidR="00127E11" w:rsidRPr="00127E11" w:rsidRDefault="00127E11" w:rsidP="00127E11">
            <w:pPr>
              <w:rPr>
                <w:rFonts w:ascii="Courier New" w:hAnsi="Courier New" w:cs="Courier New"/>
                <w:sz w:val="18"/>
              </w:rPr>
            </w:pPr>
            <w:r>
              <w:rPr>
                <w:rFonts w:ascii="Courier New" w:hAnsi="Courier New" w:cs="Courier New"/>
                <w:sz w:val="18"/>
              </w:rPr>
              <w:t xml:space="preserve"># </w:t>
            </w:r>
            <w:r w:rsidRPr="00127E11">
              <w:rPr>
                <w:rFonts w:ascii="Courier New" w:hAnsi="Courier New" w:cs="Courier New"/>
                <w:sz w:val="18"/>
              </w:rPr>
              <w:t>simplifies the user interface.</w:t>
            </w:r>
          </w:p>
          <w:p w:rsidR="00127E11" w:rsidRDefault="00127E11" w:rsidP="00127E11">
            <w:pPr>
              <w:rPr>
                <w:rFonts w:ascii="Courier New" w:hAnsi="Courier New" w:cs="Courier New"/>
                <w:sz w:val="18"/>
              </w:rPr>
            </w:pPr>
            <w:r w:rsidRPr="00127E11">
              <w:rPr>
                <w:rFonts w:ascii="Courier New" w:hAnsi="Courier New" w:cs="Courier New"/>
                <w:sz w:val="18"/>
              </w:rPr>
              <w:t xml:space="preserve"># Refer to the </w:t>
            </w:r>
            <w:proofErr w:type="spellStart"/>
            <w:r w:rsidRPr="00127E11">
              <w:rPr>
                <w:rFonts w:ascii="Courier New" w:hAnsi="Courier New" w:cs="Courier New"/>
                <w:sz w:val="18"/>
              </w:rPr>
              <w:t>TSTool.cfg</w:t>
            </w:r>
            <w:proofErr w:type="spellEnd"/>
            <w:r w:rsidRPr="00127E11">
              <w:rPr>
                <w:rFonts w:ascii="Courier New" w:hAnsi="Courier New" w:cs="Courier New"/>
                <w:sz w:val="18"/>
              </w:rPr>
              <w:t xml:space="preserve"> file under the software installation folder for global </w:t>
            </w:r>
          </w:p>
          <w:p w:rsidR="00127E11" w:rsidRPr="00127E11" w:rsidRDefault="00127E11" w:rsidP="00127E11">
            <w:pPr>
              <w:rPr>
                <w:rFonts w:ascii="Courier New" w:hAnsi="Courier New" w:cs="Courier New"/>
                <w:sz w:val="18"/>
              </w:rPr>
            </w:pPr>
            <w:r>
              <w:rPr>
                <w:rFonts w:ascii="Courier New" w:hAnsi="Courier New" w:cs="Courier New"/>
                <w:sz w:val="18"/>
              </w:rPr>
              <w:t xml:space="preserve"># </w:t>
            </w:r>
            <w:proofErr w:type="gramStart"/>
            <w:r w:rsidRPr="00127E11">
              <w:rPr>
                <w:rFonts w:ascii="Courier New" w:hAnsi="Courier New" w:cs="Courier New"/>
                <w:sz w:val="18"/>
              </w:rPr>
              <w:t>configuration</w:t>
            </w:r>
            <w:proofErr w:type="gramEnd"/>
            <w:r w:rsidRPr="00127E11">
              <w:rPr>
                <w:rFonts w:ascii="Courier New" w:hAnsi="Courier New" w:cs="Courier New"/>
                <w:sz w:val="18"/>
              </w:rPr>
              <w:t xml:space="preserve"> properties.</w:t>
            </w:r>
          </w:p>
          <w:p w:rsidR="00127E11" w:rsidRPr="00127E11" w:rsidRDefault="00127E11" w:rsidP="00127E11">
            <w:pPr>
              <w:rPr>
                <w:rFonts w:ascii="Courier New" w:hAnsi="Courier New" w:cs="Courier New"/>
                <w:sz w:val="18"/>
              </w:rPr>
            </w:pPr>
            <w:r w:rsidRPr="00127E11">
              <w:rPr>
                <w:rFonts w:ascii="Courier New" w:hAnsi="Courier New" w:cs="Courier New"/>
                <w:sz w:val="18"/>
              </w:rPr>
              <w:t># User settings in this file will override the installation settings.</w:t>
            </w:r>
          </w:p>
          <w:p w:rsidR="00127E11" w:rsidRPr="00127E11" w:rsidRDefault="00127E11" w:rsidP="00127E11">
            <w:pPr>
              <w:rPr>
                <w:rFonts w:ascii="Courier New" w:hAnsi="Courier New" w:cs="Courier New"/>
                <w:sz w:val="18"/>
              </w:rPr>
            </w:pPr>
          </w:p>
          <w:p w:rsidR="005007C5" w:rsidRDefault="00127E11" w:rsidP="00127E11">
            <w:pPr>
              <w:rPr>
                <w:rFonts w:ascii="Courier New" w:hAnsi="Courier New" w:cs="Courier New"/>
                <w:sz w:val="18"/>
              </w:rPr>
            </w:pPr>
            <w:proofErr w:type="spellStart"/>
            <w:r w:rsidRPr="00127E11">
              <w:rPr>
                <w:rFonts w:ascii="Courier New" w:hAnsi="Courier New" w:cs="Courier New"/>
                <w:sz w:val="18"/>
              </w:rPr>
              <w:t>HydroBaseEnabled</w:t>
            </w:r>
            <w:proofErr w:type="spellEnd"/>
            <w:r w:rsidRPr="00127E11">
              <w:rPr>
                <w:rFonts w:ascii="Courier New" w:hAnsi="Courier New" w:cs="Courier New"/>
                <w:sz w:val="18"/>
              </w:rPr>
              <w:t xml:space="preserve"> = true</w:t>
            </w:r>
          </w:p>
        </w:tc>
      </w:tr>
    </w:tbl>
    <w:p w:rsidR="005007C5" w:rsidRDefault="005007C5" w:rsidP="005007C5"/>
    <w:p w:rsidR="005007C5" w:rsidRDefault="005007C5" w:rsidP="005007C5">
      <w:pPr>
        <w:pStyle w:val="RTiSWDocFigureTableTitle"/>
      </w:pPr>
      <w:r>
        <w:t xml:space="preserve">Example TSTool </w:t>
      </w:r>
      <w:r w:rsidR="00127E11">
        <w:t>User</w:t>
      </w:r>
      <w:r>
        <w:t xml:space="preserve"> Configuration File</w:t>
      </w:r>
    </w:p>
    <w:p w:rsidR="00A15BCD" w:rsidRDefault="00A15BCD"/>
    <w:p w:rsidR="00D038BB" w:rsidRDefault="00D038BB" w:rsidP="00D038BB">
      <w:pPr>
        <w:pStyle w:val="Heading2"/>
      </w:pPr>
      <w:r>
        <w:t>6.2 Data Units File</w:t>
      </w:r>
    </w:p>
    <w:p w:rsidR="00D038BB" w:rsidRDefault="00D038BB" w:rsidP="00D038BB"/>
    <w:p w:rsidR="00D038BB" w:rsidRDefault="00D038BB" w:rsidP="00D038BB">
      <w:r>
        <w:t xml:space="preserve">The </w:t>
      </w:r>
      <w:r>
        <w:rPr>
          <w:rStyle w:val="RTiSWDocFileDirReference"/>
        </w:rPr>
        <w:t>system\DATAUNIT</w:t>
      </w:r>
      <w:r>
        <w:t xml:space="preserve"> file under the main installation directory contains data unit information that defines conversions and output precision.  In most cases the default file can be used but additional units may need to be added for a user's needs (in this case please notify the developers so the units can be added to the default file distributed with installations).  Currently, the </w:t>
      </w:r>
      <w:r>
        <w:rPr>
          <w:rStyle w:val="RTiSWDocFileDirReference"/>
        </w:rPr>
        <w:t>DATAUNIT</w:t>
      </w:r>
      <w:r>
        <w:t xml:space="preserve"> file is the only source for </w:t>
      </w:r>
      <w:proofErr w:type="gramStart"/>
      <w:r>
        <w:t>units</w:t>
      </w:r>
      <w:proofErr w:type="gramEnd"/>
      <w:r>
        <w:t xml:space="preserve"> information – in the future units may be determined from the various input sources.</w:t>
      </w:r>
    </w:p>
    <w:p w:rsidR="00D038BB" w:rsidRDefault="00D038BB">
      <w:pPr>
        <w:pStyle w:val="Heading2"/>
      </w:pPr>
    </w:p>
    <w:p w:rsidR="00127E11" w:rsidRDefault="00127E11">
      <w:pPr>
        <w:rPr>
          <w:rFonts w:ascii="Arial Bold" w:hAnsi="Arial Bold"/>
          <w:b/>
          <w:sz w:val="20"/>
        </w:rPr>
      </w:pPr>
      <w:r>
        <w:br w:type="page"/>
      </w:r>
    </w:p>
    <w:p w:rsidR="00A15BCD" w:rsidRDefault="00A15BCD">
      <w:pPr>
        <w:pStyle w:val="Heading2"/>
      </w:pPr>
      <w:r>
        <w:lastRenderedPageBreak/>
        <w:t>6.</w:t>
      </w:r>
      <w:r w:rsidR="00D038BB">
        <w:t>3</w:t>
      </w:r>
      <w:r>
        <w:t xml:space="preserve"> </w:t>
      </w:r>
      <w:proofErr w:type="spellStart"/>
      <w:r>
        <w:t>HydroBase</w:t>
      </w:r>
      <w:proofErr w:type="spellEnd"/>
      <w:r>
        <w:t xml:space="preserve"> Configuration</w:t>
      </w:r>
    </w:p>
    <w:p w:rsidR="00A15BCD" w:rsidRDefault="00A15BCD"/>
    <w:p w:rsidR="00A15BCD" w:rsidRDefault="00A15BCD">
      <w:r>
        <w:t>The following properties can be defined in the</w:t>
      </w:r>
      <w:r w:rsidR="00127E11">
        <w:t xml:space="preserve"> installation</w:t>
      </w:r>
      <w:r>
        <w:t xml:space="preserve"> </w:t>
      </w:r>
      <w:proofErr w:type="spellStart"/>
      <w:r>
        <w:rPr>
          <w:rStyle w:val="RTiSWDocFileDirReference"/>
        </w:rPr>
        <w:t>TSTool.cfg</w:t>
      </w:r>
      <w:proofErr w:type="spellEnd"/>
      <w:r>
        <w:t xml:space="preserve"> file in a [</w:t>
      </w:r>
      <w:proofErr w:type="spellStart"/>
      <w:r>
        <w:t>HydroBase</w:t>
      </w:r>
      <w:proofErr w:type="spellEnd"/>
      <w:r>
        <w:t xml:space="preserve">] section to control how TSTool interacts with </w:t>
      </w:r>
      <w:proofErr w:type="spellStart"/>
      <w:r>
        <w:t>HydroBase</w:t>
      </w:r>
      <w:proofErr w:type="spellEnd"/>
      <w:r>
        <w:t xml:space="preserve">.  See also the </w:t>
      </w:r>
      <w:r>
        <w:rPr>
          <w:rStyle w:val="RTiSWDocSectionReference"/>
        </w:rPr>
        <w:t>CDSS Configuration File</w:t>
      </w:r>
      <w:r>
        <w:t xml:space="preserve"> section below.</w:t>
      </w:r>
      <w:r w:rsidR="00127E11">
        <w:t xml:space="preserve">  </w:t>
      </w:r>
      <w:r w:rsidR="00127E11" w:rsidRPr="00127E11">
        <w:rPr>
          <w:b/>
        </w:rPr>
        <w:t xml:space="preserve">These properties may be moved to a </w:t>
      </w:r>
      <w:proofErr w:type="spellStart"/>
      <w:r w:rsidR="00127E11" w:rsidRPr="00127E11">
        <w:rPr>
          <w:b/>
        </w:rPr>
        <w:t>HydroBase</w:t>
      </w:r>
      <w:proofErr w:type="spellEnd"/>
      <w:r w:rsidR="00127E11" w:rsidRPr="00127E11">
        <w:rPr>
          <w:b/>
        </w:rPr>
        <w:t xml:space="preserve"> </w:t>
      </w:r>
      <w:proofErr w:type="spellStart"/>
      <w:r w:rsidR="00127E11" w:rsidRPr="00127E11">
        <w:rPr>
          <w:b/>
        </w:rPr>
        <w:t>datastore</w:t>
      </w:r>
      <w:proofErr w:type="spellEnd"/>
      <w:r w:rsidR="00127E11" w:rsidRPr="00127E11">
        <w:rPr>
          <w:b/>
        </w:rPr>
        <w:t xml:space="preserve"> configuration file in the future</w:t>
      </w:r>
      <w:r w:rsidR="00127E11">
        <w:t>.</w:t>
      </w:r>
    </w:p>
    <w:p w:rsidR="00A15BCD" w:rsidRDefault="00A15BCD"/>
    <w:p w:rsidR="00A15BCD" w:rsidRDefault="00A15BCD">
      <w:pPr>
        <w:pStyle w:val="RTiSWDocFigureTableTitle"/>
      </w:pPr>
      <w:r>
        <w:t xml:space="preserve">TSTool </w:t>
      </w:r>
      <w:proofErr w:type="spellStart"/>
      <w:r>
        <w:t>HydroBase</w:t>
      </w:r>
      <w:proofErr w:type="spellEnd"/>
      <w:r>
        <w:t xml:space="preserv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669"/>
        <w:gridCol w:w="5807"/>
        <w:gridCol w:w="962"/>
      </w:tblGrid>
      <w:tr w:rsidR="00A15BCD">
        <w:trPr>
          <w:jc w:val="center"/>
        </w:trPr>
        <w:tc>
          <w:tcPr>
            <w:tcW w:w="1537" w:type="dxa"/>
            <w:shd w:val="solid" w:color="C0C0C0" w:fill="C0C0C0"/>
          </w:tcPr>
          <w:p w:rsidR="00A15BCD" w:rsidRDefault="00A15BCD">
            <w:pPr>
              <w:pStyle w:val="RTiSWDocTableHeading"/>
            </w:pPr>
            <w:r>
              <w:t>Property</w:t>
            </w:r>
          </w:p>
        </w:tc>
        <w:tc>
          <w:tcPr>
            <w:tcW w:w="5807" w:type="dxa"/>
            <w:shd w:val="solid" w:color="C0C0C0" w:fill="C0C0C0"/>
          </w:tcPr>
          <w:p w:rsidR="00A15BCD" w:rsidRDefault="00A15BCD">
            <w:pPr>
              <w:pStyle w:val="RTiSWDocTableHeading"/>
            </w:pPr>
            <w:r>
              <w:t>Description</w:t>
            </w:r>
          </w:p>
        </w:tc>
        <w:tc>
          <w:tcPr>
            <w:tcW w:w="962" w:type="dxa"/>
            <w:shd w:val="solid" w:color="C0C0C0" w:fill="C0C0C0"/>
          </w:tcPr>
          <w:p w:rsidR="00A15BCD" w:rsidRDefault="00A15BCD">
            <w:pPr>
              <w:pStyle w:val="RTiSWDocTableHeading"/>
            </w:pPr>
            <w:r>
              <w:t>Default</w:t>
            </w:r>
          </w:p>
        </w:tc>
      </w:tr>
      <w:tr w:rsidR="00256EB4">
        <w:trPr>
          <w:jc w:val="center"/>
        </w:trPr>
        <w:tc>
          <w:tcPr>
            <w:tcW w:w="1537" w:type="dxa"/>
          </w:tcPr>
          <w:p w:rsidR="00256EB4" w:rsidRDefault="00256EB4">
            <w:pPr>
              <w:rPr>
                <w:rStyle w:val="RTiSWDocLiteralText"/>
              </w:rPr>
            </w:pPr>
            <w:proofErr w:type="spellStart"/>
            <w:r>
              <w:rPr>
                <w:rStyle w:val="RTiSWDocLiteralText"/>
              </w:rPr>
              <w:t>AutoConnect</w:t>
            </w:r>
            <w:proofErr w:type="spellEnd"/>
          </w:p>
        </w:tc>
        <w:tc>
          <w:tcPr>
            <w:tcW w:w="5807" w:type="dxa"/>
          </w:tcPr>
          <w:p w:rsidR="00256EB4" w:rsidRDefault="00256EB4">
            <w:r>
              <w:t xml:space="preserve">If </w:t>
            </w:r>
            <w:r w:rsidRPr="00256EB4">
              <w:rPr>
                <w:rStyle w:val="RTiSWDocLiteralText"/>
              </w:rPr>
              <w:t>False</w:t>
            </w:r>
            <w:r>
              <w:t xml:space="preserve">, a </w:t>
            </w:r>
            <w:proofErr w:type="spellStart"/>
            <w:r>
              <w:t>HydroBase</w:t>
            </w:r>
            <w:proofErr w:type="spellEnd"/>
            <w:r>
              <w:t xml:space="preserve"> login dialog will be shown at startup.  If </w:t>
            </w:r>
            <w:r w:rsidRPr="00256EB4">
              <w:rPr>
                <w:rStyle w:val="RTiSWDocLiteralText"/>
              </w:rPr>
              <w:t>True</w:t>
            </w:r>
            <w:r>
              <w:t>, the default database information in the CDSS configuration file (see next section) will be used to automatically connect to the database, and the login dialog will not be shown.</w:t>
            </w:r>
          </w:p>
        </w:tc>
        <w:tc>
          <w:tcPr>
            <w:tcW w:w="962" w:type="dxa"/>
          </w:tcPr>
          <w:p w:rsidR="00256EB4" w:rsidRDefault="00256EB4">
            <w:pPr>
              <w:rPr>
                <w:rStyle w:val="RTiSWDocLiteralText"/>
              </w:rPr>
            </w:pPr>
            <w:r>
              <w:rPr>
                <w:rStyle w:val="RTiSWDocLiteralText"/>
              </w:rPr>
              <w:t>False</w:t>
            </w:r>
          </w:p>
        </w:tc>
      </w:tr>
      <w:tr w:rsidR="00A15BCD">
        <w:trPr>
          <w:jc w:val="center"/>
        </w:trPr>
        <w:tc>
          <w:tcPr>
            <w:tcW w:w="1537" w:type="dxa"/>
          </w:tcPr>
          <w:p w:rsidR="00A15BCD" w:rsidRDefault="00A15BCD">
            <w:pPr>
              <w:rPr>
                <w:rStyle w:val="RTiSWDocLiteralText"/>
              </w:rPr>
            </w:pPr>
            <w:proofErr w:type="spellStart"/>
            <w:r>
              <w:rPr>
                <w:rStyle w:val="RTiSWDocLiteralText"/>
              </w:rPr>
              <w:t>WDIDLength</w:t>
            </w:r>
            <w:proofErr w:type="spellEnd"/>
          </w:p>
        </w:tc>
        <w:tc>
          <w:tcPr>
            <w:tcW w:w="5807" w:type="dxa"/>
          </w:tcPr>
          <w:p w:rsidR="00A15BCD" w:rsidRDefault="00A15BCD">
            <w:r>
              <w:t>Indicates the length of water district identifiers (WDIDs) constructed from separate WD and ID data, when creating time series identifiers.  Because time series identifier strings are compared literally, it is important that the WDIDs are consistent within a commands file.</w:t>
            </w:r>
          </w:p>
        </w:tc>
        <w:tc>
          <w:tcPr>
            <w:tcW w:w="962" w:type="dxa"/>
          </w:tcPr>
          <w:p w:rsidR="00A15BCD" w:rsidRDefault="00A15BCD">
            <w:pPr>
              <w:rPr>
                <w:rStyle w:val="RTiSWDocLiteralText"/>
              </w:rPr>
            </w:pPr>
            <w:r>
              <w:rPr>
                <w:rStyle w:val="RTiSWDocLiteralText"/>
              </w:rPr>
              <w:t>7</w:t>
            </w:r>
          </w:p>
        </w:tc>
      </w:tr>
    </w:tbl>
    <w:p w:rsidR="00A15BCD" w:rsidRDefault="00A15BCD">
      <w:pPr>
        <w:sectPr w:rsidR="00A15BCD">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440" w:right="1440" w:bottom="1440" w:left="1440" w:header="720" w:footer="720" w:gutter="0"/>
          <w:paperSrc w:first="15" w:other="15"/>
          <w:cols w:space="720"/>
          <w:titlePg/>
        </w:sectPr>
      </w:pPr>
    </w:p>
    <w:p w:rsidR="00A15BCD" w:rsidRDefault="00A15BCD"/>
    <w:p w:rsidR="00A15BCD" w:rsidRDefault="00A15BCD">
      <w:pPr>
        <w:pStyle w:val="Heading2"/>
      </w:pPr>
      <w:r>
        <w:t>6.</w:t>
      </w:r>
      <w:r w:rsidR="00D038BB">
        <w:t xml:space="preserve">4 </w:t>
      </w:r>
      <w:r>
        <w:t>CDSS Configuration File</w:t>
      </w:r>
    </w:p>
    <w:p w:rsidR="00A15BCD" w:rsidRDefault="00A15BCD"/>
    <w:p w:rsidR="00A15BCD" w:rsidRDefault="00A15BCD">
      <w:r>
        <w:t xml:space="preserve">By default, TSTool will automatically look for </w:t>
      </w:r>
      <w:proofErr w:type="spellStart"/>
      <w:r>
        <w:t>HydroBase</w:t>
      </w:r>
      <w:proofErr w:type="spellEnd"/>
      <w:r>
        <w:t xml:space="preserve"> databases on the current (local) machine and the State servers.  State server databases are typically only accessible to State of Colorado computers.  If SQL Server or MSDE </w:t>
      </w:r>
      <w:proofErr w:type="spellStart"/>
      <w:r>
        <w:t>HydroBase</w:t>
      </w:r>
      <w:proofErr w:type="spellEnd"/>
      <w:r>
        <w:t xml:space="preserve"> versions have been installed on a different machine, the </w:t>
      </w:r>
      <w:r w:rsidR="00D038BB">
        <w:rPr>
          <w:rStyle w:val="RTiSWDocFileDirReference"/>
        </w:rPr>
        <w:t>\</w:t>
      </w:r>
      <w:proofErr w:type="spellStart"/>
      <w:r w:rsidR="00D038BB">
        <w:rPr>
          <w:rStyle w:val="RTiSWDocFileDirReference"/>
        </w:rPr>
        <w:t>cdss</w:t>
      </w:r>
      <w:proofErr w:type="spellEnd"/>
      <w:r w:rsidR="00D038BB">
        <w:rPr>
          <w:rStyle w:val="RTiSWDocFileDirReference"/>
        </w:rPr>
        <w:t>\TSTool-Version</w:t>
      </w:r>
      <w:r>
        <w:rPr>
          <w:rStyle w:val="RTiSWDocFileDirReference"/>
        </w:rPr>
        <w:t>\system\</w:t>
      </w:r>
      <w:proofErr w:type="spellStart"/>
      <w:r>
        <w:rPr>
          <w:rStyle w:val="RTiSWDocFileDirReference"/>
        </w:rPr>
        <w:t>CDSS.cfg</w:t>
      </w:r>
      <w:proofErr w:type="spellEnd"/>
      <w:r>
        <w:t xml:space="preserve"> file can be used to indicate the database servers.  An example of the c</w:t>
      </w:r>
      <w:r w:rsidR="00127E11">
        <w:t xml:space="preserve">onfiguration file is as follows.  </w:t>
      </w:r>
      <w:r w:rsidR="00127E11" w:rsidRPr="00127E11">
        <w:rPr>
          <w:b/>
        </w:rPr>
        <w:t xml:space="preserve">These properties may be moved to a </w:t>
      </w:r>
      <w:proofErr w:type="spellStart"/>
      <w:r w:rsidR="00127E11" w:rsidRPr="00127E11">
        <w:rPr>
          <w:b/>
        </w:rPr>
        <w:t>HydroBase</w:t>
      </w:r>
      <w:proofErr w:type="spellEnd"/>
      <w:r w:rsidR="00127E11" w:rsidRPr="00127E11">
        <w:rPr>
          <w:b/>
        </w:rPr>
        <w:t xml:space="preserve"> </w:t>
      </w:r>
      <w:proofErr w:type="spellStart"/>
      <w:r w:rsidR="00127E11" w:rsidRPr="00127E11">
        <w:rPr>
          <w:b/>
        </w:rPr>
        <w:t>datastore</w:t>
      </w:r>
      <w:proofErr w:type="spellEnd"/>
      <w:r w:rsidR="00127E11" w:rsidRPr="00127E11">
        <w:rPr>
          <w:b/>
        </w:rPr>
        <w:t xml:space="preserve"> configuration file in the future</w:t>
      </w:r>
      <w:r w:rsidR="00127E11">
        <w:t>.</w:t>
      </w:r>
    </w:p>
    <w:p w:rsidR="00A15BCD" w:rsidRDefault="00A15B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8"/>
      </w:tblGrid>
      <w:tr w:rsidR="00A15BCD">
        <w:trPr>
          <w:jc w:val="center"/>
        </w:trPr>
        <w:tc>
          <w:tcPr>
            <w:tcW w:w="7758" w:type="dxa"/>
          </w:tcPr>
          <w:p w:rsidR="00A15BCD" w:rsidRDefault="00A15BCD">
            <w:pPr>
              <w:rPr>
                <w:rFonts w:ascii="Courier New" w:eastAsia="MS Mincho" w:hAnsi="Courier New" w:cs="Courier New"/>
                <w:sz w:val="20"/>
              </w:rPr>
            </w:pPr>
            <w:r>
              <w:rPr>
                <w:rFonts w:ascii="Courier New" w:eastAsia="MS Mincho" w:hAnsi="Courier New" w:cs="Courier New"/>
                <w:sz w:val="20"/>
              </w:rPr>
              <w:t>[</w:t>
            </w:r>
            <w:proofErr w:type="spellStart"/>
            <w:r>
              <w:rPr>
                <w:rFonts w:ascii="Courier New" w:eastAsia="MS Mincho" w:hAnsi="Courier New" w:cs="Courier New"/>
                <w:sz w:val="20"/>
              </w:rPr>
              <w:t>HydroBase</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ServerNames</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ServerName,local</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DefaultServerName</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DefaultDatabaseName</w:t>
            </w:r>
            <w:proofErr w:type="spellEnd"/>
            <w:r>
              <w:rPr>
                <w:rFonts w:ascii="Courier New" w:eastAsia="MS Mincho" w:hAnsi="Courier New" w:cs="Courier New"/>
                <w:sz w:val="20"/>
              </w:rPr>
              <w:t>="HydroBase_CO_200</w:t>
            </w:r>
            <w:r w:rsidR="00D038BB">
              <w:rPr>
                <w:rFonts w:ascii="Courier New" w:eastAsia="MS Mincho" w:hAnsi="Courier New" w:cs="Courier New"/>
                <w:sz w:val="20"/>
              </w:rPr>
              <w:t>8</w:t>
            </w:r>
            <w:r>
              <w:rPr>
                <w:rFonts w:ascii="Courier New" w:eastAsia="MS Mincho" w:hAnsi="Courier New" w:cs="Courier New"/>
                <w:sz w:val="20"/>
              </w:rPr>
              <w:t>0730"</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r>
              <w:rPr>
                <w:rFonts w:ascii="Courier New" w:eastAsia="MS Mincho" w:hAnsi="Courier New" w:cs="Courier New"/>
                <w:sz w:val="20"/>
              </w:rPr>
              <w:t>[</w:t>
            </w:r>
            <w:proofErr w:type="spellStart"/>
            <w:r>
              <w:rPr>
                <w:rFonts w:ascii="Courier New" w:eastAsia="MS Mincho" w:hAnsi="Courier New" w:cs="Courier New"/>
                <w:sz w:val="20"/>
              </w:rPr>
              <w:t>ColoradoSMS</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ServerNames</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ServerName,local</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DefaultServerName</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DefaultDatabaseName</w:t>
            </w:r>
            <w:proofErr w:type="spellEnd"/>
            <w:r>
              <w:rPr>
                <w:rFonts w:ascii="Courier New" w:eastAsia="MS Mincho" w:hAnsi="Courier New" w:cs="Courier New"/>
                <w:sz w:val="20"/>
              </w:rPr>
              <w:t>="</w:t>
            </w:r>
            <w:proofErr w:type="spellStart"/>
            <w:r>
              <w:rPr>
                <w:rFonts w:ascii="Courier New" w:eastAsia="MS Mincho" w:hAnsi="Courier New" w:cs="Courier New"/>
                <w:sz w:val="20"/>
              </w:rPr>
              <w:t>RealtimeStreamflow</w:t>
            </w:r>
            <w:proofErr w:type="spellEnd"/>
            <w:r>
              <w:rPr>
                <w:rFonts w:ascii="Courier New" w:eastAsia="MS Mincho" w:hAnsi="Courier New" w:cs="Courier New"/>
                <w:sz w:val="20"/>
              </w:rPr>
              <w:t>"</w:t>
            </w:r>
          </w:p>
          <w:p w:rsidR="00A15BCD" w:rsidRDefault="00A15BCD">
            <w:pPr>
              <w:rPr>
                <w:rFonts w:ascii="Courier New" w:hAnsi="Courier New" w:cs="Courier New"/>
                <w:sz w:val="20"/>
              </w:rPr>
            </w:pPr>
            <w:proofErr w:type="spellStart"/>
            <w:r>
              <w:rPr>
                <w:rFonts w:ascii="Courier New" w:eastAsia="MS Mincho" w:hAnsi="Courier New" w:cs="Courier New"/>
                <w:sz w:val="20"/>
              </w:rPr>
              <w:t>UserLogin</w:t>
            </w:r>
            <w:proofErr w:type="spellEnd"/>
            <w:r>
              <w:rPr>
                <w:rFonts w:ascii="Courier New" w:eastAsia="MS Mincho" w:hAnsi="Courier New" w:cs="Courier New"/>
                <w:sz w:val="20"/>
              </w:rPr>
              <w:t>="</w:t>
            </w:r>
            <w:proofErr w:type="spellStart"/>
            <w:r>
              <w:rPr>
                <w:rFonts w:ascii="Courier New" w:eastAsia="MS Mincho" w:hAnsi="Courier New" w:cs="Courier New"/>
                <w:sz w:val="20"/>
              </w:rPr>
              <w:t>UserLogin</w:t>
            </w:r>
            <w:proofErr w:type="spellEnd"/>
            <w:r>
              <w:rPr>
                <w:rFonts w:ascii="Courier New" w:eastAsia="MS Mincho" w:hAnsi="Courier New" w:cs="Courier New"/>
                <w:sz w:val="20"/>
              </w:rPr>
              <w:t>"</w:t>
            </w:r>
          </w:p>
        </w:tc>
      </w:tr>
    </w:tbl>
    <w:p w:rsidR="00A15BCD" w:rsidRDefault="00A15BCD"/>
    <w:p w:rsidR="00D038BB" w:rsidRDefault="00D038BB" w:rsidP="00D038BB">
      <w:r>
        <w:t xml:space="preserve">The </w:t>
      </w:r>
      <w:proofErr w:type="spellStart"/>
      <w:r>
        <w:t>ColoradoSMS</w:t>
      </w:r>
      <w:proofErr w:type="spellEnd"/>
      <w:r>
        <w:t xml:space="preserve"> input type is being used to support annotation of real-time data graphs with alert information, within the State of Colorado’s offices.</w:t>
      </w:r>
    </w:p>
    <w:p w:rsidR="00A15BCD" w:rsidRDefault="00A15BCD"/>
    <w:p w:rsidR="00A15BCD" w:rsidRDefault="00A15BCD">
      <w:r>
        <w:t>Properties can be specified on the TSTool command line using the notation “</w:t>
      </w:r>
      <w:r>
        <w:rPr>
          <w:rStyle w:val="RTiSWDocLiteralText"/>
        </w:rPr>
        <w:t>Property=Value</w:t>
      </w:r>
      <w:r>
        <w:t>” and will in some cases override the values in the configuration file.  These features are under development as necessary.</w:t>
      </w:r>
    </w:p>
    <w:p w:rsidR="00A15BCD" w:rsidRDefault="00A15BCD"/>
    <w:p w:rsidR="00A15BCD" w:rsidRDefault="00A15BCD">
      <w:r>
        <w:t>The CDSS configuration properties are described in the following tables:</w:t>
      </w:r>
    </w:p>
    <w:p w:rsidR="00A15BCD" w:rsidRDefault="00A15BCD"/>
    <w:p w:rsidR="00A15BCD" w:rsidRDefault="00A15BCD">
      <w:pPr>
        <w:pStyle w:val="RTiSWDocFigureTableTitle"/>
      </w:pPr>
      <w:r>
        <w:lastRenderedPageBreak/>
        <w:t xml:space="preserve">CDSS </w:t>
      </w:r>
      <w:proofErr w:type="spellStart"/>
      <w:r>
        <w:t>HydroBase</w:t>
      </w:r>
      <w:proofErr w:type="spellEnd"/>
      <w:r>
        <w:t xml:space="preserve"> Database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065"/>
        <w:gridCol w:w="5466"/>
        <w:gridCol w:w="1699"/>
      </w:tblGrid>
      <w:tr w:rsidR="00A15BCD">
        <w:trPr>
          <w:jc w:val="center"/>
        </w:trPr>
        <w:tc>
          <w:tcPr>
            <w:tcW w:w="2065" w:type="dxa"/>
            <w:shd w:val="solid" w:color="C0C0C0" w:fill="C0C0C0"/>
          </w:tcPr>
          <w:p w:rsidR="00A15BCD" w:rsidRDefault="00A15BCD">
            <w:pPr>
              <w:pStyle w:val="RTiSWDocTableHeading"/>
            </w:pPr>
            <w:r>
              <w:t>Property</w:t>
            </w:r>
          </w:p>
        </w:tc>
        <w:tc>
          <w:tcPr>
            <w:tcW w:w="5466" w:type="dxa"/>
            <w:shd w:val="solid" w:color="C0C0C0" w:fill="C0C0C0"/>
          </w:tcPr>
          <w:p w:rsidR="00A15BCD" w:rsidRDefault="00A15BCD">
            <w:pPr>
              <w:pStyle w:val="RTiSWDocTableHeading"/>
            </w:pPr>
            <w:r>
              <w:t>Description</w:t>
            </w:r>
          </w:p>
        </w:tc>
        <w:tc>
          <w:tcPr>
            <w:tcW w:w="1699" w:type="dxa"/>
            <w:shd w:val="solid" w:color="C0C0C0" w:fill="C0C0C0"/>
          </w:tcPr>
          <w:p w:rsidR="00A15BCD" w:rsidRDefault="00A15BCD">
            <w:pPr>
              <w:pStyle w:val="RTiSWDocTableHeading"/>
            </w:pPr>
            <w:r>
              <w:t>Default</w:t>
            </w:r>
          </w:p>
        </w:tc>
      </w:tr>
      <w:tr w:rsidR="00A15BCD">
        <w:trPr>
          <w:jc w:val="center"/>
        </w:trPr>
        <w:tc>
          <w:tcPr>
            <w:tcW w:w="2065" w:type="dxa"/>
          </w:tcPr>
          <w:p w:rsidR="00A15BCD" w:rsidRDefault="00A15BCD">
            <w:pPr>
              <w:rPr>
                <w:rStyle w:val="RTiSWDocLiteralText"/>
              </w:rPr>
            </w:pPr>
            <w:proofErr w:type="spellStart"/>
            <w:r>
              <w:rPr>
                <w:rStyle w:val="RTiSWDocLiteralText"/>
              </w:rPr>
              <w:t>ServerNames</w:t>
            </w:r>
            <w:proofErr w:type="spellEnd"/>
          </w:p>
        </w:tc>
        <w:tc>
          <w:tcPr>
            <w:tcW w:w="5466" w:type="dxa"/>
          </w:tcPr>
          <w:p w:rsidR="00A15BCD" w:rsidRDefault="00A15BCD">
            <w:r>
              <w:t xml:space="preserve">A comma-separated list of server names to list in the </w:t>
            </w:r>
            <w:proofErr w:type="spellStart"/>
            <w:r>
              <w:t>HydroBase</w:t>
            </w:r>
            <w:proofErr w:type="spellEnd"/>
            <w:r>
              <w:t xml:space="preserve"> login dialog.</w:t>
            </w:r>
          </w:p>
        </w:tc>
        <w:tc>
          <w:tcPr>
            <w:tcW w:w="1699" w:type="dxa"/>
          </w:tcPr>
          <w:p w:rsidR="00A15BCD" w:rsidRDefault="00A15BCD">
            <w:r>
              <w:t>The state server is listed.</w:t>
            </w:r>
          </w:p>
        </w:tc>
      </w:tr>
      <w:tr w:rsidR="00A15BCD">
        <w:trPr>
          <w:jc w:val="center"/>
        </w:trPr>
        <w:tc>
          <w:tcPr>
            <w:tcW w:w="2065"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ServerName</w:t>
            </w:r>
            <w:proofErr w:type="spellEnd"/>
          </w:p>
        </w:tc>
        <w:tc>
          <w:tcPr>
            <w:tcW w:w="5466" w:type="dxa"/>
          </w:tcPr>
          <w:p w:rsidR="00A15BCD" w:rsidRDefault="00A15BCD">
            <w:r>
              <w:t xml:space="preserve">The default </w:t>
            </w:r>
            <w:proofErr w:type="spellStart"/>
            <w:r>
              <w:t>HydroBase</w:t>
            </w:r>
            <w:proofErr w:type="spellEnd"/>
            <w:r>
              <w:t xml:space="preserve"> server name to use.  This allows the </w:t>
            </w:r>
            <w:proofErr w:type="spellStart"/>
            <w:r>
              <w:t>HydroBase</w:t>
            </w:r>
            <w:proofErr w:type="spellEnd"/>
            <w:r>
              <w:t xml:space="preserve"> login dialog to preselect a default that applies to most users in the system.  If TSTool is run in batch mode and the </w:t>
            </w:r>
            <w:proofErr w:type="spellStart"/>
            <w:r>
              <w:t>HydroBase</w:t>
            </w:r>
            <w:proofErr w:type="spellEnd"/>
            <w:r>
              <w:t xml:space="preserve"> input type is enabled, use this property to make a default connection to </w:t>
            </w:r>
            <w:proofErr w:type="spellStart"/>
            <w:r>
              <w:t>HydroBase</w:t>
            </w:r>
            <w:proofErr w:type="spellEnd"/>
            <w:r>
              <w:t>, for use with other commands in the batch run.</w:t>
            </w:r>
          </w:p>
        </w:tc>
        <w:tc>
          <w:tcPr>
            <w:tcW w:w="1699" w:type="dxa"/>
          </w:tcPr>
          <w:p w:rsidR="00A15BCD" w:rsidRDefault="00A15BCD">
            <w:pPr>
              <w:rPr>
                <w:rStyle w:val="RTiSWDocLiteralText"/>
              </w:rPr>
            </w:pPr>
            <w:proofErr w:type="spellStart"/>
            <w:proofErr w:type="gramStart"/>
            <w:r>
              <w:rPr>
                <w:rStyle w:val="RTiSWDocLiteralText"/>
              </w:rPr>
              <w:t>greenmtn</w:t>
            </w:r>
            <w:proofErr w:type="spellEnd"/>
            <w:proofErr w:type="gramEnd"/>
            <w:r>
              <w:rPr>
                <w:rStyle w:val="RTiSWDocLiteralText"/>
              </w:rPr>
              <w:t>.</w:t>
            </w:r>
          </w:p>
          <w:p w:rsidR="00A15BCD" w:rsidRDefault="00A15BCD">
            <w:r>
              <w:rPr>
                <w:rStyle w:val="RTiSWDocLiteralText"/>
              </w:rPr>
              <w:t>state.co.us</w:t>
            </w:r>
          </w:p>
        </w:tc>
      </w:tr>
      <w:tr w:rsidR="00A15BCD">
        <w:trPr>
          <w:jc w:val="center"/>
        </w:trPr>
        <w:tc>
          <w:tcPr>
            <w:tcW w:w="2065"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 xml:space="preserve">The default </w:t>
            </w:r>
            <w:proofErr w:type="spellStart"/>
            <w:r>
              <w:t>HydroBase</w:t>
            </w:r>
            <w:proofErr w:type="spellEnd"/>
            <w:r>
              <w:t xml:space="preserve"> database name to use.  This allows the </w:t>
            </w:r>
            <w:proofErr w:type="spellStart"/>
            <w:r>
              <w:t>HydroBase</w:t>
            </w:r>
            <w:proofErr w:type="spellEnd"/>
            <w:r>
              <w:t xml:space="preserve"> login dialog to preselect a default that applies to most users in the system.  If TSTool is run in batch mode and the </w:t>
            </w:r>
            <w:proofErr w:type="spellStart"/>
            <w:r>
              <w:t>HydroBase</w:t>
            </w:r>
            <w:proofErr w:type="spellEnd"/>
            <w:r>
              <w:t xml:space="preserve"> input type is enabled, use this property to make a default connection to </w:t>
            </w:r>
            <w:proofErr w:type="spellStart"/>
            <w:r>
              <w:t>HydroBase</w:t>
            </w:r>
            <w:proofErr w:type="spellEnd"/>
            <w:r>
              <w:t>, for use with other commands in the batch run.</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Engine</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The database name to use for the initial connection.  This overrides the default server.</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Server</w:t>
            </w:r>
          </w:p>
        </w:tc>
        <w:tc>
          <w:tcPr>
            <w:tcW w:w="5466" w:type="dxa"/>
          </w:tcPr>
          <w:p w:rsidR="00A15BCD" w:rsidRDefault="00A15BCD">
            <w:r>
              <w:t>The server name to use for the initial connection.  This overrides the default server.</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SystemLogin</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SystemPassword</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UserLogin</w:t>
            </w:r>
            <w:proofErr w:type="spellEnd"/>
          </w:p>
        </w:tc>
        <w:tc>
          <w:tcPr>
            <w:tcW w:w="5466" w:type="dxa"/>
          </w:tcPr>
          <w:p w:rsidR="00A15BCD" w:rsidRDefault="00A15BCD">
            <w:r>
              <w:t>Reserved for internal use.</w:t>
            </w:r>
          </w:p>
        </w:tc>
        <w:tc>
          <w:tcPr>
            <w:tcW w:w="1699" w:type="dxa"/>
          </w:tcPr>
          <w:p w:rsidR="00A15BCD" w:rsidRDefault="00A15BCD"/>
        </w:tc>
      </w:tr>
    </w:tbl>
    <w:p w:rsidR="00A15BCD" w:rsidRDefault="00A15BCD"/>
    <w:p w:rsidR="00A15BCD" w:rsidRDefault="00A15BCD">
      <w:pPr>
        <w:pStyle w:val="RTiSWDocFigureTableTitle"/>
      </w:pPr>
      <w:r>
        <w:br w:type="page"/>
      </w:r>
      <w:r>
        <w:lastRenderedPageBreak/>
        <w:t>CDSS Satellite Monitoring System (</w:t>
      </w:r>
      <w:proofErr w:type="spellStart"/>
      <w:r>
        <w:t>ColoradoSMS</w:t>
      </w:r>
      <w:proofErr w:type="spellEnd"/>
      <w:r>
        <w:t>) Database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065"/>
        <w:gridCol w:w="5466"/>
        <w:gridCol w:w="1699"/>
      </w:tblGrid>
      <w:tr w:rsidR="00A15BCD">
        <w:trPr>
          <w:jc w:val="center"/>
        </w:trPr>
        <w:tc>
          <w:tcPr>
            <w:tcW w:w="1801" w:type="dxa"/>
            <w:shd w:val="solid" w:color="C0C0C0" w:fill="C0C0C0"/>
          </w:tcPr>
          <w:p w:rsidR="00A15BCD" w:rsidRDefault="00A15BCD">
            <w:pPr>
              <w:pStyle w:val="RTiSWDocTableHeading"/>
            </w:pPr>
            <w:r>
              <w:t>Property</w:t>
            </w:r>
          </w:p>
        </w:tc>
        <w:tc>
          <w:tcPr>
            <w:tcW w:w="5466" w:type="dxa"/>
            <w:shd w:val="solid" w:color="C0C0C0" w:fill="C0C0C0"/>
          </w:tcPr>
          <w:p w:rsidR="00A15BCD" w:rsidRDefault="00A15BCD">
            <w:pPr>
              <w:pStyle w:val="RTiSWDocTableHeading"/>
            </w:pPr>
            <w:r>
              <w:t>Description</w:t>
            </w:r>
          </w:p>
        </w:tc>
        <w:tc>
          <w:tcPr>
            <w:tcW w:w="1699" w:type="dxa"/>
            <w:shd w:val="solid" w:color="C0C0C0" w:fill="C0C0C0"/>
          </w:tcPr>
          <w:p w:rsidR="00A15BCD" w:rsidRDefault="00A15BCD">
            <w:pPr>
              <w:pStyle w:val="RTiSWDocTableHeading"/>
            </w:pPr>
            <w:r>
              <w:t>Default</w:t>
            </w:r>
          </w:p>
        </w:tc>
      </w:tr>
      <w:tr w:rsidR="00A15BCD">
        <w:trPr>
          <w:jc w:val="center"/>
        </w:trPr>
        <w:tc>
          <w:tcPr>
            <w:tcW w:w="1801" w:type="dxa"/>
          </w:tcPr>
          <w:p w:rsidR="00A15BCD" w:rsidRDefault="00A15BCD">
            <w:pPr>
              <w:rPr>
                <w:rStyle w:val="RTiSWDocLiteralText"/>
              </w:rPr>
            </w:pPr>
            <w:proofErr w:type="spellStart"/>
            <w:r>
              <w:rPr>
                <w:rStyle w:val="RTiSWDocLiteralText"/>
              </w:rPr>
              <w:t>ServerNames</w:t>
            </w:r>
            <w:proofErr w:type="spellEnd"/>
          </w:p>
        </w:tc>
        <w:tc>
          <w:tcPr>
            <w:tcW w:w="5466" w:type="dxa"/>
          </w:tcPr>
          <w:p w:rsidR="00A15BCD" w:rsidRDefault="00A15BCD">
            <w:r>
              <w:t>A comma-separated list of server names to list in the SMS login dialog.</w:t>
            </w:r>
          </w:p>
        </w:tc>
        <w:tc>
          <w:tcPr>
            <w:tcW w:w="1699" w:type="dxa"/>
          </w:tcPr>
          <w:p w:rsidR="00A15BCD" w:rsidRDefault="00A15BCD">
            <w:r>
              <w:t>The state server is listed.</w:t>
            </w:r>
          </w:p>
        </w:tc>
      </w:tr>
      <w:tr w:rsidR="00A15BCD">
        <w:trPr>
          <w:jc w:val="center"/>
        </w:trPr>
        <w:tc>
          <w:tcPr>
            <w:tcW w:w="1801"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ServerName</w:t>
            </w:r>
            <w:proofErr w:type="spellEnd"/>
          </w:p>
        </w:tc>
        <w:tc>
          <w:tcPr>
            <w:tcW w:w="5466" w:type="dxa"/>
          </w:tcPr>
          <w:p w:rsidR="00A15BCD" w:rsidRDefault="00A15BCD">
            <w:r>
              <w:t xml:space="preserve">The default SMS database server name to use.  This allows the SMS login dialog to preselect a default that applies to most users in the system.  If TSTool is run in batch mode and the </w:t>
            </w:r>
            <w:proofErr w:type="spellStart"/>
            <w:r>
              <w:t>ColoradoSMS</w:t>
            </w:r>
            <w:proofErr w:type="spellEnd"/>
            <w:r>
              <w:t xml:space="preserve"> input type is enabled, use this property to make a default connection to the SMS database, for use with other commands in the batch run.</w:t>
            </w:r>
          </w:p>
        </w:tc>
        <w:tc>
          <w:tcPr>
            <w:tcW w:w="1699" w:type="dxa"/>
          </w:tcPr>
          <w:p w:rsidR="00A15BCD" w:rsidRDefault="00A15BCD">
            <w:pPr>
              <w:rPr>
                <w:rStyle w:val="RTiSWDocLiteralText"/>
              </w:rPr>
            </w:pPr>
            <w:proofErr w:type="spellStart"/>
            <w:proofErr w:type="gramStart"/>
            <w:r>
              <w:rPr>
                <w:rStyle w:val="RTiSWDocLiteralText"/>
              </w:rPr>
              <w:t>greenmtn</w:t>
            </w:r>
            <w:proofErr w:type="spellEnd"/>
            <w:proofErr w:type="gramEnd"/>
            <w:r>
              <w:rPr>
                <w:rStyle w:val="RTiSWDocLiteralText"/>
              </w:rPr>
              <w:t>.</w:t>
            </w:r>
          </w:p>
          <w:p w:rsidR="00A15BCD" w:rsidRDefault="00A15BCD">
            <w:r>
              <w:rPr>
                <w:rStyle w:val="RTiSWDocLiteralText"/>
              </w:rPr>
              <w:t>state.co.us</w:t>
            </w:r>
          </w:p>
        </w:tc>
      </w:tr>
      <w:tr w:rsidR="00A15BCD">
        <w:trPr>
          <w:jc w:val="center"/>
        </w:trPr>
        <w:tc>
          <w:tcPr>
            <w:tcW w:w="1801"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 xml:space="preserve">The default SMS database name to use.  This allows the SMS login dialog to preselect a default that applies to most users in the system.  If TSTool is run in batch mode and the </w:t>
            </w:r>
            <w:proofErr w:type="spellStart"/>
            <w:r>
              <w:t>ColoradoSMS</w:t>
            </w:r>
            <w:proofErr w:type="spellEnd"/>
            <w:r>
              <w:t xml:space="preserve"> input type is enabled, use this property to make a default connection to the SMS database, for use with other commands in the batch run.</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Engine</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The database name to use for the initial connection.  This overrides the default server.</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Server</w:t>
            </w:r>
          </w:p>
        </w:tc>
        <w:tc>
          <w:tcPr>
            <w:tcW w:w="5466" w:type="dxa"/>
          </w:tcPr>
          <w:p w:rsidR="00A15BCD" w:rsidRDefault="00A15BCD">
            <w:r>
              <w:t>The server name to use for the initial connection.  This overrides the default server.</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SystemLogin</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SystemPassword</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UserLogin</w:t>
            </w:r>
            <w:proofErr w:type="spellEnd"/>
          </w:p>
        </w:tc>
        <w:tc>
          <w:tcPr>
            <w:tcW w:w="5466" w:type="dxa"/>
          </w:tcPr>
          <w:p w:rsidR="00A15BCD" w:rsidRDefault="00A15BCD">
            <w:r>
              <w:t xml:space="preserve">The user login, for use with TSTool batch runs.  The </w:t>
            </w:r>
            <w:proofErr w:type="spellStart"/>
            <w:r>
              <w:rPr>
                <w:rStyle w:val="RTiSWDocLiteralText"/>
              </w:rPr>
              <w:t>ColoradoSMS.UserLogin</w:t>
            </w:r>
            <w:proofErr w:type="spellEnd"/>
            <w:r>
              <w:t xml:space="preserve"> parameter can be specified on the command line and will be used when making the initial SMS database connection.</w:t>
            </w:r>
          </w:p>
        </w:tc>
        <w:tc>
          <w:tcPr>
            <w:tcW w:w="1699" w:type="dxa"/>
          </w:tcPr>
          <w:p w:rsidR="00A15BCD" w:rsidRDefault="00A15BCD"/>
        </w:tc>
      </w:tr>
    </w:tbl>
    <w:p w:rsidR="00A15BCD" w:rsidRDefault="00A15BCD"/>
    <w:p w:rsidR="00A15BCD" w:rsidRDefault="00A15BCD">
      <w:pPr>
        <w:sectPr w:rsidR="00A15BCD">
          <w:headerReference w:type="even" r:id="rId27"/>
          <w:headerReference w:type="default" r:id="rId28"/>
          <w:footerReference w:type="even" r:id="rId29"/>
          <w:footerReference w:type="default" r:id="rId30"/>
          <w:headerReference w:type="first" r:id="rId31"/>
          <w:footerReference w:type="first" r:id="rId32"/>
          <w:type w:val="continuous"/>
          <w:pgSz w:w="12240" w:h="15840" w:code="1"/>
          <w:pgMar w:top="1440" w:right="1440" w:bottom="1440" w:left="1440" w:header="720" w:footer="720" w:gutter="0"/>
          <w:paperSrc w:first="15" w:other="15"/>
          <w:cols w:space="720"/>
          <w:titlePg/>
        </w:sectPr>
      </w:pPr>
    </w:p>
    <w:p w:rsidR="00A15BCD" w:rsidRDefault="00A15BCD">
      <w:r>
        <w:t>The SMS database cannot currently be opened with a login dialog.  Therefore, correct information must be specified in the CDSS configuration file and the TSTool command line.</w:t>
      </w:r>
    </w:p>
    <w:p w:rsidR="00A15BCD" w:rsidRDefault="00A15BCD"/>
    <w:p w:rsidR="00A15BCD" w:rsidRDefault="00A15BCD">
      <w:pPr>
        <w:pStyle w:val="Heading2"/>
      </w:pPr>
      <w:r>
        <w:br w:type="page"/>
      </w:r>
      <w:r>
        <w:lastRenderedPageBreak/>
        <w:t>6.4 Map Configuration</w:t>
      </w:r>
    </w:p>
    <w:p w:rsidR="00A15BCD" w:rsidRDefault="00A15BCD"/>
    <w:p w:rsidR="00A15BCD" w:rsidRDefault="00A15BCD">
      <w:r>
        <w:t xml:space="preserve">TSTool can display maps configured as </w:t>
      </w:r>
      <w:proofErr w:type="spellStart"/>
      <w:r>
        <w:t>GeoView</w:t>
      </w:r>
      <w:proofErr w:type="spellEnd"/>
      <w:r>
        <w:t xml:space="preserve"> project files</w:t>
      </w:r>
      <w:r w:rsidR="00127E11">
        <w:t>, although this functionality is experimental and has not been widely utilized</w:t>
      </w:r>
      <w:r>
        <w:t xml:space="preserve">.  See the </w:t>
      </w:r>
      <w:proofErr w:type="spellStart"/>
      <w:r>
        <w:rPr>
          <w:rStyle w:val="RTiSWDocSectionReference"/>
        </w:rPr>
        <w:t>GeoView</w:t>
      </w:r>
      <w:proofErr w:type="spellEnd"/>
      <w:r>
        <w:rPr>
          <w:rStyle w:val="RTiSWDocSectionReference"/>
        </w:rPr>
        <w:t xml:space="preserve"> Mapping Tools Appendix</w:t>
      </w:r>
      <w:r>
        <w:t xml:space="preserve"> for more information about these files.  To allow a link between time series and map layers, use the </w:t>
      </w:r>
      <w:proofErr w:type="spellStart"/>
      <w:r>
        <w:rPr>
          <w:rStyle w:val="RTiSWDocLiteralText"/>
        </w:rPr>
        <w:t>TimeSeriesMapLayerLook</w:t>
      </w:r>
      <w:proofErr w:type="spellEnd"/>
      <w:r>
        <w:t xml:space="preserve"> property in the </w:t>
      </w:r>
      <w:proofErr w:type="spellStart"/>
      <w:r>
        <w:rPr>
          <w:rStyle w:val="RTiSWDocFileDirReference"/>
        </w:rPr>
        <w:t>TSTool.cfg</w:t>
      </w:r>
      <w:proofErr w:type="spellEnd"/>
      <w:r>
        <w:t xml:space="preserve"> file to specify a time series to map layer lookup file (see the </w:t>
      </w:r>
      <w:r>
        <w:rPr>
          <w:rStyle w:val="RTiSWDocSectionReference"/>
        </w:rPr>
        <w:t>TSTool Configuration File</w:t>
      </w:r>
      <w:r>
        <w:t xml:space="preserve"> section above).  The following example file illustrates the contents of the lookup file:</w:t>
      </w:r>
    </w:p>
    <w:p w:rsidR="00A15BCD" w:rsidRDefault="00A15B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A15BCD">
        <w:tc>
          <w:tcPr>
            <w:tcW w:w="9576" w:type="dxa"/>
          </w:tcPr>
          <w:p w:rsidR="00A15BCD" w:rsidRDefault="00A15BCD">
            <w:pPr>
              <w:rPr>
                <w:rFonts w:ascii="Courier New" w:eastAsia="MS Mincho" w:hAnsi="Courier New" w:cs="Courier New"/>
                <w:sz w:val="16"/>
              </w:rPr>
            </w:pPr>
            <w:r>
              <w:rPr>
                <w:rFonts w:ascii="Courier New" w:eastAsia="MS Mincho" w:hAnsi="Courier New" w:cs="Courier New"/>
                <w:sz w:val="16"/>
              </w:rPr>
              <w:t># This file allows time series in TSTool to be linked to stations in spatial</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data</w:t>
            </w:r>
            <w:proofErr w:type="gramEnd"/>
            <w:r>
              <w:rPr>
                <w:rFonts w:ascii="Courier New" w:eastAsia="MS Mincho" w:hAnsi="Courier New" w:cs="Courier New"/>
                <w:sz w:val="16"/>
              </w:rPr>
              <w:t xml:space="preserve"> layers.  The columns are used as appropriate, depending on the direction</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of</w:t>
            </w:r>
            <w:proofErr w:type="gramEnd"/>
            <w:r>
              <w:rPr>
                <w:rFonts w:ascii="Courier New" w:eastAsia="MS Mincho" w:hAnsi="Courier New" w:cs="Courier New"/>
                <w:sz w:val="16"/>
              </w:rPr>
              <w:t xml:space="preserve"> the select (from time series list or from the map).</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This file has been tested with the \CDSS\GIS\CO\</w:t>
            </w:r>
            <w:proofErr w:type="spellStart"/>
            <w:r>
              <w:rPr>
                <w:rFonts w:ascii="Courier New" w:eastAsia="MS Mincho" w:hAnsi="Courier New" w:cs="Courier New"/>
                <w:sz w:val="16"/>
              </w:rPr>
              <w:t>co_TSTool.gvp</w:t>
            </w:r>
            <w:proofErr w:type="spellEnd"/>
            <w:r>
              <w:rPr>
                <w:rFonts w:ascii="Courier New" w:eastAsia="MS Mincho" w:hAnsi="Courier New" w:cs="Courier New"/>
                <w:sz w:val="16"/>
              </w:rPr>
              <w:t xml:space="preserve"> file.  Not all</w:t>
            </w:r>
          </w:p>
          <w:p w:rsidR="00A15BCD" w:rsidRDefault="00A15BCD">
            <w:pPr>
              <w:rPr>
                <w:rFonts w:ascii="Courier New" w:eastAsia="MS Mincho" w:hAnsi="Courier New" w:cs="Courier New"/>
                <w:sz w:val="16"/>
              </w:rPr>
            </w:pPr>
            <w:r>
              <w:rPr>
                <w:rFonts w:ascii="Courier New" w:eastAsia="MS Mincho" w:hAnsi="Courier New" w:cs="Courier New"/>
                <w:sz w:val="16"/>
              </w:rPr>
              <w:t># possible combinations of time series and map layers have been defined - only</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enough</w:t>
            </w:r>
            <w:proofErr w:type="gramEnd"/>
            <w:r>
              <w:rPr>
                <w:rFonts w:ascii="Courier New" w:eastAsia="MS Mincho" w:hAnsi="Courier New" w:cs="Courier New"/>
                <w:sz w:val="16"/>
              </w:rPr>
              <w:t xml:space="preserve"> to illustrate the configuration.</w:t>
            </w:r>
          </w:p>
          <w:p w:rsidR="00A15BCD" w:rsidRDefault="00A15BCD">
            <w:pPr>
              <w:rPr>
                <w:rFonts w:ascii="Courier New" w:eastAsia="MS Mincho" w:hAnsi="Courier New" w:cs="Courier New"/>
                <w:sz w:val="16"/>
              </w:rPr>
            </w:pPr>
            <w:r>
              <w:rPr>
                <w:rFonts w:ascii="Courier New" w:eastAsia="MS Mincho" w:hAnsi="Courier New" w:cs="Courier New"/>
                <w:sz w:val="16"/>
              </w:rPr>
              <w:t># Additional attributes need to be added to the point files to allow more</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extensive</w:t>
            </w:r>
            <w:proofErr w:type="gramEnd"/>
            <w:r>
              <w:rPr>
                <w:rFonts w:ascii="Courier New" w:eastAsia="MS Mincho" w:hAnsi="Courier New" w:cs="Courier New"/>
                <w:sz w:val="16"/>
              </w:rPr>
              <w:t xml:space="preserve"> functionality.  For example, if attributes for data interval (time</w:t>
            </w:r>
          </w:p>
          <w:p w:rsidR="00A15BCD" w:rsidRDefault="00A15BCD">
            <w:pPr>
              <w:rPr>
                <w:rFonts w:ascii="Courier New" w:eastAsia="MS Mincho" w:hAnsi="Courier New" w:cs="Courier New"/>
                <w:sz w:val="16"/>
              </w:rPr>
            </w:pPr>
            <w:r>
              <w:rPr>
                <w:rFonts w:ascii="Courier New" w:eastAsia="MS Mincho" w:hAnsi="Courier New" w:cs="Courier New"/>
                <w:sz w:val="16"/>
              </w:rPr>
              <w:t># step) and data source are added to the attributes, then a definition query</w:t>
            </w:r>
          </w:p>
          <w:p w:rsidR="00A15BCD" w:rsidRDefault="00A15BCD">
            <w:pPr>
              <w:rPr>
                <w:rFonts w:ascii="Courier New" w:eastAsia="MS Mincho" w:hAnsi="Courier New" w:cs="Courier New"/>
                <w:sz w:val="16"/>
              </w:rPr>
            </w:pPr>
            <w:r>
              <w:rPr>
                <w:rFonts w:ascii="Courier New" w:eastAsia="MS Mincho" w:hAnsi="Courier New" w:cs="Courier New"/>
                <w:sz w:val="16"/>
              </w:rPr>
              <w:t># can be defined on the layer for displays to use the same data file.  The</w:t>
            </w:r>
          </w:p>
          <w:p w:rsidR="00A15BCD" w:rsidRDefault="00A15BCD">
            <w:pPr>
              <w:rPr>
                <w:rFonts w:ascii="Courier New" w:eastAsia="MS Mincho" w:hAnsi="Courier New" w:cs="Courier New"/>
                <w:sz w:val="16"/>
              </w:rPr>
            </w:pPr>
            <w:r>
              <w:rPr>
                <w:rFonts w:ascii="Courier New" w:eastAsia="MS Mincho" w:hAnsi="Courier New" w:cs="Courier New"/>
                <w:sz w:val="16"/>
              </w:rPr>
              <w:t># configuration below can then use the different names to configure the link</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to</w:t>
            </w:r>
            <w:proofErr w:type="gramEnd"/>
            <w:r>
              <w:rPr>
                <w:rFonts w:ascii="Courier New" w:eastAsia="MS Mincho" w:hAnsi="Courier New" w:cs="Courier New"/>
                <w:sz w:val="16"/>
              </w:rPr>
              <w:t xml:space="preserve">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TS_InputType</w:t>
            </w:r>
            <w:proofErr w:type="spellEnd"/>
            <w:r>
              <w:rPr>
                <w:rFonts w:ascii="Courier New" w:eastAsia="MS Mincho" w:hAnsi="Courier New" w:cs="Courier New"/>
                <w:sz w:val="16"/>
              </w:rPr>
              <w:t xml:space="preserve"> - the time series input type, as used in TSTool</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TS_DataType</w:t>
            </w:r>
            <w:proofErr w:type="spellEnd"/>
            <w:r>
              <w:rPr>
                <w:rFonts w:ascii="Courier New" w:eastAsia="MS Mincho" w:hAnsi="Courier New" w:cs="Courier New"/>
                <w:sz w:val="16"/>
              </w:rPr>
              <w:t xml:space="preserve"> - the data type shown in TSTool, specific to an input type</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 xml:space="preserve">For example, TSTool uses "Streamflow" for </w:t>
            </w:r>
            <w:proofErr w:type="spellStart"/>
            <w:r>
              <w:rPr>
                <w:rFonts w:ascii="Courier New" w:eastAsia="MS Mincho" w:hAnsi="Courier New" w:cs="Courier New"/>
                <w:sz w:val="16"/>
              </w:rPr>
              <w:t>HydroBase</w:t>
            </w:r>
            <w:proofErr w:type="spellEnd"/>
            <w:r>
              <w:rPr>
                <w:rFonts w:ascii="Courier New" w:eastAsia="MS Mincho" w:hAnsi="Courier New" w:cs="Courier New"/>
                <w:sz w:val="16"/>
              </w:rPr>
              <w:t>, whereas</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r>
            <w:proofErr w:type="gramStart"/>
            <w:r>
              <w:rPr>
                <w:rFonts w:ascii="Courier New" w:eastAsia="MS Mincho" w:hAnsi="Courier New" w:cs="Courier New"/>
                <w:sz w:val="16"/>
              </w:rPr>
              <w:t>for</w:t>
            </w:r>
            <w:proofErr w:type="gramEnd"/>
            <w:r>
              <w:rPr>
                <w:rFonts w:ascii="Courier New" w:eastAsia="MS Mincho" w:hAnsi="Courier New" w:cs="Courier New"/>
                <w:sz w:val="16"/>
              </w:rPr>
              <w:t xml:space="preserve"> other input types a different data type string may be used.</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TS_Interval</w:t>
            </w:r>
            <w:proofErr w:type="spellEnd"/>
            <w:r>
              <w:rPr>
                <w:rFonts w:ascii="Courier New" w:eastAsia="MS Mincho" w:hAnsi="Courier New" w:cs="Courier New"/>
                <w:sz w:val="16"/>
              </w:rPr>
              <w:t xml:space="preserve"> - time series interval of interest (</w:t>
            </w:r>
            <w:proofErr w:type="spellStart"/>
            <w:r>
              <w:rPr>
                <w:rFonts w:ascii="Courier New" w:eastAsia="MS Mincho" w:hAnsi="Courier New" w:cs="Courier New"/>
                <w:sz w:val="16"/>
              </w:rPr>
              <w:t>e.g.,"Month</w:t>
            </w:r>
            <w:proofErr w:type="spellEnd"/>
            <w:r>
              <w:rPr>
                <w:rFonts w:ascii="Courier New" w:eastAsia="MS Mincho" w:hAnsi="Courier New" w:cs="Courier New"/>
                <w:sz w:val="16"/>
              </w:rPr>
              <w:t>", "Day", "1Hour"</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"Irregular")</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Layer_Name</w:t>
            </w:r>
            <w:proofErr w:type="spellEnd"/>
            <w:r>
              <w:rPr>
                <w:rFonts w:ascii="Courier New" w:eastAsia="MS Mincho" w:hAnsi="Courier New" w:cs="Courier New"/>
                <w:sz w:val="16"/>
              </w:rPr>
              <w:t xml:space="preserve"> - the layer name used in the map layer list</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Layer_Location</w:t>
            </w:r>
            <w:proofErr w:type="spellEnd"/>
            <w:r>
              <w:rPr>
                <w:rFonts w:ascii="Courier New" w:eastAsia="MS Mincho" w:hAnsi="Courier New" w:cs="Courier New"/>
                <w:sz w:val="16"/>
              </w:rPr>
              <w:t xml:space="preserve"> - the attribute that is used to identify a location, to be</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matched against the time series data location</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Layer_DataType</w:t>
            </w:r>
            <w:proofErr w:type="spellEnd"/>
            <w:r>
              <w:rPr>
                <w:rFonts w:ascii="Courier New" w:eastAsia="MS Mincho" w:hAnsi="Courier New" w:cs="Courier New"/>
                <w:sz w:val="16"/>
              </w:rPr>
              <w:t xml:space="preserve"> - the attribute that is used to indicate the data type for a</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station's time series (CURRENTLY NOT USED - UNDER EVALUATION)</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Layer_Interval</w:t>
            </w:r>
            <w:proofErr w:type="spellEnd"/>
            <w:r>
              <w:rPr>
                <w:rFonts w:ascii="Courier New" w:eastAsia="MS Mincho" w:hAnsi="Courier New" w:cs="Courier New"/>
                <w:sz w:val="16"/>
              </w:rPr>
              <w:t xml:space="preserve"> - the attribute that is used to indicate the interval for a</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station's time series</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Layer_DataSource</w:t>
            </w:r>
            <w:proofErr w:type="spellEnd"/>
            <w:r>
              <w:rPr>
                <w:rFonts w:ascii="Courier New" w:eastAsia="MS Mincho" w:hAnsi="Courier New" w:cs="Courier New"/>
                <w:sz w:val="16"/>
              </w:rPr>
              <w:t xml:space="preserve"> - the attribute that is used to indicate the data source for</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r>
            <w:proofErr w:type="gramStart"/>
            <w:r>
              <w:rPr>
                <w:rFonts w:ascii="Courier New" w:eastAsia="MS Mincho" w:hAnsi="Courier New" w:cs="Courier New"/>
                <w:sz w:val="16"/>
              </w:rPr>
              <w:t>a</w:t>
            </w:r>
            <w:proofErr w:type="gramEnd"/>
            <w:r>
              <w:rPr>
                <w:rFonts w:ascii="Courier New" w:eastAsia="MS Mincho" w:hAnsi="Courier New" w:cs="Courier New"/>
                <w:sz w:val="16"/>
              </w:rPr>
              <w:t xml:space="preserve"> station's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When matching time series in the TSTool time series query list with features</w:t>
            </w:r>
          </w:p>
          <w:p w:rsidR="00A15BCD" w:rsidRDefault="00A15BCD">
            <w:pPr>
              <w:rPr>
                <w:rFonts w:ascii="Courier New" w:eastAsia="MS Mincho" w:hAnsi="Courier New" w:cs="Courier New"/>
                <w:sz w:val="16"/>
              </w:rPr>
            </w:pPr>
            <w:r>
              <w:rPr>
                <w:rFonts w:ascii="Courier New" w:eastAsia="MS Mincho" w:hAnsi="Courier New" w:cs="Courier New"/>
                <w:sz w:val="16"/>
              </w:rPr>
              <w:t># on the map, the TS_* values are matched with the time series identifier</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values</w:t>
            </w:r>
            <w:proofErr w:type="gramEnd"/>
            <w:r>
              <w:rPr>
                <w:rFonts w:ascii="Courier New" w:eastAsia="MS Mincho" w:hAnsi="Courier New" w:cs="Courier New"/>
                <w:sz w:val="16"/>
              </w:rPr>
              <w:t xml:space="preserve"> and the Layer_* attributes are matched against specific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Data layers are listed from largest interval to smallest.</w:t>
            </w:r>
          </w:p>
          <w:p w:rsidR="00A15BCD" w:rsidRDefault="00A15BCD">
            <w:pPr>
              <w:rPr>
                <w:rFonts w:ascii="Courier New" w:eastAsia="MS Mincho" w:hAnsi="Courier New" w:cs="Courier New"/>
                <w:sz w:val="16"/>
              </w:rPr>
            </w:pPr>
            <w:r>
              <w:rPr>
                <w:rFonts w:ascii="Courier New" w:eastAsia="MS Mincho" w:hAnsi="Courier New" w:cs="Courier New"/>
                <w:sz w:val="16"/>
              </w:rPr>
              <w:t>"TS_InputType","TS_DataType","TS_Interval","Layer_Name","Layer_Location","Layer_DataSource"</w:t>
            </w:r>
          </w:p>
          <w:p w:rsidR="00A15BCD" w:rsidRDefault="00A15BCD">
            <w:pPr>
              <w:rPr>
                <w:rFonts w:ascii="Courier New" w:eastAsia="MS Mincho" w:hAnsi="Courier New" w:cs="Courier New"/>
                <w:sz w:val="16"/>
              </w:rPr>
            </w:pPr>
            <w:r>
              <w:rPr>
                <w:rFonts w:ascii="Courier New" w:eastAsia="MS Mincho" w:hAnsi="Courier New" w:cs="Courier New"/>
                <w:sz w:val="16"/>
              </w:rPr>
              <w:t>HydroBase,DivTotal,Day,"Diversions",id_label_7,""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HydroBase,DivTotal,Month,"Diversions",id_label_7,""</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HydroBase,EvapPan,Day,"Evaporation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HydroBase,EvapPan,Month,"Evaporation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HydroBase,Precip,Irregular,"Precipitation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HydroBase,Precip,Day,"Precipitation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HydroBase,Precip,Month,"Precipitation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HydroBase,RelTotal,Day,"Reservoirs",id_label_7,""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HydroBase,RelTotal,Month,"Reservoirs",id_label_7,""</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HydroBase,Streamflow-DISCHRG,Irregular,"Streamflow</w:t>
            </w:r>
            <w:proofErr w:type="spellEnd"/>
            <w:r>
              <w:rPr>
                <w:rFonts w:ascii="Courier New" w:eastAsia="MS Mincho" w:hAnsi="Courier New" w:cs="Courier New"/>
                <w:sz w:val="16"/>
              </w:rPr>
              <w:t xml:space="preserve"> Gages - Real-time",</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HydroBase,Streamflow,Day,"Streamflow</w:t>
            </w:r>
            <w:proofErr w:type="spellEnd"/>
            <w:r>
              <w:rPr>
                <w:rFonts w:ascii="Courier New" w:eastAsia="MS Mincho" w:hAnsi="Courier New" w:cs="Courier New"/>
                <w:sz w:val="16"/>
              </w:rPr>
              <w:t xml:space="preserve"> Gages - Historical",</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HydroBase,Streamflow,Month,"Streamflow</w:t>
            </w:r>
            <w:proofErr w:type="spellEnd"/>
            <w:r>
              <w:rPr>
                <w:rFonts w:ascii="Courier New" w:eastAsia="MS Mincho" w:hAnsi="Courier New" w:cs="Courier New"/>
                <w:sz w:val="16"/>
              </w:rPr>
              <w:t xml:space="preserve"> Gages - Historical",</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hAnsi="Courier New" w:cs="Courier New"/>
                <w:sz w:val="16"/>
              </w:rPr>
            </w:pPr>
          </w:p>
        </w:tc>
      </w:tr>
    </w:tbl>
    <w:p w:rsidR="00A15BCD" w:rsidRDefault="00A15BCD">
      <w:pPr>
        <w:pStyle w:val="RTiSWDocFigureTableTitle"/>
      </w:pPr>
      <w:r>
        <w:t>Example Time Series Map Layer Lookup File</w:t>
      </w:r>
    </w:p>
    <w:p w:rsidR="00A15BCD" w:rsidRDefault="00A15BCD"/>
    <w:p w:rsidR="00A15BCD" w:rsidRDefault="00A15BCD">
      <w:r>
        <w:t xml:space="preserve">The columns in the lookup file indicate how information in the time series input/query list can be matched against time series in map layers.  In particular, the </w:t>
      </w:r>
      <w:r>
        <w:rPr>
          <w:rStyle w:val="RTiSWDocLiteralText"/>
        </w:rPr>
        <w:t>TS*</w:t>
      </w:r>
      <w:r>
        <w:t xml:space="preserve"> columns define values that are seen in the TSTool interface and the </w:t>
      </w:r>
      <w:r>
        <w:rPr>
          <w:rStyle w:val="RTiSWDocLiteralText"/>
        </w:rPr>
        <w:t>Layer*</w:t>
      </w:r>
      <w:r>
        <w:t xml:space="preserve"> columns define the layer and attribute names for map layers.  The </w:t>
      </w:r>
      <w:proofErr w:type="spellStart"/>
      <w:r>
        <w:rPr>
          <w:rStyle w:val="RTiSWDocLiteralText"/>
        </w:rPr>
        <w:lastRenderedPageBreak/>
        <w:t>Layer_Interval</w:t>
      </w:r>
      <w:proofErr w:type="spellEnd"/>
      <w:r>
        <w:t xml:space="preserve"> and </w:t>
      </w:r>
      <w:proofErr w:type="spellStart"/>
      <w:r>
        <w:rPr>
          <w:rStyle w:val="RTiSWDocLiteralText"/>
        </w:rPr>
        <w:t>Layer_DataSource</w:t>
      </w:r>
      <w:proofErr w:type="spellEnd"/>
      <w:r>
        <w:t xml:space="preserve"> are optional but if specified result in more specific links between time series and map layers.</w:t>
      </w:r>
    </w:p>
    <w:p w:rsidR="00852DB3" w:rsidRDefault="00852DB3"/>
    <w:p w:rsidR="00852DB3" w:rsidRDefault="00852DB3"/>
    <w:p w:rsidR="00852DB3" w:rsidRDefault="00852DB3">
      <w:r>
        <w:br w:type="page"/>
      </w:r>
    </w:p>
    <w:p w:rsidR="00852DB3" w:rsidRDefault="00852DB3"/>
    <w:p w:rsidR="00852DB3" w:rsidRDefault="00852DB3"/>
    <w:p w:rsidR="00852DB3" w:rsidRPr="00852DB3" w:rsidRDefault="00852DB3" w:rsidP="00852DB3">
      <w:pPr>
        <w:jc w:val="center"/>
        <w:rPr>
          <w:color w:val="BFBFBF" w:themeColor="background1" w:themeShade="BF"/>
        </w:rPr>
      </w:pPr>
      <w:r w:rsidRPr="00852DB3">
        <w:rPr>
          <w:color w:val="BFBFBF" w:themeColor="background1" w:themeShade="BF"/>
        </w:rPr>
        <w:t>This page is intentionally blank.</w:t>
      </w:r>
    </w:p>
    <w:p w:rsidR="00852DB3" w:rsidRDefault="00852DB3"/>
    <w:p w:rsidR="00A15BCD" w:rsidRDefault="00A15BCD">
      <w:pPr>
        <w:rPr>
          <w:color w:val="C0C0C0"/>
        </w:rPr>
      </w:pPr>
    </w:p>
    <w:sectPr w:rsidR="00A15BCD">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AAA" w:rsidRDefault="00D90AAA">
      <w:r>
        <w:separator/>
      </w:r>
    </w:p>
  </w:endnote>
  <w:endnote w:type="continuationSeparator" w:id="0">
    <w:p w:rsidR="00D90AAA" w:rsidRDefault="00D9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Style w:val="RTiSWDocFooter"/>
    </w:pPr>
    <w:r>
      <w:t xml:space="preserve">Appendix - Installation and Configuration - </w:t>
    </w:r>
    <w:r>
      <w:fldChar w:fldCharType="begin"/>
    </w:r>
    <w:r>
      <w:instrText xml:space="preserve"> PAGE </w:instrText>
    </w:r>
    <w:r>
      <w:fldChar w:fldCharType="separate"/>
    </w:r>
    <w:r w:rsidR="00E53140">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Style w:val="RTiSWDocFooter"/>
    </w:pPr>
    <w:r>
      <w:tab/>
    </w:r>
    <w:r>
      <w:tab/>
      <w:t xml:space="preserve">Appendix - Installation and Configuration - </w:t>
    </w:r>
    <w:r>
      <w:fldChar w:fldCharType="begin"/>
    </w:r>
    <w:r>
      <w:instrText xml:space="preserve"> PAGE </w:instrText>
    </w:r>
    <w:r>
      <w:fldChar w:fldCharType="separate"/>
    </w:r>
    <w:r w:rsidR="00E53140">
      <w:rPr>
        <w:noProof/>
      </w:rPr>
      <w:t>17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Style w:val="RTiSWDocFooter"/>
    </w:pPr>
    <w:r>
      <w:tab/>
    </w:r>
    <w:r>
      <w:tab/>
      <w:t xml:space="preserve">Appendix - Installation and Configuration - </w:t>
    </w:r>
    <w:r>
      <w:fldChar w:fldCharType="begin"/>
    </w:r>
    <w:r>
      <w:instrText xml:space="preserve"> PAGE </w:instrText>
    </w:r>
    <w:r>
      <w:fldChar w:fldCharType="separate"/>
    </w:r>
    <w:r w:rsidR="00E53140">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Style w:val="RTiSWDocFooter"/>
    </w:pPr>
    <w:r>
      <w:t xml:space="preserve">Appendix - Installation and Configuration - </w:t>
    </w:r>
    <w:r>
      <w:fldChar w:fldCharType="begin"/>
    </w:r>
    <w:r>
      <w:instrText xml:space="preserve"> PAGE </w:instrText>
    </w:r>
    <w:r>
      <w:fldChar w:fldCharType="separate"/>
    </w:r>
    <w:r w:rsidR="00E53140">
      <w:rPr>
        <w:noProof/>
      </w:rPr>
      <w:t>20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Style w:val="RTiSWDocFooter"/>
    </w:pPr>
    <w:r>
      <w:tab/>
    </w:r>
    <w:r>
      <w:tab/>
      <w:t xml:space="preserve">Appendix - Installation and Configuration - </w:t>
    </w:r>
    <w:r>
      <w:fldChar w:fldCharType="begin"/>
    </w:r>
    <w:r>
      <w:instrText xml:space="preserve"> PAGE </w:instrText>
    </w:r>
    <w:r>
      <w:fldChar w:fldCharType="separate"/>
    </w:r>
    <w:r w:rsidR="00E53140">
      <w:rPr>
        <w:noProof/>
      </w:rPr>
      <w:t>21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Bdr>
        <w:top w:val="single" w:sz="6" w:space="1" w:color="auto"/>
      </w:pBdr>
      <w:tabs>
        <w:tab w:val="center" w:pos="4590"/>
        <w:tab w:val="right" w:pos="9360"/>
      </w:tabs>
    </w:pPr>
    <w:r>
      <w:tab/>
    </w:r>
    <w:r>
      <w:tab/>
      <w:t xml:space="preserve">Appendix - Installation and Configuration - </w:t>
    </w:r>
    <w:r>
      <w:fldChar w:fldCharType="begin"/>
    </w:r>
    <w:r>
      <w:instrText xml:space="preserve"> PAGE </w:instrText>
    </w:r>
    <w:r>
      <w:fldChar w:fldCharType="separate"/>
    </w:r>
    <w:r>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AAA" w:rsidRDefault="00D90AAA">
      <w:r>
        <w:separator/>
      </w:r>
    </w:p>
  </w:footnote>
  <w:footnote w:type="continuationSeparator" w:id="0">
    <w:p w:rsidR="00D90AAA" w:rsidRDefault="00D90A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Style w:val="RTiSWDocHeader"/>
    </w:pPr>
    <w:r>
      <w:t>Installation and Configuration</w:t>
    </w:r>
    <w:r>
      <w:tab/>
    </w:r>
    <w:r>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Style w:val="RTiSWDocHeader"/>
    </w:pPr>
    <w:r>
      <w:t>TSTool Documentation</w:t>
    </w:r>
    <w:r>
      <w:tab/>
    </w:r>
    <w:r>
      <w:tab/>
      <w:t>Installation and Configuration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Style w:val="RTiSWDocHeader"/>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Style w:val="RTiSWDocHeader"/>
    </w:pPr>
    <w:r>
      <w:t>Installation and Configuration</w:t>
    </w:r>
    <w:r>
      <w:tab/>
    </w:r>
    <w:r>
      <w:tab/>
      <w:t>TSTool Documentation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Style w:val="RTiSWDocHeader"/>
    </w:pPr>
    <w:r>
      <w:t>TSTool Documentation</w:t>
    </w:r>
    <w:r>
      <w:tab/>
    </w:r>
    <w:r>
      <w:tab/>
      <w:t>Installation and Configuration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EC" w:rsidRDefault="00BF0AEC">
    <w:pPr>
      <w:pBdr>
        <w:bottom w:val="single" w:sz="4" w:space="1" w:color="auto"/>
      </w:pBdr>
      <w:tabs>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729D1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4C019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33A57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8ACED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B4A49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9C7D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BAD7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B4DE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7C5D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7A96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D77561"/>
    <w:multiLevelType w:val="hybridMultilevel"/>
    <w:tmpl w:val="AF060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6033CA"/>
    <w:multiLevelType w:val="hybridMultilevel"/>
    <w:tmpl w:val="16C01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E00C7B"/>
    <w:multiLevelType w:val="hybridMultilevel"/>
    <w:tmpl w:val="522E0486"/>
    <w:lvl w:ilvl="0" w:tplc="6E80B578">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A1BDC"/>
    <w:multiLevelType w:val="singleLevel"/>
    <w:tmpl w:val="0409000F"/>
    <w:lvl w:ilvl="0">
      <w:start w:val="1"/>
      <w:numFmt w:val="decimal"/>
      <w:lvlText w:val="%1."/>
      <w:lvlJc w:val="left"/>
      <w:pPr>
        <w:tabs>
          <w:tab w:val="num" w:pos="720"/>
        </w:tabs>
        <w:ind w:left="720" w:hanging="360"/>
      </w:pPr>
    </w:lvl>
  </w:abstractNum>
  <w:abstractNum w:abstractNumId="14" w15:restartNumberingAfterBreak="0">
    <w:nsid w:val="76696E62"/>
    <w:multiLevelType w:val="hybridMultilevel"/>
    <w:tmpl w:val="0FB05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16"/>
    <w:rsid w:val="00084E0F"/>
    <w:rsid w:val="000D5B09"/>
    <w:rsid w:val="0010132F"/>
    <w:rsid w:val="00102165"/>
    <w:rsid w:val="00127E11"/>
    <w:rsid w:val="001449F7"/>
    <w:rsid w:val="001526E8"/>
    <w:rsid w:val="00223903"/>
    <w:rsid w:val="00256EB4"/>
    <w:rsid w:val="0027477E"/>
    <w:rsid w:val="00361163"/>
    <w:rsid w:val="00382B44"/>
    <w:rsid w:val="003D6E1D"/>
    <w:rsid w:val="004229FB"/>
    <w:rsid w:val="004620CF"/>
    <w:rsid w:val="00464F50"/>
    <w:rsid w:val="0047079E"/>
    <w:rsid w:val="004B2994"/>
    <w:rsid w:val="004E6E26"/>
    <w:rsid w:val="004F6CB0"/>
    <w:rsid w:val="005007C5"/>
    <w:rsid w:val="0056720E"/>
    <w:rsid w:val="005B15CF"/>
    <w:rsid w:val="005F1E83"/>
    <w:rsid w:val="00647C0F"/>
    <w:rsid w:val="006B6758"/>
    <w:rsid w:val="006C111D"/>
    <w:rsid w:val="007C5AA7"/>
    <w:rsid w:val="00852DB3"/>
    <w:rsid w:val="0085386F"/>
    <w:rsid w:val="00875836"/>
    <w:rsid w:val="00885A53"/>
    <w:rsid w:val="008879AB"/>
    <w:rsid w:val="009239C3"/>
    <w:rsid w:val="009440AA"/>
    <w:rsid w:val="00A15BCD"/>
    <w:rsid w:val="00B156CC"/>
    <w:rsid w:val="00B70F96"/>
    <w:rsid w:val="00BE5B16"/>
    <w:rsid w:val="00BF0AEC"/>
    <w:rsid w:val="00C012E6"/>
    <w:rsid w:val="00CD538D"/>
    <w:rsid w:val="00CD569C"/>
    <w:rsid w:val="00D038BB"/>
    <w:rsid w:val="00D90AAA"/>
    <w:rsid w:val="00DD2A07"/>
    <w:rsid w:val="00E53140"/>
    <w:rsid w:val="00EF1F48"/>
    <w:rsid w:val="00F17324"/>
    <w:rsid w:val="00F23DD1"/>
    <w:rsid w:val="00FC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3B9D758-7805-4E71-89A9-68CCA5BF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F17324"/>
    <w:rPr>
      <w:color w:val="800080"/>
      <w:u w:val="single"/>
    </w:rPr>
  </w:style>
  <w:style w:type="paragraph" w:styleId="BalloonText">
    <w:name w:val="Balloon Text"/>
    <w:basedOn w:val="Normal"/>
    <w:semiHidden/>
    <w:rsid w:val="004620CF"/>
    <w:rPr>
      <w:rFonts w:ascii="Tahoma" w:hAnsi="Tahoma" w:cs="Tahoma"/>
      <w:sz w:val="16"/>
      <w:szCs w:val="16"/>
    </w:rPr>
  </w:style>
  <w:style w:type="paragraph" w:styleId="BlockText">
    <w:name w:val="Block Text"/>
    <w:basedOn w:val="Normal"/>
    <w:rsid w:val="004620CF"/>
    <w:pPr>
      <w:spacing w:after="120"/>
      <w:ind w:left="1440" w:right="1440"/>
    </w:pPr>
  </w:style>
  <w:style w:type="paragraph" w:styleId="BodyText">
    <w:name w:val="Body Text"/>
    <w:basedOn w:val="Normal"/>
    <w:rsid w:val="004620CF"/>
    <w:pPr>
      <w:spacing w:after="120"/>
    </w:pPr>
  </w:style>
  <w:style w:type="paragraph" w:styleId="BodyText2">
    <w:name w:val="Body Text 2"/>
    <w:basedOn w:val="Normal"/>
    <w:rsid w:val="004620CF"/>
    <w:pPr>
      <w:spacing w:after="120" w:line="480" w:lineRule="auto"/>
    </w:pPr>
  </w:style>
  <w:style w:type="paragraph" w:styleId="BodyText3">
    <w:name w:val="Body Text 3"/>
    <w:basedOn w:val="Normal"/>
    <w:rsid w:val="004620CF"/>
    <w:pPr>
      <w:spacing w:after="120"/>
    </w:pPr>
    <w:rPr>
      <w:sz w:val="16"/>
      <w:szCs w:val="16"/>
    </w:rPr>
  </w:style>
  <w:style w:type="paragraph" w:styleId="BodyTextFirstIndent">
    <w:name w:val="Body Text First Indent"/>
    <w:basedOn w:val="BodyText"/>
    <w:rsid w:val="004620CF"/>
    <w:pPr>
      <w:ind w:firstLine="210"/>
    </w:pPr>
  </w:style>
  <w:style w:type="paragraph" w:styleId="BodyTextIndent">
    <w:name w:val="Body Text Indent"/>
    <w:basedOn w:val="Normal"/>
    <w:rsid w:val="004620CF"/>
    <w:pPr>
      <w:spacing w:after="120"/>
      <w:ind w:left="360"/>
    </w:pPr>
  </w:style>
  <w:style w:type="paragraph" w:styleId="BodyTextFirstIndent2">
    <w:name w:val="Body Text First Indent 2"/>
    <w:basedOn w:val="BodyTextIndent"/>
    <w:rsid w:val="004620CF"/>
    <w:pPr>
      <w:ind w:firstLine="210"/>
    </w:pPr>
  </w:style>
  <w:style w:type="paragraph" w:styleId="BodyTextIndent2">
    <w:name w:val="Body Text Indent 2"/>
    <w:basedOn w:val="Normal"/>
    <w:rsid w:val="004620CF"/>
    <w:pPr>
      <w:spacing w:after="120" w:line="480" w:lineRule="auto"/>
      <w:ind w:left="360"/>
    </w:pPr>
  </w:style>
  <w:style w:type="paragraph" w:styleId="BodyTextIndent3">
    <w:name w:val="Body Text Indent 3"/>
    <w:basedOn w:val="Normal"/>
    <w:rsid w:val="004620CF"/>
    <w:pPr>
      <w:spacing w:after="120"/>
      <w:ind w:left="360"/>
    </w:pPr>
    <w:rPr>
      <w:sz w:val="16"/>
      <w:szCs w:val="16"/>
    </w:rPr>
  </w:style>
  <w:style w:type="paragraph" w:styleId="Caption">
    <w:name w:val="caption"/>
    <w:basedOn w:val="Normal"/>
    <w:next w:val="Normal"/>
    <w:qFormat/>
    <w:rsid w:val="004620CF"/>
    <w:rPr>
      <w:b/>
      <w:bCs/>
      <w:sz w:val="20"/>
    </w:rPr>
  </w:style>
  <w:style w:type="paragraph" w:styleId="Closing">
    <w:name w:val="Closing"/>
    <w:basedOn w:val="Normal"/>
    <w:rsid w:val="004620CF"/>
    <w:pPr>
      <w:ind w:left="4320"/>
    </w:pPr>
  </w:style>
  <w:style w:type="paragraph" w:styleId="CommentText">
    <w:name w:val="annotation text"/>
    <w:basedOn w:val="Normal"/>
    <w:semiHidden/>
    <w:rsid w:val="004620CF"/>
    <w:rPr>
      <w:sz w:val="20"/>
    </w:rPr>
  </w:style>
  <w:style w:type="paragraph" w:styleId="CommentSubject">
    <w:name w:val="annotation subject"/>
    <w:basedOn w:val="CommentText"/>
    <w:next w:val="CommentText"/>
    <w:semiHidden/>
    <w:rsid w:val="004620CF"/>
    <w:rPr>
      <w:b/>
      <w:bCs/>
    </w:rPr>
  </w:style>
  <w:style w:type="paragraph" w:styleId="Date">
    <w:name w:val="Date"/>
    <w:basedOn w:val="Normal"/>
    <w:next w:val="Normal"/>
    <w:rsid w:val="004620CF"/>
  </w:style>
  <w:style w:type="paragraph" w:styleId="DocumentMap">
    <w:name w:val="Document Map"/>
    <w:basedOn w:val="Normal"/>
    <w:semiHidden/>
    <w:rsid w:val="004620CF"/>
    <w:pPr>
      <w:shd w:val="clear" w:color="auto" w:fill="000080"/>
    </w:pPr>
    <w:rPr>
      <w:rFonts w:ascii="Tahoma" w:hAnsi="Tahoma" w:cs="Tahoma"/>
      <w:sz w:val="20"/>
    </w:rPr>
  </w:style>
  <w:style w:type="paragraph" w:styleId="E-mailSignature">
    <w:name w:val="E-mail Signature"/>
    <w:basedOn w:val="Normal"/>
    <w:rsid w:val="004620CF"/>
  </w:style>
  <w:style w:type="paragraph" w:styleId="EndnoteText">
    <w:name w:val="endnote text"/>
    <w:basedOn w:val="Normal"/>
    <w:semiHidden/>
    <w:rsid w:val="004620CF"/>
    <w:rPr>
      <w:sz w:val="20"/>
    </w:rPr>
  </w:style>
  <w:style w:type="paragraph" w:styleId="EnvelopeAddress">
    <w:name w:val="envelope address"/>
    <w:basedOn w:val="Normal"/>
    <w:rsid w:val="004620C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620CF"/>
    <w:rPr>
      <w:rFonts w:ascii="Arial" w:hAnsi="Arial" w:cs="Arial"/>
      <w:sz w:val="20"/>
    </w:rPr>
  </w:style>
  <w:style w:type="paragraph" w:styleId="Footer">
    <w:name w:val="footer"/>
    <w:basedOn w:val="Normal"/>
    <w:rsid w:val="004620CF"/>
    <w:pPr>
      <w:tabs>
        <w:tab w:val="center" w:pos="4320"/>
        <w:tab w:val="right" w:pos="8640"/>
      </w:tabs>
    </w:pPr>
  </w:style>
  <w:style w:type="paragraph" w:styleId="FootnoteText">
    <w:name w:val="footnote text"/>
    <w:basedOn w:val="Normal"/>
    <w:semiHidden/>
    <w:rsid w:val="004620CF"/>
    <w:rPr>
      <w:sz w:val="20"/>
    </w:rPr>
  </w:style>
  <w:style w:type="paragraph" w:styleId="Header">
    <w:name w:val="header"/>
    <w:basedOn w:val="Normal"/>
    <w:rsid w:val="004620CF"/>
    <w:pPr>
      <w:tabs>
        <w:tab w:val="center" w:pos="4320"/>
        <w:tab w:val="right" w:pos="8640"/>
      </w:tabs>
    </w:pPr>
  </w:style>
  <w:style w:type="paragraph" w:styleId="HTMLAddress">
    <w:name w:val="HTML Address"/>
    <w:basedOn w:val="Normal"/>
    <w:rsid w:val="004620CF"/>
    <w:rPr>
      <w:i/>
      <w:iCs/>
    </w:rPr>
  </w:style>
  <w:style w:type="paragraph" w:styleId="HTMLPreformatted">
    <w:name w:val="HTML Preformatted"/>
    <w:basedOn w:val="Normal"/>
    <w:rsid w:val="004620CF"/>
    <w:rPr>
      <w:rFonts w:ascii="Courier New" w:hAnsi="Courier New" w:cs="Courier New"/>
      <w:sz w:val="20"/>
    </w:rPr>
  </w:style>
  <w:style w:type="paragraph" w:styleId="Index1">
    <w:name w:val="index 1"/>
    <w:basedOn w:val="Normal"/>
    <w:next w:val="Normal"/>
    <w:autoRedefine/>
    <w:semiHidden/>
    <w:rsid w:val="004620CF"/>
    <w:pPr>
      <w:ind w:left="220" w:hanging="220"/>
    </w:pPr>
  </w:style>
  <w:style w:type="paragraph" w:styleId="Index2">
    <w:name w:val="index 2"/>
    <w:basedOn w:val="Normal"/>
    <w:next w:val="Normal"/>
    <w:autoRedefine/>
    <w:semiHidden/>
    <w:rsid w:val="004620CF"/>
    <w:pPr>
      <w:ind w:left="440" w:hanging="220"/>
    </w:pPr>
  </w:style>
  <w:style w:type="paragraph" w:styleId="Index3">
    <w:name w:val="index 3"/>
    <w:basedOn w:val="Normal"/>
    <w:next w:val="Normal"/>
    <w:autoRedefine/>
    <w:semiHidden/>
    <w:rsid w:val="004620CF"/>
    <w:pPr>
      <w:ind w:left="660" w:hanging="220"/>
    </w:pPr>
  </w:style>
  <w:style w:type="paragraph" w:styleId="Index4">
    <w:name w:val="index 4"/>
    <w:basedOn w:val="Normal"/>
    <w:next w:val="Normal"/>
    <w:autoRedefine/>
    <w:semiHidden/>
    <w:rsid w:val="004620CF"/>
    <w:pPr>
      <w:ind w:left="880" w:hanging="220"/>
    </w:pPr>
  </w:style>
  <w:style w:type="paragraph" w:styleId="Index5">
    <w:name w:val="index 5"/>
    <w:basedOn w:val="Normal"/>
    <w:next w:val="Normal"/>
    <w:autoRedefine/>
    <w:semiHidden/>
    <w:rsid w:val="004620CF"/>
    <w:pPr>
      <w:ind w:left="1100" w:hanging="220"/>
    </w:pPr>
  </w:style>
  <w:style w:type="paragraph" w:styleId="Index6">
    <w:name w:val="index 6"/>
    <w:basedOn w:val="Normal"/>
    <w:next w:val="Normal"/>
    <w:autoRedefine/>
    <w:semiHidden/>
    <w:rsid w:val="004620CF"/>
    <w:pPr>
      <w:ind w:left="1320" w:hanging="220"/>
    </w:pPr>
  </w:style>
  <w:style w:type="paragraph" w:styleId="Index7">
    <w:name w:val="index 7"/>
    <w:basedOn w:val="Normal"/>
    <w:next w:val="Normal"/>
    <w:autoRedefine/>
    <w:semiHidden/>
    <w:rsid w:val="004620CF"/>
    <w:pPr>
      <w:ind w:left="1540" w:hanging="220"/>
    </w:pPr>
  </w:style>
  <w:style w:type="paragraph" w:styleId="Index8">
    <w:name w:val="index 8"/>
    <w:basedOn w:val="Normal"/>
    <w:next w:val="Normal"/>
    <w:autoRedefine/>
    <w:semiHidden/>
    <w:rsid w:val="004620CF"/>
    <w:pPr>
      <w:ind w:left="1760" w:hanging="220"/>
    </w:pPr>
  </w:style>
  <w:style w:type="paragraph" w:styleId="Index9">
    <w:name w:val="index 9"/>
    <w:basedOn w:val="Normal"/>
    <w:next w:val="Normal"/>
    <w:autoRedefine/>
    <w:semiHidden/>
    <w:rsid w:val="004620CF"/>
    <w:pPr>
      <w:ind w:left="1980" w:hanging="220"/>
    </w:pPr>
  </w:style>
  <w:style w:type="paragraph" w:styleId="IndexHeading">
    <w:name w:val="index heading"/>
    <w:basedOn w:val="Normal"/>
    <w:next w:val="Index1"/>
    <w:semiHidden/>
    <w:rsid w:val="004620CF"/>
    <w:rPr>
      <w:rFonts w:ascii="Arial" w:hAnsi="Arial" w:cs="Arial"/>
      <w:b/>
      <w:bCs/>
    </w:rPr>
  </w:style>
  <w:style w:type="paragraph" w:styleId="List">
    <w:name w:val="List"/>
    <w:basedOn w:val="Normal"/>
    <w:rsid w:val="004620CF"/>
    <w:pPr>
      <w:ind w:left="360" w:hanging="360"/>
    </w:pPr>
  </w:style>
  <w:style w:type="paragraph" w:styleId="List2">
    <w:name w:val="List 2"/>
    <w:basedOn w:val="Normal"/>
    <w:rsid w:val="004620CF"/>
    <w:pPr>
      <w:ind w:left="720" w:hanging="360"/>
    </w:pPr>
  </w:style>
  <w:style w:type="paragraph" w:styleId="List3">
    <w:name w:val="List 3"/>
    <w:basedOn w:val="Normal"/>
    <w:rsid w:val="004620CF"/>
    <w:pPr>
      <w:ind w:left="1080" w:hanging="360"/>
    </w:pPr>
  </w:style>
  <w:style w:type="paragraph" w:styleId="List4">
    <w:name w:val="List 4"/>
    <w:basedOn w:val="Normal"/>
    <w:rsid w:val="004620CF"/>
    <w:pPr>
      <w:ind w:left="1440" w:hanging="360"/>
    </w:pPr>
  </w:style>
  <w:style w:type="paragraph" w:styleId="List5">
    <w:name w:val="List 5"/>
    <w:basedOn w:val="Normal"/>
    <w:rsid w:val="004620CF"/>
    <w:pPr>
      <w:ind w:left="1800" w:hanging="360"/>
    </w:pPr>
  </w:style>
  <w:style w:type="paragraph" w:styleId="ListBullet">
    <w:name w:val="List Bullet"/>
    <w:basedOn w:val="Normal"/>
    <w:rsid w:val="004620CF"/>
    <w:pPr>
      <w:numPr>
        <w:numId w:val="4"/>
      </w:numPr>
    </w:pPr>
  </w:style>
  <w:style w:type="paragraph" w:styleId="ListBullet2">
    <w:name w:val="List Bullet 2"/>
    <w:basedOn w:val="Normal"/>
    <w:rsid w:val="004620CF"/>
    <w:pPr>
      <w:numPr>
        <w:numId w:val="5"/>
      </w:numPr>
    </w:pPr>
  </w:style>
  <w:style w:type="paragraph" w:styleId="ListBullet3">
    <w:name w:val="List Bullet 3"/>
    <w:basedOn w:val="Normal"/>
    <w:rsid w:val="004620CF"/>
    <w:pPr>
      <w:numPr>
        <w:numId w:val="6"/>
      </w:numPr>
    </w:pPr>
  </w:style>
  <w:style w:type="paragraph" w:styleId="ListBullet4">
    <w:name w:val="List Bullet 4"/>
    <w:basedOn w:val="Normal"/>
    <w:rsid w:val="004620CF"/>
    <w:pPr>
      <w:numPr>
        <w:numId w:val="7"/>
      </w:numPr>
    </w:pPr>
  </w:style>
  <w:style w:type="paragraph" w:styleId="ListBullet5">
    <w:name w:val="List Bullet 5"/>
    <w:basedOn w:val="Normal"/>
    <w:rsid w:val="004620CF"/>
    <w:pPr>
      <w:numPr>
        <w:numId w:val="8"/>
      </w:numPr>
    </w:pPr>
  </w:style>
  <w:style w:type="paragraph" w:styleId="ListContinue">
    <w:name w:val="List Continue"/>
    <w:basedOn w:val="Normal"/>
    <w:rsid w:val="004620CF"/>
    <w:pPr>
      <w:spacing w:after="120"/>
      <w:ind w:left="360"/>
    </w:pPr>
  </w:style>
  <w:style w:type="paragraph" w:styleId="ListContinue2">
    <w:name w:val="List Continue 2"/>
    <w:basedOn w:val="Normal"/>
    <w:rsid w:val="004620CF"/>
    <w:pPr>
      <w:spacing w:after="120"/>
      <w:ind w:left="720"/>
    </w:pPr>
  </w:style>
  <w:style w:type="paragraph" w:styleId="ListContinue3">
    <w:name w:val="List Continue 3"/>
    <w:basedOn w:val="Normal"/>
    <w:rsid w:val="004620CF"/>
    <w:pPr>
      <w:spacing w:after="120"/>
      <w:ind w:left="1080"/>
    </w:pPr>
  </w:style>
  <w:style w:type="paragraph" w:styleId="ListContinue4">
    <w:name w:val="List Continue 4"/>
    <w:basedOn w:val="Normal"/>
    <w:rsid w:val="004620CF"/>
    <w:pPr>
      <w:spacing w:after="120"/>
      <w:ind w:left="1440"/>
    </w:pPr>
  </w:style>
  <w:style w:type="paragraph" w:styleId="ListContinue5">
    <w:name w:val="List Continue 5"/>
    <w:basedOn w:val="Normal"/>
    <w:rsid w:val="004620CF"/>
    <w:pPr>
      <w:spacing w:after="120"/>
      <w:ind w:left="1800"/>
    </w:pPr>
  </w:style>
  <w:style w:type="paragraph" w:styleId="ListNumber">
    <w:name w:val="List Number"/>
    <w:basedOn w:val="Normal"/>
    <w:rsid w:val="004620CF"/>
    <w:pPr>
      <w:numPr>
        <w:numId w:val="9"/>
      </w:numPr>
    </w:pPr>
  </w:style>
  <w:style w:type="paragraph" w:styleId="ListNumber2">
    <w:name w:val="List Number 2"/>
    <w:basedOn w:val="Normal"/>
    <w:rsid w:val="004620CF"/>
    <w:pPr>
      <w:numPr>
        <w:numId w:val="10"/>
      </w:numPr>
    </w:pPr>
  </w:style>
  <w:style w:type="paragraph" w:styleId="ListNumber3">
    <w:name w:val="List Number 3"/>
    <w:basedOn w:val="Normal"/>
    <w:rsid w:val="004620CF"/>
    <w:pPr>
      <w:numPr>
        <w:numId w:val="11"/>
      </w:numPr>
    </w:pPr>
  </w:style>
  <w:style w:type="paragraph" w:styleId="ListNumber4">
    <w:name w:val="List Number 4"/>
    <w:basedOn w:val="Normal"/>
    <w:rsid w:val="004620CF"/>
    <w:pPr>
      <w:numPr>
        <w:numId w:val="12"/>
      </w:numPr>
    </w:pPr>
  </w:style>
  <w:style w:type="paragraph" w:styleId="ListNumber5">
    <w:name w:val="List Number 5"/>
    <w:basedOn w:val="Normal"/>
    <w:rsid w:val="004620CF"/>
    <w:pPr>
      <w:numPr>
        <w:numId w:val="13"/>
      </w:numPr>
    </w:pPr>
  </w:style>
  <w:style w:type="paragraph" w:styleId="MacroText">
    <w:name w:val="macro"/>
    <w:semiHidden/>
    <w:rsid w:val="004620C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620C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4620CF"/>
    <w:rPr>
      <w:sz w:val="24"/>
      <w:szCs w:val="24"/>
    </w:rPr>
  </w:style>
  <w:style w:type="paragraph" w:styleId="NormalIndent">
    <w:name w:val="Normal Indent"/>
    <w:basedOn w:val="Normal"/>
    <w:rsid w:val="004620CF"/>
    <w:pPr>
      <w:ind w:left="720"/>
    </w:pPr>
  </w:style>
  <w:style w:type="paragraph" w:styleId="NoteHeading">
    <w:name w:val="Note Heading"/>
    <w:basedOn w:val="Normal"/>
    <w:next w:val="Normal"/>
    <w:rsid w:val="004620CF"/>
  </w:style>
  <w:style w:type="paragraph" w:styleId="PlainText">
    <w:name w:val="Plain Text"/>
    <w:basedOn w:val="Normal"/>
    <w:rsid w:val="004620CF"/>
    <w:rPr>
      <w:rFonts w:ascii="Courier New" w:hAnsi="Courier New" w:cs="Courier New"/>
      <w:sz w:val="20"/>
    </w:rPr>
  </w:style>
  <w:style w:type="paragraph" w:styleId="Salutation">
    <w:name w:val="Salutation"/>
    <w:basedOn w:val="Normal"/>
    <w:next w:val="Normal"/>
    <w:rsid w:val="004620CF"/>
  </w:style>
  <w:style w:type="paragraph" w:styleId="Signature">
    <w:name w:val="Signature"/>
    <w:basedOn w:val="Normal"/>
    <w:rsid w:val="004620CF"/>
    <w:pPr>
      <w:ind w:left="4320"/>
    </w:pPr>
  </w:style>
  <w:style w:type="paragraph" w:styleId="Subtitle">
    <w:name w:val="Subtitle"/>
    <w:basedOn w:val="Normal"/>
    <w:qFormat/>
    <w:rsid w:val="004620C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620CF"/>
    <w:pPr>
      <w:ind w:left="220" w:hanging="220"/>
    </w:pPr>
  </w:style>
  <w:style w:type="paragraph" w:styleId="TableofFigures">
    <w:name w:val="table of figures"/>
    <w:basedOn w:val="Normal"/>
    <w:next w:val="Normal"/>
    <w:semiHidden/>
    <w:rsid w:val="004620CF"/>
  </w:style>
  <w:style w:type="paragraph" w:styleId="Title">
    <w:name w:val="Title"/>
    <w:basedOn w:val="Normal"/>
    <w:qFormat/>
    <w:rsid w:val="004620C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620CF"/>
    <w:pPr>
      <w:spacing w:before="120"/>
    </w:pPr>
    <w:rPr>
      <w:rFonts w:ascii="Arial" w:hAnsi="Arial" w:cs="Arial"/>
      <w:b/>
      <w:bCs/>
      <w:sz w:val="24"/>
      <w:szCs w:val="24"/>
    </w:rPr>
  </w:style>
  <w:style w:type="paragraph" w:styleId="TOC1">
    <w:name w:val="toc 1"/>
    <w:basedOn w:val="Normal"/>
    <w:next w:val="Normal"/>
    <w:autoRedefine/>
    <w:semiHidden/>
    <w:rsid w:val="004620CF"/>
  </w:style>
  <w:style w:type="paragraph" w:styleId="TOC2">
    <w:name w:val="toc 2"/>
    <w:basedOn w:val="Normal"/>
    <w:next w:val="Normal"/>
    <w:autoRedefine/>
    <w:semiHidden/>
    <w:rsid w:val="004620CF"/>
    <w:pPr>
      <w:ind w:left="220"/>
    </w:pPr>
  </w:style>
  <w:style w:type="paragraph" w:styleId="TOC3">
    <w:name w:val="toc 3"/>
    <w:basedOn w:val="Normal"/>
    <w:next w:val="Normal"/>
    <w:autoRedefine/>
    <w:semiHidden/>
    <w:rsid w:val="004620CF"/>
    <w:pPr>
      <w:ind w:left="440"/>
    </w:pPr>
  </w:style>
  <w:style w:type="paragraph" w:styleId="TOC4">
    <w:name w:val="toc 4"/>
    <w:basedOn w:val="Normal"/>
    <w:next w:val="Normal"/>
    <w:autoRedefine/>
    <w:semiHidden/>
    <w:rsid w:val="004620CF"/>
    <w:pPr>
      <w:ind w:left="660"/>
    </w:pPr>
  </w:style>
  <w:style w:type="paragraph" w:styleId="TOC5">
    <w:name w:val="toc 5"/>
    <w:basedOn w:val="Normal"/>
    <w:next w:val="Normal"/>
    <w:autoRedefine/>
    <w:semiHidden/>
    <w:rsid w:val="004620CF"/>
    <w:pPr>
      <w:ind w:left="880"/>
    </w:pPr>
  </w:style>
  <w:style w:type="paragraph" w:styleId="TOC6">
    <w:name w:val="toc 6"/>
    <w:basedOn w:val="Normal"/>
    <w:next w:val="Normal"/>
    <w:autoRedefine/>
    <w:semiHidden/>
    <w:rsid w:val="004620CF"/>
    <w:pPr>
      <w:ind w:left="1100"/>
    </w:pPr>
  </w:style>
  <w:style w:type="paragraph" w:styleId="TOC7">
    <w:name w:val="toc 7"/>
    <w:basedOn w:val="Normal"/>
    <w:next w:val="Normal"/>
    <w:autoRedefine/>
    <w:semiHidden/>
    <w:rsid w:val="004620CF"/>
    <w:pPr>
      <w:ind w:left="1320"/>
    </w:pPr>
  </w:style>
  <w:style w:type="paragraph" w:styleId="TOC8">
    <w:name w:val="toc 8"/>
    <w:basedOn w:val="Normal"/>
    <w:next w:val="Normal"/>
    <w:autoRedefine/>
    <w:semiHidden/>
    <w:rsid w:val="004620CF"/>
    <w:pPr>
      <w:ind w:left="1540"/>
    </w:pPr>
  </w:style>
  <w:style w:type="paragraph" w:styleId="TOC9">
    <w:name w:val="toc 9"/>
    <w:basedOn w:val="Normal"/>
    <w:next w:val="Normal"/>
    <w:autoRedefine/>
    <w:semiHidden/>
    <w:rsid w:val="004620CF"/>
    <w:pPr>
      <w:ind w:left="1760"/>
    </w:pPr>
  </w:style>
  <w:style w:type="paragraph" w:styleId="ListParagraph">
    <w:name w:val="List Paragraph"/>
    <w:basedOn w:val="Normal"/>
    <w:uiPriority w:val="34"/>
    <w:qFormat/>
    <w:rsid w:val="005007C5"/>
    <w:pPr>
      <w:ind w:left="720"/>
      <w:contextualSpacing/>
    </w:pPr>
  </w:style>
  <w:style w:type="table" w:styleId="TableGrid">
    <w:name w:val="Table Grid"/>
    <w:basedOn w:val="TableNormal"/>
    <w:rsid w:val="003D6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hyperlink" Target="http://cdss.state.c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22</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TSTool Installation and Configuration (CDSS)</vt:lpstr>
    </vt:vector>
  </TitlesOfParts>
  <Company>Open Water Foundation</Company>
  <LinksUpToDate>false</LinksUpToDate>
  <CharactersWithSpaces>30037</CharactersWithSpaces>
  <SharedDoc>false</SharedDoc>
  <HLinks>
    <vt:vector size="6" baseType="variant">
      <vt:variant>
        <vt:i4>917591</vt:i4>
      </vt:variant>
      <vt:variant>
        <vt:i4>0</vt:i4>
      </vt:variant>
      <vt:variant>
        <vt:i4>0</vt:i4>
      </vt:variant>
      <vt:variant>
        <vt:i4>5</vt:i4>
      </vt:variant>
      <vt:variant>
        <vt:lpwstr>http://cdss.state.co.us/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Installation and Configuration (CDSS)</dc:title>
  <dc:subject/>
  <dc:creator>Steven A. Malers</dc:creator>
  <cp:keywords/>
  <cp:lastModifiedBy>sam</cp:lastModifiedBy>
  <cp:revision>10</cp:revision>
  <cp:lastPrinted>2015-01-08T04:15:00Z</cp:lastPrinted>
  <dcterms:created xsi:type="dcterms:W3CDTF">2013-11-16T23:19:00Z</dcterms:created>
  <dcterms:modified xsi:type="dcterms:W3CDTF">2017-04-17T09:37:00Z</dcterms:modified>
</cp:coreProperties>
</file>