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付録I：言語翻訳について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 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 － 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 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組織内部のFOSSコンプライアンスを管理する責任者をアサインすること。本FOSSコンプライアンスを履行する役割とFOSS窓口は同じ担当者が兼務することができます。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リリースされた供給ソフトウェアについて、各FOSSコンポーネント（およびその確認ライセンス）を含む部品表（Bill of material）を作り、管理するためのプロセスが存在すること。</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リリースされた供給ソフトウェアを構成するFOSSコンポーネント集について情報を特定し、追跡し、保管するための手続きが文書化されている。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供給ソフトウェアの各リリースに対し、FOSSコンポーネントの記録が存在し、文書化された手続きに適切に従っていることを示している。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供給ソフトウェアを構成するために使用されるFOSSコンポーネントの部品表（Bill of material）を作り、管理するためのプロセスが存在することを確かなものにします。部品表は、各コンポーネントについて供給ソフトウェアを頒布する際に適用される義務、制約が理解できるライセンス条件を体系的に（システマチックに）レビューすることを支援するために必要となります。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FOSSのマネジメント プログラムは、ソフトウェア スタッフが扱う供給ソフトウェアの共通的なFOSSユースケースに対応できること。共通的ユースケースとして以下のようなものがある（ただしこのリストは網羅的ではなく、組織によっては当てはまらないこともあ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バイナリ形態で頒布されている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ソースコード形態で頒布されている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コピーレフトの義務を生じうる他のFOSSと統合されている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改変されたFOSSを含んでいる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供給ソフトウェア内の他のコンポーネントとやりとりする、両立性 のないライセンス下のFOSSやその他のソフトウェアを含んでいる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もしくは、帰属要求（Attribution requirement）のあるFOSSを含んでいる</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供給ソフトウェアそれぞれのリリースのFOSSコンポーネントに対し、共通的なFOSSライセンスのユースケースを取り扱うプロセスが整備されている。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プログラムが組織における共通的なFOSSライセンスのユースケースに対応できるよう十分堅固なものにします。そして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供給ソフトウェアの各リリースに対し、FOSSのマネジメント プログラムによる生成物一式が用意されていること。この生成物一式はコンプライアンス関連資料として次の一つ、もしくは複数のもの（ただし、この限りではない）：ソースコード、帰属告知（Attribution notice）、著作権表示（Copyright notice）、ライセンスの写し、改変告知（Modification notification）、書面による申し出（Written offer）、SPDXドキュメントなど</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コンプライアンス関連資料が用意され、それらが確認ライセンスが要求するとおりに供給ソフトウェアのリリースと併せ頒布されることを確かにする手続きが文書化されている。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統制する確認ライセンスの要求に基づいてコンプライアンス関連資料が完備され、その他FOSSレビュープロセスで生成されたレポートと併せて供給ソフトウェアに添付されることを確かなものにします。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FOSSプロジェクトに対しコントリビュートすることを統制するポリシーが文書化されていること。またそのポリシーは組織内に周知されていなければならない。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FOSSプロジェクトへのコントリビューションを組織が許容する場合、5.1節に挙げたコントリビューション ポリシーを実践するプロセスが整備されていること。</w:t>
      </w:r>
      <w:bookmarkStart w:id="37" w:name="_GoBack"/>
      <w:bookmarkEnd w:id="37"/>
      <w:r w:rsidRPr="002D5CBE">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ポリシーがコントリビューションを許容するものである場合、FOSSコントリビューションを統制する手続きが文書化されている。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は存在しないと理解され、本要件が満たされたことになります。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組織がOpenChainに適合していると認定されるためには、本OpenChain仕様書第1.1版に記載された基準を満たすFOSSマネジメント プログラムを有していることを確認する必要がある。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その組織に本OpenChain仕様書第1.1版の全ての要件に対応したFOSSマネジメント プログラムが存在することを確認する。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本版の仕様書への適合は、適合が認定された日から18か月間持続します。適合を認定するための要件はOpenChainプロジェクトのWebサイトで確認できます。</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本OpenChain仕様書第1.1版の要件すべてに対応する、適合認定を過去18ヶ月以内に達成しているFOSSマネジメント プログラムがその組織に存在することを確認する。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組織が一定期間を超えてプログラムの適合を主張する場合、本仕様書の現状に即している状態を保つことが重要となります。本要件は、組織が本仕様書への適合を一定期間超えて主張し続けたい場合においてそのプログラムが支えているプロセスや統制機能が損なわれていないことを確かなものにします。</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付録I：言語翻訳について</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グローバルでの採用促進のため、私たちは本仕様書を多言語に翻訳する取り組みを歓迎します。OpenChainはオープンソース プロジェクトとして機能するため、各種翻訳は時間と専門的知見をコントリビュートすることに前向きな方々によって、CC-BY-4.0ライセンスとプロジェクトの翻訳ポリシーの下で推進されます。そのポリシーおよび入手可能な翻訳版の詳細については、OpenChain仕様のWebページでご確認ください。</w:t>
      </w:r>
      <w:hyperlink r:id="rId16" w:history="1">
        <w:r w:rsidRPr="00BA0057">
          <w:rPr>
            <w:rFonts w:ascii="Calibri" w:eastAsia="Calibri" w:hAnsi="Calibri" w:cs="Calibri"/>
            <w:color w:val="0000FF"/>
            <w:kern w:val="0"/>
            <w:sz w:val="22"/>
            <w:szCs w:val="22"/>
            <w:u w:val="single"/>
            <w:shd w:val="clear" w:color="auto" w:fill="FDFDFD"/>
          </w:rPr>
          <w:t xml:space="preserve"/>
        </w:r>
      </w:hyperlink>
      <w:r w:rsidRPr="00BA0057">
        <w:rPr>
          <w:rFonts w:ascii="Calibri" w:eastAsia="Calibri" w:hAnsi="Calibri" w:cs="Calibri"/>
          <w:kern w:val="0"/>
          <w:sz w:val="22"/>
          <w:szCs w:val="22"/>
          <w:shd w:val="clear" w:color="auto" w:fill="FDFDFD"/>
        </w:rPr>
        <w:t xml:space="preserve"/>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