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 xml:space="preserve">OpenChain 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1F784"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aKjFgIAACkEAAAOAAAAZHJzL2Uyb0RvYy54bWysU8GO2yAQvVfqPyDuie2sN5tYcVa7dtLL to202w8ggGNUDAhInKjqv3cgcZRtL1VVH/DAzDzezBsWj8dOogO3TmhV4mycYsQV1UyoXYm/va1H M4ycJ4oRqRUv8Yk7/Lj8+GHRm4JPdKsl4xYBiHJFb0rcem+KJHG05R1xY224AmejbUc8bO0uYZb0 gN7JZJKm06TXlhmrKXcOTuuzEy8jftNw6r82jeMeyRIDNx9XG9dtWJPlghQ7S0wr6IUG+QcWHREK Lr1C1cQTtLfiD6hOUKudbvyY6i7RTSMojzVANVn6WzWvLTE81gLNcebaJvf/YOmXw8YiwUC7O4wU 6UCjF6E4mobW9MYVEFGpjQ3F0aN6NS+afndI6aolascjxbeTgbQsZCTvUsLGGbhg23/WDGLI3uvY p2NjuwAJHUDHKMfpKgc/ekTh8H6ep/BhRAdfQooh0VjnP3HdoWCUWALnCEwOL84HIqQYQsI9Sq+F lFFtqVBf4nmW5zHBaSlYcIYwZ3fbSlp0IDAv+fND/fwUqwLPbZjVe8UiWMsJW11sT4Q823C5VAEP SgE6F+s8ED/m6Xw1W83yUT6ZrkZ5Wtejp3WVj6br7OG+vqurqs5+BmpZXrSCMa4Cu2E4s/zvxL88 k/NYXcfz2obkPXrsF5Ad/pF01DLIdx6ErWanjR00hnmMwZe3Ewb+dg/27Qtf/gIAAP//AwBQSwME FAAGAAgAAAAhAArVoC7bAAAABgEAAA8AAABkcnMvZG93bnJldi54bWxMj8FuwjAQRO+V+AdrkXor DikgSLNBCNGqUi9A+gFOvCQR8TqKDYS/r1EP7W1nZzXzNl0PphVX6l1jGWE6iUAQl1Y3XCF85+8v SxDOK9aqtUwId3KwzkZPqUq0vfGBrkdfiRDCLlEItfddIqUrazLKTWxHHLyT7Y3yQfaV1L26hXDT yjiKFtKohkNDrTra1lSejxeDsIvzYVWc8znNpvft58ehMl+bPeLzeNi8gfA0+L9jeOAHdMgCU2Ev rJ1oEcIjHiGez0AEd/X6GIrfhcxS+R8/+wEAAP//AwBQSwECLQAUAAYACAAAACEAtoM4kv4AAADh AQAAEwAAAAAAAAAAAAAAAAAAAAAAW0NvbnRlbnRfVHlwZXNdLnhtbFBLAQItABQABgAIAAAAIQA4 /SH/1gAAAJQBAAALAAAAAAAAAAAAAAAAAC8BAABfcmVscy8ucmVsc1BLAQItABQABgAIAAAAIQCH daKjFgIAACkEAAAOAAAAAAAAAAAAAAAAAC4CAABkcnMvZTJvRG9jLnhtbFBLAQItABQABgAIAAAA IQAK1aAu2wAAAAYBAAAPAAAAAAAAAAAAAAAAAHAEAABkcnMvZG93bnJldi54bWxQSwUGAAAAAAQA BADzAAAAeAUAAAAA "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 xml:space="preserve">第 1.1 版</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C56B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RVF3FwIAACkEAAAOAAAAZHJzL2Uyb0RvYy54bWysU02P2jAQvVfqf7B8hyRsYCEirHYT6IW2 SLv9AcZ2iFXHtmxDQFX/e8fmQ2x7qapenHFm5s2beeP507GT6MCtE1qVOBumGHFFNRNqV+Jvb6vB FCPniWJEasVLfOIOPy0+fpj3puAj3WrJuEUAolzRmxK33psiSRxteUfcUBuuwNlo2xEPV7tLmCU9 oHcyGaXpJOm1ZcZqyp2Dv/XZiRcRv2k49V+bxnGPZImBm4+njec2nMliToqdJaYV9EKD/AOLjggF RW9QNfEE7a34A6oT1GqnGz+kukt00wjKYw/QTZb+1s1rSwyPvcBwnLmNyf0/WPrlsLFIMNBuhJEi HWi0FoqjcRhNb1wBEZXa2NAcPapXs9b0u0NKVy1ROx4pvp0MpGUhI3mXEi7OQIFt/1kziCF7r+Oc jo3tAiRMAB2jHKebHPzoEYWf49nDbJKDavTqS0hxTTTW+U9cdygYJZbAOQKTw9r5QIQU15BQR+mV kDKqLRXqSzzL8jwmOC0FC84Q5uxuW0mLDgT2JX95rF+eY1fguQ+zeq9YBGs5YcuL7YmQZxuKSxXw oBWgc7HOC/Fjls6W0+U0H+SjyXKQp3U9eF5V+WCyyh7H9UNdVXX2M1DL8qIVjHEV2F2XM8v/TvzL Mzmv1W09b2NI3qPHeQHZ6zeSjloG+c6LsNXstLFXjWEfY/Dl7YSFv7+Dff/CF78AAAD//wMAUEsD BBQABgAIAAAAIQBeZlAv3QAAAAsBAAAPAAAAZHJzL2Rvd25yZXYueG1sTI9NbsIwEIX3SL2DNZW6 AwdKEEnjIITaqlI3QHoAJ54mEfE4ig2E23e6qMpy3nx6P9lmtJ244OBbRwrmswgEUuVMS7WCr+Jt ugbhgyajO0eo4IYeNvnDJNOpcVc64OUYasEm5FOtoAmhT6X0VYNW+5nrkfj37QarA59DLc2gr2xu O7mIopW0uiVOaHSPuwar0/FsFbwuijEpT0WMy/lt9/F+qO3ndq/U0+O4fQERcAz/MPzW5+qQc6fS ncl40SlIVgyyHD9HCQgGkmXM48o/SeaZvN+Q/wAAAP//AwBQSwECLQAUAAYACAAAACEAtoM4kv4A AADhAQAAEwAAAAAAAAAAAAAAAAAAAAAAW0NvbnRlbnRfVHlwZXNdLnhtbFBLAQItABQABgAIAAAA IQA4/SH/1gAAAJQBAAALAAAAAAAAAAAAAAAAAC8BAABfcmVscy8ucmVsc1BLAQItABQABgAIAAAA IQD4RVF3FwIAACkEAAAOAAAAAAAAAAAAAAAAAC4CAABkcnMvZTJvRG9jLnhtbFBLAQItABQABgAI AAAAIQBeZlAv3QAAAAsBAAAPAAAAAAAAAAAAAAAAAHEEAABkcnMvZG93bnJldi54bWxQSwUGAAAA AAQABADzAAAAewUAAAAA "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 xml:space="preserve">目次</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 xml:space="preserve">免責事項（Disclaimer）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1)はじめに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 xml:space="preserve">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2)用語の定義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 xml:space="preserve">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3)満たすべき要件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G1: FOSSに関わる責任の理解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 xml:space="preserve">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G3: FOSSコンテンツのレビューと承認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 xml:space="preserve">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G4: FOSSコンテンツ 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 xml:space="preserve">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G5: FOSSコミュニティへの（積極的な）関わり方の理解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 xml:space="preserve">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 xml:space="preserve">G6: OpenChain要件適合の認定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 xml:space="preserve">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 xml:space="preserve">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 xml:space="preserve">免責事項（Disclaimer）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本文書は、</w:t>
      </w:r>
      <w:r w:rsidRPr="00BA0057">
        <w:rPr>
          <w:rFonts w:ascii="Calibri" w:eastAsia="ＭＳ ゴシック" w:hAnsi="Calibri" w:cs="Calibri"/>
          <w:kern w:val="0"/>
          <w:sz w:val="22"/>
          <w:szCs w:val="22"/>
        </w:rPr>
        <w:t xml:space="preserve">The Linux Foundation</w:t>
      </w:r>
      <w:r w:rsidRPr="00BA0057">
        <w:rPr>
          <w:rFonts w:ascii="Calibri" w:eastAsia="ＭＳ ゴシック" w:hAnsi="Calibri" w:cs="Calibri" w:hint="eastAsia"/>
          <w:kern w:val="0"/>
          <w:sz w:val="22"/>
          <w:szCs w:val="22"/>
        </w:rPr>
        <w:t xml:space="preserve">における</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また、</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 xml:space="preserve">著作権、ライセンス</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本仕様書の利用は、Creative Commons Attribution 4.0 International (CC-BY 4.0) ライセンスの下で許諾されます。ライセンスの写しは https://creativecommons.org/licenses/by/4.0/  で確認できます。</w:t>
      </w:r>
      <w:r w:rsidRPr="00BA0057">
        <w:rPr>
          <w:rFonts w:ascii="Calibri" w:eastAsia="ＭＳ ゴシック" w:hAnsi="Calibri" w:cs="Calibri"/>
          <w:kern w:val="0"/>
          <w:sz w:val="22"/>
          <w:szCs w:val="22"/>
        </w:rPr>
        <w:t xml:space="preserve"/>
      </w:r>
      <w:r w:rsidRPr="00BC3D2D">
        <w:rPr>
          <w:rFonts w:ascii="Calibri" w:eastAsia="ＭＳ ゴシック" w:hAnsi="Calibri" w:cs="Calibri"/>
          <w:kern w:val="0"/>
          <w:sz w:val="22"/>
          <w:szCs w:val="22"/>
        </w:rPr>
        <w:t xml:space="preserve"/>
      </w:r>
      <w:hyperlink r:id="rId11" w:history="1">
        <w:r w:rsidRPr="00BA0057">
          <w:rPr>
            <w:rFonts w:ascii="Calibri" w:eastAsia="ＭＳ ゴシック" w:hAnsi="Calibri" w:cs="Calibri"/>
            <w:color w:val="0000FF"/>
            <w:kern w:val="0"/>
            <w:sz w:val="22"/>
            <w:szCs w:val="22"/>
            <w:u w:val="single"/>
          </w:rPr>
          <w:t xml:space="preserve"/>
        </w:r>
      </w:hyperlink>
      <w:r w:rsidRPr="00BA0057">
        <w:rPr>
          <w:rFonts w:ascii="Calibri" w:eastAsia="ＭＳ ゴシック" w:hAnsi="Calibri" w:cs="Calibri" w:hint="eastAsia"/>
          <w:kern w:val="0"/>
          <w:sz w:val="22"/>
          <w:szCs w:val="22"/>
        </w:rPr>
        <w:t xml:space="preserve"/>
      </w:r>
      <w:r w:rsidRPr="00BA0057">
        <w:rPr>
          <w:rFonts w:ascii="Calibri" w:eastAsia="ＭＳ ゴシック" w:hAnsi="Calibri" w:cs="Calibri"/>
          <w:kern w:val="0"/>
          <w:sz w:val="22"/>
          <w:szCs w:val="22"/>
        </w:rPr>
        <w:t xml:space="preserve"/>
      </w:r>
    </w:p>
    <w:p w:rsidR="00BA0057" w:rsidRPr="00BA0057" w:rsidRDefault="00AF3AA2"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 xml:space="preserve">1)はじめに</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コンプライアンスに関して2つのパターンを見出していました。それは、1）成熟したオープンソース コンプライアンス プログラムを持つ組織のプロセスには顕著な類似性があること、および、2）いまだに多くの組織が遅れたコンプライアンス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こうした背景から、標準的なコンプライアンス プログラムの仕様書を整備できるかどうかを検討する研究グループが形成されました。この仕様書は、i）業界全体で共有されるオープンソース コンプライアンス関連情報の品質と一貫性の向上促進、および、ii）コンプライアンス作業の再実施に起因するオープンソース関連の作業コストの低減、を実現するものです。本グループはワーキング グループへと発展し、その後2016年4月に正式にLinux Foundation協業プロジェクトとして組織されました。</w:t>
      </w:r>
      <w:r w:rsidR="002D5CBE">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OpenChainイニシアチブのビジョンとミッションは以下のとおりです。</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フリー／オープンソース ソフトウェア（FOSS）が、信頼性と一貫性のあるコンプライアンス情報とともに提供されるソフトウェア サプライチェーンを実現すること。</w:t>
      </w:r>
      <w:r w:rsidRPr="00BA0057">
        <w:rPr>
          <w:rFonts w:ascii="Calibri" w:eastAsia="ＭＳ ゴシック" w:hAnsi="Calibri" w:cs="Calibri"/>
          <w:kern w:val="0"/>
          <w:sz w:val="22"/>
          <w:szCs w:val="22"/>
        </w:rPr>
        <w:t xml:space="preserve"/>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rsidRPr="00BA0057">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第2節では、本資料全般で用いられる重要用語について定義します。第3節では、仕様としての要件を示します。それぞれに1つ以上の「 検証すべき証跡（Verification Artifact）」があります。これらは示された要件が満たされているかどうかを確認するために存在しなくてはならない確証としての役割を果たしています。すべての要件をそのコンプライアンス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プログラムが満たしている場合には、仕様書第1.1版における「OpenChain適合（OpenChain Conforming）」とみなされます。「 検証すべき証跡（Verification Artifact）」は、公開を意図したものではありませんが、OpenChain適合を認定する機関による非公開の要請や守秘義務契約（NDA）のもとで提供されることがあります。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4"/>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 xml:space="preserve">2)用語の定義</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FOSS（フリー／オープンソース ソフトウェア）－Open Source Initiative（OpenSource.org）によって公開されているオープンソースの定義や（Free Software Foundationによって公開されている） フリー ソフトウェアの定義に該当または類似したライセンスの1つもしくはそれ以上に従うソフトウェアのこと。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窓口（FOSS Liaison）－FOSSに関し、外部からの問い合わせに対応するためにアサインされた担当者のこと。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確認ライセンス（Identified License）－適切なライセンス確認手順の結果として存在の確認ができた一連のFOSSライセンスのこと。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OpenChain Conforming</w:t>
      </w:r>
      <w:r w:rsidRPr="00BA0057">
        <w:rPr>
          <w:rFonts w:ascii="Calibri" w:eastAsia="ＭＳ ゴシック" w:hAnsi="Calibri" w:cs="Calibri"/>
          <w:kern w:val="0"/>
          <w:sz w:val="22"/>
          <w:szCs w:val="22"/>
        </w:rPr>
        <w:t xml:space="preserve"> - a program that satisfies all the requirements of this specification.</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ソフトウェア スタッフ－供給ソフトウェアについて、定義し、コントリビュートし、もしくは使えるよう準備する責任を持つ従業員や契約者のこと。組織によって異なるが、ソフトウェア開発者、リリース エンジニア、品質管理技術者、プロダクト マーケティング担当者、プロダクト管理者などが含まれる（ただし、この限りではない）。</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 xml:space="preserve">or Software Package Data Exchange - the format standard created by the SPDX Working Group for exchanging license and copyright information for a given software package. A description of the SPDX specification can be found at www.spdx.org.</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xml:space="preserve">- software that an organization delivers to third parties (e.g., other organizations or individuals).</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検証すべき証跡（Verification Artifact）－与えられた要件を満足しているとみなされるために存在しなければならない確証のこと。</w:t>
      </w:r>
      <w:r w:rsidRPr="00BA0057">
        <w:rPr>
          <w:rFonts w:ascii="Calibri" w:eastAsia="ＭＳ ゴシック" w:hAnsi="Calibri" w:cs="Calibri"/>
          <w:kern w:val="0"/>
          <w:sz w:val="22"/>
          <w:szCs w:val="22"/>
        </w:rPr>
        <w:t xml:space="preserve"/>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5"/>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 xml:space="preserve">3)満たすべき要件</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 xml:space="preserve">G1: FOSSに関わる責任の理解</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FOSS policy exists that governs FOSS license compliance of the Supplied Software distribution. </w:t>
      </w:r>
      <w:r w:rsidRPr="00BA0057">
        <w:rPr>
          <w:rFonts w:ascii="Calibri" w:eastAsia="ＭＳ ゴシック" w:hAnsi="Calibri" w:cs="Calibri"/>
          <w:bCs/>
          <w:kern w:val="0"/>
          <w:sz w:val="22"/>
          <w:szCs w:val="22"/>
        </w:rPr>
        <w:t xml:space="preserve">The policy must be internally communicated.</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文書化されたFOSS ポリシーが存在する。</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すべてのソフトウェア スタッフが（トレーニングや社内wiki、その他実践的なコミュニケーションを通じて）FOSSポリシーの存在を知ることのできる文書化された手続きが存在する。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FOSSポリシーを作成・記録するステップが取られ、ソフトウェア スタッフにFOSSポリシーの存在を知らせることを確かなものにします。Although no requirements are provided here on what should be included in the policy, other sections may impose requirements on the policy.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すべてのソフトウェア スタッフに対して、受講必須のトレーニングが存在すること。</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The training, at a minimum, covers the following topics: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FOSSポリシーおよびそれがどこで見つけられるか</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Basics of Intellectual Property law pertaining to FOSS and FOSS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FOSSライセンスの概念（コピーレフト ライセンスやパーミッシブなライセンスの概念など）</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FOSSプロジェクトのライセンス供与のモデル</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FOSSコンプライアンスに具体的に関係し、FOSSポリシー全般に関係するソフトウェア スタッフの役割と責任</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供給ソフトウェアのFOSSコンポーネントを特定、記録、および追跡するためのプロセス</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ソフトウェア スタッフは、FOSSトレーニングを過去24か月以内に（最新の状況に即すとみなされるよう）修了していること。ソフトウェア スタッフがトレーニング要件を満たしていることを認めるために試験を実施する場合もある。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 training materials covering the above topics exists (e.g., slide decks, online course, or other training materials).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Method of tracking the completion of the training for all Software Staff.</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At least 85% of the Software Staff are current, as per the definition in above section.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A process exists for reviewing the Identified Licenses to determine the obligations, </w:t>
      </w:r>
      <w:r w:rsidRPr="00BA0057">
        <w:rPr>
          <w:rFonts w:ascii="Calibri" w:eastAsia="ＭＳ ゴシック" w:hAnsi="Calibri" w:cs="Calibri"/>
          <w:b/>
          <w:bCs/>
          <w:kern w:val="0"/>
          <w:sz w:val="22"/>
          <w:szCs w:val="22"/>
        </w:rPr>
        <w:t xml:space="preserve">restrictions</w:t>
      </w:r>
      <w:r w:rsidRPr="00BA0057">
        <w:rPr>
          <w:rFonts w:ascii="Arial" w:eastAsia="ＭＳ Ｐゴシック" w:hAnsi="Arial" w:cs="Calibri"/>
          <w:b/>
          <w:bCs/>
          <w:kern w:val="0"/>
          <w:sz w:val="22"/>
          <w:szCs w:val="22"/>
        </w:rPr>
        <w:t xml:space="preserve"> and rights granted by each license.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A </w:t>
      </w:r>
      <w:r w:rsidRPr="00BA0057">
        <w:rPr>
          <w:rFonts w:ascii="Calibri" w:eastAsia="ＭＳ ゴシック" w:hAnsi="Calibri" w:cs="Calibri"/>
          <w:kern w:val="0"/>
          <w:sz w:val="22"/>
          <w:szCs w:val="22"/>
        </w:rPr>
        <w:t xml:space="preserve">documented</w:t>
      </w:r>
      <w:r w:rsidRPr="00BA0057">
        <w:rPr>
          <w:rFonts w:ascii="Arial" w:eastAsia="ＭＳ Ｐゴシック" w:hAnsi="Arial" w:cs="Calibri"/>
          <w:kern w:val="0"/>
          <w:sz w:val="22"/>
          <w:szCs w:val="22"/>
        </w:rPr>
        <w:t xml:space="preserve"> procedure exists to review and document the obligations, restrictions and rights granted by each Identified License governing the Supplied Software.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 xml:space="preserve">To ensure a process exists for reviewing and identifying the license obligations for each Identified License for the various use cases.</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 xml:space="preserve">G2: コンプライアンスを履行するための責任者のアサイン</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FOSSに関する窓口機能を明確にすること（「FOSS窓口」）。</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FOSSに関する外部からの問い合わせに対応する責任者をアサインすること。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FOSS窓口はFOSSコンプライアンスの問い合わせに対し、商業的に合理的な努力を払い適切に対応すること。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Publicly identify a means by which one can contact the FOSS Liaison.</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or the Linux Foundation's Open Compliance Directory).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internal documented procedure exists that assigns responsibility for receiving FOSS compliance inquiries.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Ensure there is a reasonable way for third parties to contact the organization  with regard to FOSS compliance inquiries and that this responsibility has been effectively assigned.</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組織内部におけるFOSSコンプライアンスを履行する役割を明確にすること。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組織内部のFOSSコンプライアンスを管理する責任者をアサインすること。The FOSS Compliance role and the FOSS Liaison may be the same individual.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FOSSコンプライアンス管理に十分な活動資源が提供されていること。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職務を遂行するための時間が割り当てられている。</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商業的に合理的な予算が配分されている。</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FOSSコンプライアンスのポリシーとプロセスを策定および維持するための責任者をアサインすること。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FOSSコンプライアンスの履行担当者がFOSSコンプライアンスに関する法的な専門知識を（その組織内もしくは組織外で）獲得できること。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 process exists for the resolution of FOSS compliance issues.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検証すべき証跡：</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Name of persons, group or function in FOSS Compliance role(s) internally identified.</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Identify source of legal expertise available to FOSS Compliance role(s) which could be internal or external.</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internal responsibilities for FOSS compliance.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for handling the review and remediation of non-compliant cases.</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論拠:</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適切なFOSS責任者が効果的にアサインされたことを確かなものにします。</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 w:name="_bookmark5"/>
      <w:bookmarkStart w:id="26" w:name="_Toc480816640"/>
      <w:bookmarkStart w:id="27" w:name="_Toc483131399"/>
      <w:bookmarkStart w:id="28" w:name="_Toc483132251"/>
      <w:bookmarkEnd w:id="25"/>
      <w:r w:rsidRPr="00BA0057">
        <w:rPr>
          <w:rFonts w:ascii="Cambria" w:eastAsia="Calibri" w:hAnsi="Calibri" w:cs="Calibri"/>
          <w:b/>
          <w:color w:val="4F81BC"/>
          <w:kern w:val="0"/>
          <w:sz w:val="24"/>
          <w:szCs w:val="22"/>
        </w:rPr>
        <w:lastRenderedPageBreak/>
        <w:t xml:space="preserve">G3: FOSSコンテンツのレビューと承認</w:t>
      </w:r>
      <w:bookmarkEnd w:id="26"/>
      <w:bookmarkEnd w:id="27"/>
      <w:bookmarkEnd w:id="28"/>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 xml:space="preserve">A process exists for creating and managing a FOSS component bill of materials which includes each component (and its Identified Licenses) in a Supplied Software release.</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検証すべき証跡：</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for identifying, tracking and archiving information about the collection of FOSS components from which a Supplied Software release is comprised.</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 component records exist for each Supplied Software release which demonstrates the documented procedure was properly followed.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binary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source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integrated with other FOSS such that it may trigger copyleft obligations;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and/or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with attribution requirements.</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implemented that handles the common FOSS license use cases for the FOSS components of each Supplied Software release.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9" w:name="_bookmark6"/>
      <w:bookmarkStart w:id="30" w:name="_Toc483131400"/>
      <w:bookmarkStart w:id="31" w:name="_Toc483132252"/>
      <w:bookmarkStart w:id="32" w:name="_Toc480816641"/>
      <w:bookmarkEnd w:id="29"/>
      <w:r w:rsidRPr="00BA0057">
        <w:rPr>
          <w:rFonts w:ascii="Cambria" w:eastAsia="Calibri" w:hAnsi="Calibri" w:cs="Calibri"/>
          <w:b/>
          <w:color w:val="4F81BC"/>
          <w:kern w:val="0"/>
          <w:sz w:val="24"/>
          <w:szCs w:val="22"/>
        </w:rPr>
        <w:lastRenderedPageBreak/>
        <w:t xml:space="preserve">G4: FOSSコンテンツ ドキュメントとコンプライアンス関連資料の頒布</w:t>
      </w:r>
      <w:bookmarkEnd w:id="30"/>
      <w:bookmarkEnd w:id="31"/>
      <w:r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 xml:space="preserve">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xml:space="preserve">, SPDX documents and so forth.</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ensures the Compliance Artifacts are prepared and distributed with Supplied Software release as required by the Identified Licenses. </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Copies of the Compliance Artifacts of the Supplied Software release are archived and easily retrievable, and the archive is planned to exist for at least as long as the Supplied Software is offered or as required by the Identified Licenses (whichever is longer)</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3" w:name="_bookmark7"/>
      <w:bookmarkStart w:id="34" w:name="_Toc480816642"/>
      <w:bookmarkStart w:id="35" w:name="_Toc483131401"/>
      <w:bookmarkStart w:id="36" w:name="_Toc483132253"/>
      <w:bookmarkEnd w:id="33"/>
      <w:r w:rsidRPr="00BA0057">
        <w:rPr>
          <w:rFonts w:ascii="Cambria" w:eastAsia="Calibri" w:hAnsi="Calibri" w:cs="Calibri"/>
          <w:b/>
          <w:color w:val="4F81BC"/>
          <w:kern w:val="0"/>
          <w:sz w:val="24"/>
          <w:szCs w:val="22"/>
        </w:rPr>
        <w:lastRenderedPageBreak/>
        <w:t xml:space="preserve">G5: FOSSコミュニティへの（積極的な）関わり方の理解</w:t>
      </w:r>
      <w:bookmarkEnd w:id="34"/>
      <w:bookmarkEnd w:id="35"/>
      <w:bookmarkEnd w:id="36"/>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FOSSコントリビューション ポリシーが文書化されている。</w:t>
      </w:r>
    </w:p>
    <w:p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 xml:space="preserve">FOSSコントリビューション ポリシーの存在を（トレーニングや社内Wiki、その他実践的なコミュニケーションを通じて）すべてのソフトウェア スタッフに認知させる手続きが文書化されている。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FOSSへの公的なコントリビューションに関するポリシーの作成について、組織が十分に検討していることを確かなものとします。FOSSコントリビューション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 </w:t>
      </w:r>
    </w:p>
    <w:p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 xml:space="preserve">If an org</w:t>
      </w:r>
      <w:bookmarkStart w:id="37" w:name="_GoBack"/>
      <w:bookmarkEnd w:id="37"/>
      <w:r w:rsidRPr="002D5CBE">
        <w:rPr>
          <w:rFonts w:ascii="Calibri" w:eastAsia="ＭＳ ゴシック" w:hAnsi="Calibri" w:cs="Calibri"/>
          <w:b/>
          <w:bCs/>
          <w:kern w:val="0"/>
          <w:sz w:val="22"/>
          <w:szCs w:val="22"/>
        </w:rPr>
        <w:t xml:space="preserve">anization permits contributions to FOSS projects then a process must exist that implements the FOSS contribution policy outlined in Section 5.1.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Provided the FOSS contribution policy permits contributions, a documented procedure exists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 xml:space="preserve">G6: OpenChain要件適合の認定</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management program that meets the criteria described in this OpenChain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OpenChain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組織がOpenChainに適合したコンプライアンス 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r w:rsidRPr="00BA0057">
        <w:rPr>
          <w:rFonts w:ascii="Calibri" w:eastAsia="ＭＳ ゴシック" w:hAnsi="Calibri" w:cs="Calibri"/>
          <w:kern w:val="0"/>
          <w:sz w:val="22"/>
          <w:szCs w:val="22"/>
          <w:u w:val="single"/>
        </w:rPr>
        <w:t xml:space="preserve"/>
      </w:r>
      <w:r w:rsidRPr="00BA0057">
        <w:rPr>
          <w:rFonts w:ascii="Calibri" w:eastAsia="ＭＳ ゴシック" w:hAnsi="Calibri" w:cs="Calibri"/>
          <w:kern w:val="0"/>
          <w:sz w:val="22"/>
          <w:szCs w:val="22"/>
        </w:rPr>
        <w:t xml:space="preserve"/>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Conformance with this version of the specification will last 18 months from the date conformance validation was achieved. Conformance validation requirements can be found on the OpenChain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OpenChain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 xml:space="preserve">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6" w:history="1">
        <w:r w:rsidRPr="00BA0057">
          <w:rPr>
            <w:rFonts w:ascii="Calibri" w:eastAsia="Calibri" w:hAnsi="Calibri" w:cs="Calibri"/>
            <w:color w:val="0000FF"/>
            <w:kern w:val="0"/>
            <w:sz w:val="22"/>
            <w:szCs w:val="22"/>
            <w:u w:val="single"/>
            <w:shd w:val="clear" w:color="auto" w:fill="FDFDFD"/>
          </w:rPr>
          <w:t xml:space="preserve">specification webpage</w:t>
        </w:r>
      </w:hyperlink>
      <w:r w:rsidRPr="00BA0057">
        <w:rPr>
          <w:rFonts w:ascii="Calibri" w:eastAsia="Calibri" w:hAnsi="Calibri" w:cs="Calibri"/>
          <w:kern w:val="0"/>
          <w:sz w:val="22"/>
          <w:szCs w:val="22"/>
          <w:shd w:val="clear" w:color="auto" w:fill="FDFDFD"/>
        </w:rPr>
        <w:t xml:space="preserve">.</w:t>
      </w:r>
    </w:p>
    <w:p w:rsidR="00D45EE0" w:rsidRPr="00BA0057" w:rsidRDefault="00D45EE0" w:rsidP="00BA0057"/>
    <w:sectPr w:rsidR="00D45EE0" w:rsidRPr="00BA0057" w:rsidSect="005D0201">
      <w:footerReference w:type="default" r:id="rId17"/>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AA2" w:rsidRDefault="00AF3AA2" w:rsidP="00BA0057">
      <w:r>
        <w:separator/>
      </w:r>
    </w:p>
  </w:endnote>
  <w:endnote w:type="continuationSeparator" w:id="0">
    <w:p w:rsidR="00AF3AA2" w:rsidRDefault="00AF3AA2"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odP1sQIAALAFAAAOAAAAZHJzL2Uyb0RvYy54bWysVNtunDAQfa/Uf7D8TriEvYDCRsmyVJXS i5T0A7xgFqtgU9u7kEb9947tZbNJValqywMa2+Mzl3M8V9dj16IDlYoJnuHwIsCI8lJUjO8y/OWh 8JYYKU14RVrBaYYfqcLXq7dvroY+pZFoRFtRiQCEq3ToM9xo3ae+r8qGdkRdiJ5yOKyF7IiGpdz5 lSQDoHetHwXB3B+ErHopSqoU7ObuEK8sfl3TUn+qa0U1ajMMuWn7l/a/NX9/dUXSnSR9w8pjGuQv sugI4xD0BJUTTdBesl+gOlZKoUStL0rR+aKuWUltDVBNGLyq5r4hPbW1QHNUf2qT+n+w5cfDZ4lY BdyFGHHSAUcPdNToVoxoZtoz9CoFr/se/PQI2+BqS1X9nSi/KsTFuiF8R2+kFENDSQXpheamf3bV 4SgDsh0+iArCkL0WFmisZWd6B91AgA40PZ6oMamUsHm5WAYBnJRwFEZmYSOQdLrcS6XfUdEhY2RY AvMWnBzulDbJkHRyMbG4KFjbWvZb/mIDHN0OhIar5swkYcl8SoJks9wsYy+O5hsvDvLcuynWsTcv wsUsv8zX6zz8YeKGcdqwqqLchJmEFcZ/RtxR4k4SJ2kp0bLKwJmUlNxt161EBwLCLux3bMiZm/8y DdsEqOVVSWEUB7dR4hXz5cKLi3jmJYtg6QVhcpvMgziJ8+JlSXeM038vCQ0ZTmbRzGnpt7UB64Z4 x+BZbSTtmIbR0bIuw0YbzomkRoEbXllqNWGts89aYdJ/bgXQPRFt9Wok6sSqx+3oXoaJbrS8FdUj CFgKEBhoEcYeGI2Q3zEaYIRkWH3bE0kxat9zeARm3kyGnIztZBBewtUMa4ycudZuLu17yXYNILtn xsUNPJSaWRE/Z3F8XjAWbC3HEWbmzvnaej0P2tVPAA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BFodP1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nOPXtAIAAK8FAAAOAAAAZHJzL2Uyb0RvYy54bWysVNuOmzAQfa/Uf7D8znIpIQGFrLIhVJW2 F2m3H+CACVbBprYT2K767x2bkGS3L1VbHqzBHh/PzDkzy9uhbdCRSsUET7F/42FEeSFKxvcp/vqY OwuMlCa8JI3gNMVPVOHb1ds3y75LaCBq0ZRUIgDhKum7FNdad4nrqqKmLVE3oqMcDishW6LhV+7d UpIe0NvGDTwvcnshy06KgioFu9l4iFcWv6pooT9XlaIaNSmG2LRdpV13ZnVXS5LsJelqVpzCIH8R RUsYh0fPUBnRBB0k+w2qZYUUSlT6phCtK6qKFdTmANn43qtsHmrSUZsLFEd15zKp/wdbfDp+kYiV KY4w4qQFih7poNGdGFBoqtN3KgGnhw7c9ADbwLLNVHX3ovimEBebmvA9XUsp+pqSEqLzzU336uqI owzIrv8oSniGHLSwQEMlW1M6KAYCdGDp6cyMCaWAzXkMZMNJAUdB4M8jy5xLkulyJ5V+T0WLjJFi CcRbcHK8V9oEQ5LJxbzFRc6axpLf8Bcb4DjuwNNw1ZyZICyXz7EXbxfbReiEQbR1Qi/LnHW+CZ0o 9+ez7F222WT+T/OuHyY1K0vKzTOTrvzwz3g7KXxUxFlZSjSsNHAmJCX3u00j0ZGArnP72ZLDycXN fRmGLQLk8iolPwi9uyB28mgxd8I8nDnx3Fs4nh/fxZEXxmGWv0zpnnH67ymhPsXxLJiNWroE/So3 YN0QPzJ4lRtJWqZhcjSsTfHi7EQSo8AtLy21mrBmtK9KYcK/lALonoi2ejUSHcWqh91gGyOY2mAn yicQsBQgMNAiTD0waiF/YNTDBEmx+n4gkmLUfODQBGbcTIacjN1kEF7A1RRrjEZzo8exdOgk29eA PLYZF2tolIpZEZuOGqM4tRdMBZvLaYKZsXP9b70uc3b1CwAA//8DAFBLAwQUAAYACAAAACEAP5BZ Vt4AAAAKAQAADwAAAGRycy9kb3ducmV2LnhtbEyPwU7DMBBE70j8g7VI3KjdglIIcaoKwQkJkYYD RyfeJlHjdYjdNvw9m1M57sxodl62mVwvTjiGzpOG5UKBQKq97ajR8FW+3T2CCNGQNb0n1PCLATb5 9VVmUuvPVOBpFxvBJRRSo6GNcUilDHWLzoSFH5DY2/vRmcjn2Eg7mjOXu16ulEqkMx3xh9YM+NJi fdgdnYbtNxWv3c9H9Vnsi64snxS9Jwetb2+m7TOIiFO8hGGez9Mh502VP5INotfAIJHVRC2ZYPZX D2sQ1SzdJ2uQeSb/I+R/AAAA//8DAFBLAQItABQABgAIAAAAIQC2gziS/gAAAOEBAAATAAAAAAAA AAAAAAAAAAAAAABbQ29udGVudF9UeXBlc10ueG1sUEsBAi0AFAAGAAgAAAAhADj9If/WAAAAlAEA AAsAAAAAAAAAAAAAAAAALwEAAF9yZWxzLy5yZWxzUEsBAi0AFAAGAAgAAAAhAIWc49e0AgAArwUA AA4AAAAAAAAAAAAAAAAALgIAAGRycy9lMm9Eb2MueG1sUEsBAi0AFAAGAAgAAAAhAD+QWVbeAAAA CgEAAA8AAAAAAAAAAAAAAAAADgUAAGRycy9kb3ducmV2LnhtbFBLBQYAAAAABAAEAPMAAAAZBgAA AAA= " filled="f" stroked="f">
              <v:textbox inset="0,0,0,0">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13EF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MNnFgIAACgEAAAOAAAAZHJzL2Uyb0RvYy54bWysU8GO2yAQvVfqPyDuie2sN5tYcVa7dtLL to202w8ggGNUDAhInKjqv3cgcZRtL1XVCwzMzOPNvGHxeOwkOnDrhFYlzsYpRlxRzYTalfjb23o0 w8h5ohiRWvESn7jDj8uPHxa9KfhEt1oybhGAKFf0psSt96ZIEkdb3hE31oYrcDbadsTD0e4SZkkP 6J1MJmk6TXptmbGacufgtj478TLiNw2n/mvTOO6RLDFw83G1cd2GNVkuSLGzxLSCXmiQf2DREaHg 0StUTTxBeyv+gOoEtdrpxo+p7hLdNILyWANUk6W/VfPaEsNjLdAcZ65tcv8Pln45bCwSrMQglCId SPQiFEfT0JneuAICKrWxoTZ6VK/mRdPvDildtUTteGT4djKQloWM5F1KODgD+Nv+s2YQQ/ZexzYd G9sFSGgAOkY1Tlc1+NEjCpf387v5ZAai0cGXkGJINNb5T1x3KBgllsA5ApPDi/OBCCmGkPCO0msh ZRRbKtSXeJ7leUxwWgoWnCHM2d22khYdCIxL/vxQPz/FqsBzG2b1XrEI1nLCVhfbEyHPNjwuVcCD UoDOxTrPw495Ol/NVrN8lE+mq1Ge1vXoaV3lo+k6e7iv7+qqqrOfgVqWF61gjKvAbpjNLP877S+/ 5DxV1+m8tiF5jx77BWSHPZKOWgb5zoOw1ey0sYPGMI4x+PJ1wrzfnsG+/eDLXwA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vQw2c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icgBtQIAALAFAAAOAAAAZHJzL2Uyb0RvYy54bWysVNtu2zAMfR+wfxD07vpS52KjTtHG8TCg uwDtPkCx5ViYLHmSErsb9u+j5DhJu5dhmx8EWqKOSJ5D3twOLUcHqjSTIsPhVYARFaWsmNhl+MtT 4S0x0oaIinApaIafqca3q7dvbvoupZFsJK+oQgAidNp3GW6M6VLf12VDW6KvZEcFHNZStcTAr9r5 lSI9oLfcj4Jg7vdSVZ2SJdUadvPxEK8cfl3T0nyqa00N4hmG2IxblVu3dvVXNyTdKdI1rDyGQf4i ipYwAY+eoHJiCNor9htUy0oltazNVSlbX9Y1K6nLAbIJg1fZPDakoy4XKI7uTmXS/w+2/Hj4rBCr gLsZRoK0wNETHQy6lwOKbXn6Tqfg9diBnxlgG1xdqrp7kOVXjYRcN0Ts6J1Ssm8oqSC80N70L66O ONqCbPsPsoJnyN5IBzTUqrW1g2ogQAeank/U2FBK2FwkwDaclHAUReFi7qjzSTpd7pQ276hskTUy rIB5B04OD9rYYEg6udi3hCwY5459Ll5sgOO4A0/DVXtmg3Bk/kiCZLPcLGMvjuYbLw7y3Lsr1rE3 L8LFLL/O1+s8/GnfDeO0YVVFhX1mElYY/xlxR4mPkjhJS0vOKgtnQ9Jqt11zhQ4EhF24z5UcTs5u /sswXBEgl1cphVEc3EeJV8yXCy8u4pmXLIKlF4TJfTIP4iTOi5cpPTBB/z0l1Gc4mUWzUUvnoF/l Bqxb4kcGL3IjacsMjA7O2gwvT04ktQrciMpRawjjo31RChv+uRRA90S006uV6ChWM2wH1xnXUxts ZfUMAlYSBAZahLEHRiPVd4x6GCEZ1t/2RFGM+HsBTWDnzWSoydhOBhElXM2wwWg012acS/tOsV0D yGObCXkHjVIzJ2LbUWMUx/aCseByOY4wO3cu/53XedCufgEAAP//AwBQSwMEFAAGAAgAAAAhAD+Q WVbeAAAACgEAAA8AAABkcnMvZG93bnJldi54bWxMj8FOwzAQRO9I/IO1SNyo3YJSCHGqCsEJCZGG A0cn3iZR43WI3Tb8PZtTOe7MaHZetplcL044hs6ThuVCgUCqve2o0fBVvt09ggjRkDW9J9TwiwE2 +fVVZlLrz1TgaRcbwSUUUqOhjXFIpQx1i86EhR+Q2Nv70ZnI59hIO5ozl7terpRKpDMd8YfWDPjS Yn3YHZ2G7TcVr93PR/VZ7IuuLJ8UvScHrW9vpu0ziIhTvIRhns/TIedNlT+SDaLXwCCR1UQtmWD2 Vw9rENUs3SdrkHkm/yPkfwAAAP//AwBQSwECLQAUAAYACAAAACEAtoM4kv4AAADhAQAAEwAAAAAA AAAAAAAAAAAAAAAAW0NvbnRlbnRfVHlwZXNdLnhtbFBLAQItABQABgAIAAAAIQA4/SH/1gAAAJQB AAALAAAAAAAAAAAAAAAAAC8BAABfcmVscy8ucmVsc1BLAQItABQABgAIAAAAIQAuicgBtQIAALAF AAAOAAAAAAAAAAAAAAAAAC4CAABkcnMvZTJvRG9jLnhtbFBLAQItABQABgAIAAAAIQA/kFlW3gAA AAoBAAAPAAAAAAAAAAAAAAAAAA8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88882"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aCe5FgIAACgEAAAOAAAAZHJzL2Uyb0RvYy54bWysU02P2yAQvVfqf0DcE9tZJ5tYcVa7dtJL 2kba7Q8ggGNUDAhInKjqf+9APpRtL1XVCwzMzOPNvGH+dOwkOnDrhFYlzoYpRlxRzYTalfjb22ow xch5ohiRWvESn7jDT4uPH+a9KfhIt1oybhGAKFf0psSt96ZIEkdb3hE31IYrcDbadsTD0e4SZkkP 6J1MRmk6SXptmbGacufgtj478SLiNw2n/mvTOO6RLDFw83G1cd2GNVnMSbGzxLSCXmiQf2DREaHg 0RtUTTxBeyv+gOoEtdrpxg+p7hLdNILyWANUk6W/VfPaEsNjLdAcZ25tcv8Pln45bCwSrMRjjBTp QKK1UBxNQmd64woIqNTGhtroUb2atabfHVK6aona8cjw7WQgLQsZybuUcHAG8Lf9Z80ghuy9jm06 NrYLkNAAdIxqnG5q8KNHFC7Hs4fZaAqi0asvIcU10VjnP3HdoWCUWALnCEwOa+cDEVJcQ8I7Sq+E lFFsqVBf4lmW5zHBaSlYcIYwZ3fbSlp0IDAu+ctj/fIcqwLPfZjVe8UiWMsJW15sT4Q82/C4VAEP SgE6F+s8Dz9m6Ww5XU7zQT6aLAd5WteD51WVDyar7HFcP9RVVWc/A7UsL1rBGFeB3XU2s/zvtL/8 kvNU3abz1obkPXrsF5C97pF01DLIdx6ErWanjb1qDOMYgy9fJ8z7/Rns+w+++AU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loJ7k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kIOOsQIAALAFAAAOAAAAZHJzL2Uyb0RvYy54bWysVNtunDAQfa/Uf7D8TrjEewGFjZJlqSql FynpB3jBLFbBprZ3IY367x2bZbNJValqywMa2+Mzl3M8V9dD26ADU5pLkeLwIsCIiUKWXOxS/OUh 95YYaUNFSRspWIofmcbXq7dvrvouYZGsZVMyhQBE6KTvUlwb0yW+r4uatVRfyI4JOKykaqmBpdr5 paI9oLeNHwXB3O+lKjslC6Y17GbjIV45/KpihflUVZoZ1KQYcjPur9x/a//+6oomO0W7mhfHNOhf ZNFSLiDoCSqjhqK94r9AtbxQUsvKXBSy9WVV8YK5GqCaMHhVzX1NO+Zqgebo7tQm/f9gi4+Hzwrx ErgjGAnaAkcPbDDoVg5oZtvTdzoBr/sO/MwA2+DqStXdnSy+aiTkuqZix26Ukn3NaAnphfamf3Z1 xNEWZNt/kCWEoXsjHdBQqdb2DrqBAB1oejxRY1MpYPNysQwCOCngKIzswkWgyXS5U9q8Y7JF1kix AuYdOD3caWOTocnkYmMJmfOmcew34sUGOI47EBqu2jObhCPzKQ7izXKzJB6J5huPBFnm3eRr4s3z cDHLLrP1Ogt/2LghSWpelkzYMJOwQvJnxB0lPkriJC0tG15aOJuSVrvtulHoQEHYufuODTlz81+m 4ZoAtbwqKYxIcBvFXj5fLjySk5kXL4KlF4TxbTwPSEyy/GVJd1ywfy8J9SmOZ9Fs1NJvawPWLfEj g2e10aTlBkZHw9sUW22MTjSxCtyI0lFrKG9G+6wVNv3nVgDdE9FOr1aio1jNsB3cyyA2utXyVpaP IGAlQWCgRRh7YNRSfceohxGSYv1tTxXDqHkv4BHYeTMZajK2k0FFAVdTbDAazbUZ59K+U3xXA/L4 zIS8gYdScSfi5yyOzwvGgqvlOMLs3DlfO6/nQbv6CQAA//8DAFBLAwQUAAYACAAAACEAFG41jeIA AAAPAQAADwAAAGRycy9kb3ducmV2LnhtbEyPQU+DQBCF7yb+h82YeLO7QqAVWZrG6MnESPHgcWGn QMrOIrtt8d+7nOpt3szLm+/l29kM7IyT6y1JeFwJYEiN1T21Er6qt4cNMOcVaTVYQgm/6GBb3N7k KtP2QiWe975lIYRcpiR03o8Z567p0Ci3siNSuB3sZJQPcmq5ntQlhJuBR0Kk3KiewodOjfjSYXPc n4yE3TeVr/3PR/1ZHsq+qp4EvadHKe/v5t0zMI+zv5phwQ/oUASm2p5IOzYELaI4lPFhSpI4BbZ4 xCZKgNXLbh2vgRc5/9+j+AMAAP//AwBQSwECLQAUAAYACAAAACEAtoM4kv4AAADhAQAAEwAAAAAA AAAAAAAAAAAAAAAAW0NvbnRlbnRfVHlwZXNdLnhtbFBLAQItABQABgAIAAAAIQA4/SH/1gAAAJQB AAALAAAAAAAAAAAAAAAAAC8BAABfcmVscy8ucmVsc1BLAQItABQABgAIAAAAIQBrkIOOsQIAALAF AAAOAAAAAAAAAAAAAAAAAC4CAABkcnMvZTJvRG9jLnhtbFBLAQItABQABgAIAAAAIQAUbjWN4gAA AA8BAAAPAAAAAAAAAAAAAAAAAAsFAABkcnMvZG93bnJldi54bWxQSwUGAAAAAAQABADzAAAAGgYA AAAA " filled="f" stroked="f">
              <v:textbox inset="0,0,0,0">
                <w:txbxContent>
                  <w:p w:rsidR="00BA0057" w:rsidRDefault="00BA0057">
                    <w:pPr>
                      <w:spacing w:line="184" w:lineRule="exact"/>
                      <w:ind w:left="20"/>
                      <w:rPr>
                        <w:sz w:val="16"/>
                      </w:rPr>
                    </w:pPr>
                    <w:r w:rsidRPr="00342D23">
                      <w:rPr>
                        <w:sz w:val="16"/>
                      </w:rPr>
                      <w:t xml:space="preserve">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2dKksQIAALAFAAAOAAAAZHJzL2Uyb0RvYy54bWysVNlunDAUfa/Uf7D8TljCLKAwUTIMVaV0 kZJ+gAfMYBVsansG0qj/3mt7mExSVara8oC8XJ+7nHPv1fXYtehApWKCZzi8CDCivBQV47sMf3ko vCVGShNekVZwmuFHqvD16u2bq6FPaSQa0VZUIgDhKh36DDda96nvq7KhHVEXoqccLmshO6JhK3d+ JckA6F3rR0Ew9wchq16KkioFp7m7xCuLX9e01J/qWlGN2gxDbNr+pf1vzd9fXZF0J0nfsPIYBvmL KDrCODg9QeVEE7SX7BeojpVSKFHri1J0vqhrVlKbA2QTBq+yuW9IT20uUBzVn8qk/h9s+fHwWSJW AXcJRpx0wNEDHTW6FSOamfIMvUrB6r4HOz3CMZjaVFV/J8qvCnGxbgjf0RspxdBQUkF4oXnpnz11 OMqAbIcPogI3ZK+FBRpr2ZnaQTUQoANNjydqTCglHF4ulkEANyVchZHZWA8knR73Uul3VHTILDIs gXkLTg53SptgSDqZGF9cFKxtLfstf3EAhu4EXMNTc2eCsGQ+JUGyWW6WsRdH840XB3nu3RTr2JsX 4WKWX+brdR7+MH7DOG1YVVFu3EzCCuM/I+4ocSeJk7SUaFll4ExISu6261aiAwFhF/Y7FuTMzH8Z hi0C5PIqpTCKg9so8Yr5cuHFRTzzkkWw9IIwuU3mQZzEefEypTvG6b+nhIYMJ7No5rT029yAdUO8 Y/AsN5J2TMPoaFmXYaMNZ0RSo8ANryy1mrDWrc9KYcJ/LgXQPRFt9Wok6sSqx+1oO+PUBltRPYKA pQCBgRZh7MGiEfI7RgOMkAyrb3siKUbtew5NYObNtJDTYjstCC/haYY1Rm651m4u7XvJdg0guzbj 4gYapWZWxKajXBTH9oKxYHM5jjAzd8731up50K5+Ag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AJ2dKk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CF3B0"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6yp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MNBuipEi HWj0IhRH0zCa3rgCIiq1saE5elSv5kXT7w4pXbVE7Xik+HYykJaFjORdSrg4AwW2/WfNIIbsvY5z Oja2C5AwAXSMcpyucvCjRxR+3s/v5pMZqEYHX0KKIdFY5z9x3aFglFgC5whMDi/OByKkGEJCHaXX QsqotlSoL/E8y/OY4LQULDhDmLO7bSUtOhDYl/z5oX5+il2B5zbM6r1iEazlhK0utidCnm0oLlXA g1aAzsU6L8SPeTpfzVazfJRPpqtRntb16Gld5aPpOnu4r+/qqqqzn4FalhetYIyrwG5Yziz/O/Ev z+S8Vtf1vI4heY8e5wVkh28kHbUM8p0XYavZaWMHjWEfY/Dl7YSFv72DffvCl78A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BZk6yp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EWNesQIAAK8FAAAOAAAAZHJzL2Uyb0RvYy54bWysVNuOmzAQfa/Uf7D8znIpIQEtWSUhVJW2 F2m3H+CACVbBprYT2Fb9945NSLJbVara8mAN9vjM5RzP7d3QNuhIpWKCp9i/8TCivBAl4/sUf37M nQVGShNekkZwmuInqvDd8vWr275LaCBq0ZRUIgDhKum7FNdad4nrqqKmLVE3oqMcDishW6LhV+7d UpIe0NvGDTwvcnshy06KgioFu9l4iJcWv6pooT9WlaIaNSmG3LRdpV13ZnWXtyTZS9LVrDilQf4i i5YwDkHPUBnRBB0k+wWqZYUUSlT6phCtK6qKFdTWANX43otqHmrSUVsLNEd15zap/wdbfDh+koiV KQ4w4qQFih7poNFaDCg03ek7lYDTQwdueoBtYNlWqrp7UXxRiItNTfierqQUfU1JCdn55qZ7dXXE UQZk178XJYQhBy0s0FDJ1rQOmoEAHVh6OjNjUilgcx4D2XBSwFEQ+JE/sxFIMl3upNJvqWiRMVIs gXgLTo73SptkSDK5mFhc5KxpLPkNf7YBjuMOhIar5swkYbn8HnvxdrFdhE4YRFsn9LLMWeWb0Ily fz7L3mSbTeb/MHH9MKlZWVJuwky68sM/4+2k8FERZ2Up0bDSwJmUlNzvNo1ERwK6zu13asiVm/s8 DdsEqOVFSX4QeusgdvJoMXfCPJw58dxbOJ4fr+PIC+Mwy5+XdM84/feSUJ/ieBbMRi39tjZg3RA/ MnhVG0lapmFyNKxN8eLsRBKjwC0vLbWasGa0r1ph0r+0AuieiLZ6NRIdxaqH3WAfRmSiGy3vRPkE ApYCBAZahKkHRi3kN4x6mCApVl8PRFKMmnccHoEZN5MhJ2M3GYQXcDXFGqPR3OhxLB06yfY1II/P jIsVPJSKWRFfsjg9L5gKtpbTBDNj5/rfel3m7PInAAAA//8DAFBLAwQUAAYACAAAACEAgxYK++IA AAANAQAADwAAAGRycy9kb3ducmV2LnhtbEyPwU7DMBBE70j8g7VI3KiT0oYkjVNVCE5IiDQcenRi N7Ear0PstuHvWU5w3Jmn2ZliO9uBXfTkjUMB8SICprF1ymAn4LN+fUiB+SBRycGhFvCtPWzL25tC 5spdsdKXfegYhaDPpYA+hDHn3Le9ttIv3KiRvKObrAx0Th1Xk7xSuB34MooSbqVB+tDLUT/3uj3t z1bA7oDVi/l6bz6qY2XqOovwLTkJcX837zbAgp7DHwy/9ak6lNSpcWdUng0CVkm6IpSM9VNKqwhZ Z48xsIakJF5mwMuC/19R/gAAAP//AwBQSwECLQAUAAYACAAAACEAtoM4kv4AAADhAQAAEwAAAAAA AAAAAAAAAAAAAAAAW0NvbnRlbnRfVHlwZXNdLnhtbFBLAQItABQABgAIAAAAIQA4/SH/1gAAAJQB AAALAAAAAAAAAAAAAAAAAC8BAABfcmVscy8ucmVsc1BLAQItABQABgAIAAAAIQBREWNesQIAAK8F AAAOAAAAAAAAAAAAAAAAAC4CAABkcnMvZTJvRG9jLnhtbFBLAQItABQABgAIAAAAIQCDFgr74gAA AA0BAAAPAAAAAAAAAAAAAAAAAAs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nIvsQ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wB0wJUgLHD3QwaBbOaCZbU/f6RS87jvwMwNsg6srVXd3svyqkZDrhogdvVFK9g0lFaQX2pv+2dUR R1uQbf9BVhCG7I10QEOtWts76AYCdKDp8USNTaWEzcvFMgjgpISjMLILF4Gk0+VOafOOyhZZI8MK mHfg5HCnjU2GpJOLjSVkwTh37HPxYgMcxx0IDVftmU3CkfmUBMlmuVnGXhzNN14c5Ll3U6xjb16E i1l+ma/XefjDxg3jtGFVRYUNMwkrjP+MuKPER0mcpKUlZ5WFsylptduuuUIHAsIu3HdsyJmb/zIN 1wSo5VVJYRQHt1HiFfPlwouLeOYli2DpBWFym8yDOInz4mVJd0zQfy8J9RlOZtFs1NJvawPWLfEj g2e1kbRlBkYHZ22GrTZGJ5JaBW5E5ag1hPHRPmuFTf+5FUD3RLTTq5XoKFYzbAf3MhY2utXyVlaP IGAlQWCgRRh7YDRSfceohxGSYf1tTxTFiL8X8AjsvJkMNRnbySCihKsZNhiN5tqMc2nfKbZrAHl8 ZkLewEOpmRPxcxbH5wVjwdVyHGF27pyvndfzoF39BAAA//8DAFBLAwQUAAYACAAAACEA7/oSPeEA AAAOAQAADwAAAGRycy9kb3ducmV2LnhtbEyPwU6EMBCG7ya+QzMm3txWV0CQstkYPZkYWTx4LHQW yNIp0u4uvr3ltB5n/i//fJNvZjOwE06utyThfiWAITVW99RK+Kre7p6AOa9Iq8ESSvhFB5vi+ipX mbZnKvG08y0LJeQyJaHzfsw4d02HRrmVHZFCtreTUT6MU8v1pM6h3Az8QYiYG9VTuNCpEV86bA67 o5Gw/abytf/5qD/LfdlXVSroPT5IeXszb5+BeZz9BYZFP6hDEZxqeyTt2CAhTZM0oCGIonUMbEFE lDwCq5ddsk6AFzn//0bxBwAA//8DAFBLAQItABQABgAIAAAAIQC2gziS/gAAAOEBAAATAAAAAAAA AAAAAAAAAAAAAABbQ29udGVudF9UeXBlc10ueG1sUEsBAi0AFAAGAAgAAAAhADj9If/WAAAAlAEA AAsAAAAAAAAAAAAAAAAALwEAAF9yZWxzLy5yZWxzUEsBAi0AFAAGAAgAAAAhAD9qci+xAgAAsAUA AA4AAAAAAAAAAAAAAAAALgIAAGRycy9lMm9Eb2MueG1sUEsBAi0AFAAGAAgAAAAhAO/6Ej3hAAAA DgEAAA8AAAAAAAAAAAAAAAAACwUAAGRycy9kb3ducmV2LnhtbFBLBQYAAAAABAAEAPMAAAAZBgAA 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E39D4"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i35O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sBJPMowU 6UCjF6E4mobR9MYVEFGpjQ3N0aN6NS+afndI6aolascjxbeTgbQsZCTvUsLFGSiw7T9rBjFk73Wc 07GxXYCECaBjlON0lYMfPaLw835+N5/MQDU6+BJSDInGOv+J6w4Fo8QSOEdgcnhxPhAhxRAS6ii9 FlJGtaVCfYnnWZ7HBKelYMEZwpzdbStp0YHAvuTPD/XzU+wKPLdhVu8Vi2AtJ2x1sT0R8mxDcakC HrQCdC7WeSF+zNP5araa5aN8Ml2N8rSuR0/rKh9N19nDfX1XV1Wd/QzUsrxoBWNcBXbDcmb534l/ eSbntbqu53UMyXv0OC8gO3wj6ahlkO+8CFvNThs7aAz7GIMvbycs/O0d7NsXvvwF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Dni35O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uTa5sgIAALAFAAAOAAAAZHJzL2Uyb0RvYy54bWysVO1umzAU/T9p72D5P+VjJAVUUrUhTJO6 D6ndAzhggjVjM9sJdNPefdcmpGmnSdM2flgX+/rcj3N8r67HjqMDVZpJkePwIsCIikrWTOxy/Pmh 9BKMtCGiJlwKmuNHqvH16vWrq6HPaCRbyWuqEIAInQ19jltj+sz3ddXSjugL2VMBh41UHTHwq3Z+ rcgA6B33oyBY+oNUda9kRbWG3WI6xCuH3zS0Mh+bRlODeI4hN+NW5datXf3VFcl2ivQtq45pkL/I oiNMQNATVEEMQXvFfoHqWKWklo25qGTny6ZhFXU1QDVh8KKa+5b01NUCzdH9qU36/8FWHw6fFGJ1 jqMYI0E64OiBjgbdyhHFtj1DrzPwuu/Bz4ywDTS7UnV/J6svGgm5bonY0Rul5NBSUkN6ob3pn12d cLQF2Q7vZQ1hyN5IBzQ2qrO9g24gQAeaHk/U2FQq2EyiJAjgpIKjKAqX4cJFINl8uVfavKWyQ9bI sQLmHTg53GljkyHZ7GJjCVkyzh37XDzbAMdpB0LDVXtmk3Bkfk+DdJNsktiLo+XGi4Oi8G7Kdewt y/ByUbwp1usi/GHjhnHWsrqmwoaZhRXGf0bcUeKTJE7S0pKz2sLZlLTabddcoQMBYZfuOzbkzM1/ noZrAtTyoqQwioPbKPXKZXLpxWW88NLLIPGCML1Nl0GcxkX5vKQ7Jui/l4SGHKeLaDFp6be1AeuW +InBs9pI1jEDo4OzDtRxciKZVeBG1I5aQxif7LNW2PSfWgF0z0Q7vVqJTmI143Z0LyOx0a2Wt7J+ BAErCQIDLcLYA6OV6htGA4yQHOuve6IoRvydgEdg581sqNnYzgYRFVzNscFoMtdmmkv7XrFdC8jT MxPyBh5Kw5yIn7I4Pi8YC66W4wizc+f833k9DdrVTwAAAP//AwBQSwMEFAAGAAgAAAAhAFlvsvze AAAACgEAAA8AAABkcnMvZG93bnJldi54bWxMj0FPwzAMhe9I/IfISNxYsg1VrGs6TQhOSIiuHDim rddGa5zSZFv597gnuNnvWc/fy3aT68UFx2A9aVguFAik2jeWWg2f5evDE4gQDTWm94QafjDALr+9 yUza+CsVeDnEVnAIhdRo6GIcUilD3aEzYeEHJPaOfnQm8jq2shnNlcNdL1dKJdIZS/yhMwM+d1if DmenYf9FxYv9fq8+imNhy3Kj6C05aX1/N+23ICJO8e8YZnxGh5yZKn+mJoheAxeJrCZqxdPsr9Uj iGqW1skGZJ7J/xXyXwAAAP//AwBQSwECLQAUAAYACAAAACEAtoM4kv4AAADhAQAAEwAAAAAAAAAA AAAAAAAAAAAAW0NvbnRlbnRfVHlwZXNdLnhtbFBLAQItABQABgAIAAAAIQA4/SH/1gAAAJQBAAAL AAAAAAAAAAAAAAAAAC8BAABfcmVscy8ucmVsc1BLAQItABQABgAIAAAAIQDYuTa5sgIAALAFAAAO AAAAAAAAAAAAAAAAAC4CAABkcnMvZTJvRG9jLnhtbFBLAQItABQABgAIAAAAIQBZb7L83gAAAAoB AAAPAAAAAAAAAAAAAAAAAAwFAABkcnMvZG93bnJldi54bWxQSwUGAAAAAAQABADzAAAAFwY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fyHJsg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GY4uMRKkBY4e6GDQrRzQzLan73QKXvcd+JkBtoFmV6ru7mT5VSMh1w0RO3qjlOwbSipIL7Q3/bOr I462INv+g6wgDNkb6YCGWrW2d9ANBOhA0+OJGptKCZuXi2UQwEkJR2FkFy4CSafLndLmHZUtskaG FTDvwMnhThubDEknFxtLyIJx7tjn4sUGOI47EBqu2jObhCPzKQmSzXKzjL04mm+8OMhz76ZYx968 CBez/DJfr/Pwh40bxmnDqooKG2YSVhj/GXFHiY+SOElLS84qC2dT0mq3XXOFDgSEXbjv2JAzN/9l Gq4JUMurksIoDm6jxCvmy4UXF/HMSxbB0gvC5DaZB3ES58XLku6YoP9eEuoznMyi2ail39YGrFvi RwbPaiNpywyMDs7aDFttjE4ktQrciMpRawjjo33WCpv+cyuA7olop1cr0VGsZtgO7mUkNrrV8lZW jyBgJUFgoEUYe2A0Un3HqIcRkmH9bU8UxYi/F/AI7LyZDDUZ28kgooSrGTYYjebajHNp3ym2awB5 fGZC3sBDqZkT8XMWx+cFY8HVchxhdu6cr53X86Bd/QQAAP//AwBQSwMEFAAGAAgAAAAhAO/6Ej3h AAAADgEAAA8AAABkcnMvZG93bnJldi54bWxMj8FOhDAQhu8mvkMzJt7cVldAkLLZGD2ZGFk8eCx0 FsjSKdLuLr695bQeZ/4v/3yTb2YzsBNOrrck4X4lgCE1VvfUSviq3u6egDmvSKvBEkr4RQeb4voq V5m2ZyrxtPMtCyXkMiWh837MOHdNh0a5lR2RQra3k1E+jFPL9aTOodwM/EGImBvVU7jQqRFfOmwO u6ORsP2m8rX/+ag/y33ZV1Uq6D0+SHl7M2+fgXmc/QWGRT+oQxGcansk7dggIU2TNKAhiKJ1DGxB RJQ8AquXXbJOgBc5//9G8QcAAP//AwBQSwECLQAUAAYACAAAACEAtoM4kv4AAADhAQAAEwAAAAAA AAAAAAAAAAAAAAAAW0NvbnRlbnRfVHlwZXNdLnhtbFBLAQItABQABgAIAAAAIQA4/SH/1gAAAJQB AAALAAAAAAAAAAAAAAAAAC8BAABfcmVscy8ucmVsc1BLAQItABQABgAIAAAAIQBYfyHJsgIAALAF AAAOAAAAAAAAAAAAAAAAAC4CAABkcnMvZTJvRG9jLnhtbFBLAQItABQABgAIAAAAIQDv+hI94QAA AA4BAAAPAAAAAAAAAAAAAAAAAAwFAABkcnMvZG93bnJldi54bWxQSwUGAAAAAAQABADzAAAAGgYA A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E203B"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JF9GAIAACkEAAAOAAAAZHJzL2Uyb0RvYy54bWysU9tu2zAMfR+wfxD0nvhSN02MOEVrJ3vp tgDtPkCR5FiYLAmSEicY9u+jlAvS7WUY9iJTJnl4yEPNHw+9RHtundCqwtk4xYgrqplQ2wp/e1uN phg5TxQjUite4SN3+HHx8cN8MCXPdacl4xYBiHLlYCrceW/KJHG04z1xY224AmerbU88XO02YZYM gN7LJE/TSTJoy4zVlDsHf5uTEy8iftty6r+2reMeyQoDNx9PG89NOJPFnJRbS0wn6JkG+QcWPREK il6hGuIJ2lnxB1QvqNVOt35MdZ/othWUxx6gmyz9rZvXjhgee4HhOHMdk/t/sPTLfm2RYBXOc4wU 6UGjF6E4moTRDMaVEFGrtQ3N0YN6NS+afndI6bojassjxbejgbQsZCTvUsLFGSiwGT5rBjFk53Wc 06G1fYCECaBDlON4lYMfPKLw8352N8unoBq9+BJSXhKNdf4T1z0KRoUlcI7AZP/ifCBCyktIqKP0 SkgZ1ZYKDRWeZUURE5yWggVnCHN2u6mlRXsC+1I8PzTPT7Er8NyGWb1TLIJ1nLDl2fZEyJMNxaUK eNAK0Dlbp4X4MUtny+lyWoyKfLIcFWnTjJ5WdTGarLKH++auqesm+xmoZUXZCca4Cuwuy5kVfyf+ +Zmc1uq6ntcxJO/R47yA7OUbSUctg3ynRdhodlzbi8awjzH4/HbCwt/ewb594YtfAAAA//8DAFBL AwQUAAYACAAAACEAE0Ty+90AAAAKAQAADwAAAGRycy9kb3ducmV2LnhtbEyPwW7CMBBE75X6D9ZW 6q04BIIgjYMQalGlXoD0A5x4m0TE6yg2EP6e7aFqjzszmn2TrUfbiQsOvnWkYDqJQCBVzrRUK/gq 3l+WIHzQZHTnCBXc0MM6f3zIdGrclQ54OYZacAn5VCtoQuhTKX3VoNV+4nok9r7dYHXgc6ilGfSV y20n4yhaSKtb4g+N7nHbYHU6nq2Ct7gYV+WpSHA+vW0/dofafm72Sj0/jZtXEAHH8BeGH3xGh5yZ Sncm40WngIcEVpN5HINgfzVLZiDKX0nmmfw/Ib8DAAD//wMAUEsBAi0AFAAGAAgAAAAhALaDOJL+ AAAA4QEAABMAAAAAAAAAAAAAAAAAAAAAAFtDb250ZW50X1R5cGVzXS54bWxQSwECLQAUAAYACAAA ACEAOP0h/9YAAACUAQAACwAAAAAAAAAAAAAAAAAvAQAAX3JlbHMvLnJlbHNQSwECLQAUAAYACAAA ACEAqQSRfRgCAAApBAAADgAAAAAAAAAAAAAAAAAuAgAAZHJzL2Uyb0RvYy54bWxQSwECLQAUAAYA CAAAACEAE0Ty+90AAAAKAQAADwAAAAAAAAAAAAAAAAByBAAAZHJzL2Rvd25yZXYueG1sUEsFBgAA AAAEAAQA8wAAAHwFAAAAAA== "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Z6zesQIAALAFAAAOAAAAZHJzL2Uyb0RvYy54bWysVO1umzAU/T9p72D5P+VjTgqopGpDmCZ1 H1K7B3DABGtgM9sJdNPefdcmpGmnSdM2flgX+/rcj3N8r67HrkUHpjSXIsPhRYARE6WsuNhl+PND 4cUYaUNFRVspWIYfmcbXq9evroY+ZZFsZFsxhQBE6HToM9wY06e+r8uGdVRfyJ4JOKyl6qiBX7Xz K0UHQO9aPwqCpT9IVfVKlkxr2M2nQ7xy+HXNSvOxrjUzqM0w5Gbcqty6tau/uqLpTtG+4eUxDfoX WXSUCwh6gsqpoWiv+C9QHS+V1LI2F6XsfFnXvGSuBqgmDF5Uc9/QnrlaoDm6P7VJ/z/Y8sPhk0K8 yjDBSNAOKHpgo0G3ckTEdmfodQpO9z24mRG2gWVXqe7vZPlFIyHXDRU7dqOUHBpGK8gutDf9s6sT jrYg2+G9rCAM3RvpgMZadbZ10AwE6MDS44kZm0oJm3EUBwGclHAUReEyXLgINJ0v90qbt0x2yBoZ VkC8A6eHO21sMjSdXWwsIQveto78VjzbAMdpB0LDVXtmk3Bcfk+CZBNvYuKRaLnxSJDn3k2xJt6y CC8X+Zt8vc7DHzZuSNKGVxUTNsysq5D8GW9HhU+KOClLy5ZXFs6mpNVuu24VOlDQdeG+Y0PO3Pzn abgmQC0vSgojEtxGiVcs40uPFGThJZdB7AVhcpssA5KQvHhe0h0X7N9LQkOGk0W0mLT029qAdUv8 xOBZbTTtuIHJ0fIO1HFyoqlV4EZUjlpDeTvZZ62w6T+1AuieiXZ6tRKdxGrG7egeRujCWzFvZfUI ClYSFAZihLEHRiPVN4wGGCEZ1l/3VDGM2ncCXoGdN7OhZmM7G1SUcDXDBqPJXJtpLu17xXcNIE/v TMgbeCk1dyp+yuL4vmAsuGKOI8zOnfN/5/U0aFc/AQAA//8DAFBLAwQUAAYACAAAACEAWW+y/N4A AAAKAQAADwAAAGRycy9kb3ducmV2LnhtbEyPQU/DMAyF70j8h8hI3FiyDVWsazpNCE5IiK4cOKat 10ZrnNJkW/n3uCe42e9Zz9/LdpPrxQXHYD1pWC4UCKTaN5ZaDZ/l68MTiBANNab3hBp+MMAuv73J TNr4KxV4OcRWcAiF1GjoYhxSKUPdoTNh4Qck9o5+dCbyOrayGc2Vw10vV0ol0hlL/KEzAz53WJ8O Z6dh/0XFi/1+rz6KY2HLcqPoLTlpfX837bcgIk7x7xhmfEaHnJkqf6YmiF4DF4msJmrF0+yv1SOI apbWyQZknsn/FfJfAAAA//8DAFBLAQItABQABgAIAAAAIQC2gziS/gAAAOEBAAATAAAAAAAAAAAA AAAAAAAAAABbQ29udGVudF9UeXBlc10ueG1sUEsBAi0AFAAGAAgAAAAhADj9If/WAAAAlAEAAAsA AAAAAAAAAAAAAAAALwEAAF9yZWxzLy5yZWxzUEsBAi0AFAAGAAgAAAAhAFFnrN6xAgAAsAUAAA4A AAAAAAAAAAAAAAAALgIAAGRycy9lMm9Eb2MueG1sUEsBAi0AFAAGAAgAAAAhAFlvsvzeAAAACgEA AA8AAAAAAAAAAAAAAAAACwUAAGRycy9kb3ducmV2LnhtbFBLBQYAAAAABAAEAPMAAAAWBg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AA2" w:rsidRDefault="00AF3AA2" w:rsidP="00BA0057">
      <w:r>
        <w:separator/>
      </w:r>
    </w:p>
  </w:footnote>
  <w:footnote w:type="continuationSeparator" w:id="0">
    <w:p w:rsidR="00AF3AA2" w:rsidRDefault="00AF3AA2"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 xml:space="preserve">（</w:t>
      </w:r>
      <w:r w:rsidRPr="005D0201">
        <w:rPr>
          <w:rFonts w:eastAsia="ＭＳ ゴシック"/>
          <w:sz w:val="18"/>
        </w:rPr>
        <w:t xml:space="preserve">Wikipedia</w:t>
      </w:r>
      <w:r w:rsidRPr="005D0201">
        <w:rPr>
          <w:rFonts w:eastAsia="ＭＳ ゴシック" w:hint="eastAsia"/>
          <w:sz w:val="18"/>
        </w:rPr>
        <w:t xml:space="preserve">「</w:t>
      </w:r>
      <w:hyperlink r:id="rId1" w:history="1">
        <w:r w:rsidRPr="005D0201">
          <w:rPr>
            <w:rStyle w:val="a6"/>
            <w:rFonts w:eastAsia="ＭＳ ゴシック" w:hint="eastAsia"/>
            <w:sz w:val="18"/>
          </w:rPr>
          <w:t xml:space="preserve">帰属</w:t>
        </w:r>
      </w:hyperlink>
      <w:r w:rsidRPr="005D0201">
        <w:rPr>
          <w:rFonts w:eastAsia="ＭＳ ゴシック" w:hint="eastAsia"/>
          <w:sz w:val="18"/>
        </w:rPr>
        <w:t xml:space="preserve">」より引用</w:t>
      </w:r>
      <w:r>
        <w:rPr>
          <w:rFonts w:asciiTheme="majorEastAsia" w:eastAsiaTheme="majorEastAsia" w:hAnsiTheme="majorEastAsia" w:hint="eastAsia"/>
          <w:sz w:val="18"/>
        </w:rPr>
        <w:t xml:space="preserve">）</w:t>
      </w:r>
      <w:r>
        <w:rPr>
          <w:rFonts w:eastAsia="ＭＳ ゴシック" w:hint="eastAsia"/>
          <w:sz w:val="18"/>
        </w:rPr>
        <w:t xml:space="preserve">「</w:t>
      </w:r>
      <w:r w:rsidRPr="005D0201">
        <w:rPr>
          <w:rFonts w:eastAsia="ＭＳ ゴシック" w:hint="eastAsia"/>
          <w:sz w:val="18"/>
        </w:rPr>
        <w:t xml:space="preserve">ある著作物（</w:t>
      </w:r>
      <w:r w:rsidRPr="005D0201">
        <w:rPr>
          <w:rFonts w:eastAsia="ＭＳ ゴシック"/>
          <w:sz w:val="18"/>
        </w:rPr>
        <w:t xml:space="preserve">works</w:t>
      </w:r>
      <w:r w:rsidRPr="005D0201">
        <w:rPr>
          <w:rFonts w:eastAsia="ＭＳ ゴシック" w:hint="eastAsia"/>
          <w:sz w:val="18"/>
        </w:rPr>
        <w:t xml:space="preserve">）を利用（</w:t>
      </w:r>
      <w:r w:rsidRPr="005D0201">
        <w:rPr>
          <w:rFonts w:eastAsia="ＭＳ ゴシック"/>
          <w:sz w:val="18"/>
        </w:rPr>
        <w:t xml:space="preserve">use</w:t>
      </w:r>
      <w:r w:rsidRPr="005D0201">
        <w:rPr>
          <w:rFonts w:eastAsia="ＭＳ ゴシック" w:hint="eastAsia"/>
          <w:sz w:val="18"/>
        </w:rPr>
        <w:t xml:space="preserve">）する場合、その著作物の著作者への謝辞（</w:t>
      </w:r>
      <w:r w:rsidRPr="005D0201">
        <w:rPr>
          <w:rFonts w:eastAsia="ＭＳ ゴシック"/>
          <w:sz w:val="18"/>
        </w:rPr>
        <w:t xml:space="preserve">acknowledge</w:t>
      </w:r>
      <w:r w:rsidRPr="005D0201">
        <w:rPr>
          <w:rFonts w:eastAsia="ＭＳ ゴシック" w:hint="eastAsia"/>
          <w:sz w:val="18"/>
        </w:rPr>
        <w:t xml:space="preserve">）やクレジットの掲載を要求することを指す用語である。または別の著作物に表示すること（</w:t>
      </w:r>
      <w:r w:rsidRPr="005D0201">
        <w:rPr>
          <w:rFonts w:eastAsia="ＭＳ ゴシック"/>
          <w:sz w:val="18"/>
        </w:rPr>
        <w:t xml:space="preserve">appear in works</w:t>
      </w:r>
      <w:r w:rsidRPr="005D0201">
        <w:rPr>
          <w:rFonts w:eastAsia="ＭＳ ゴシック" w:hint="eastAsia"/>
          <w:sz w:val="18"/>
        </w:rPr>
        <w:t xml:space="preserve">）自体を指す。</w:t>
      </w:r>
      <w:r>
        <w:rPr>
          <w:rFonts w:eastAsia="ＭＳ ゴシック" w:hint="eastAsia"/>
          <w:sz w:val="18"/>
        </w:rPr>
        <w:t xml:space="preserve">」</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 xml:space="preserve">「書面による申し出</w:t>
      </w:r>
      <w:r>
        <w:rPr>
          <w:rFonts w:eastAsia="ＭＳ ゴシック" w:hint="eastAsia"/>
          <w:sz w:val="18"/>
          <w:szCs w:val="18"/>
        </w:rPr>
        <w:t xml:space="preserve">（</w:t>
      </w:r>
      <w:r w:rsidRPr="005D0201">
        <w:rPr>
          <w:rFonts w:eastAsia="ＭＳ ゴシック"/>
          <w:sz w:val="18"/>
          <w:szCs w:val="18"/>
        </w:rPr>
        <w:t xml:space="preserve">Written Offer</w:t>
      </w:r>
      <w:r>
        <w:rPr>
          <w:rFonts w:eastAsia="ＭＳ ゴシック" w:hint="eastAsia"/>
          <w:sz w:val="18"/>
          <w:szCs w:val="18"/>
        </w:rPr>
        <w:t xml:space="preserve">）」</w:t>
      </w:r>
      <w:r w:rsidRPr="005D0201">
        <w:rPr>
          <w:rFonts w:eastAsia="ＭＳ ゴシック"/>
          <w:sz w:val="18"/>
          <w:szCs w:val="18"/>
        </w:rPr>
        <w:t xml:space="preserve">について、</w:t>
      </w:r>
      <w:r w:rsidRPr="005D0201">
        <w:rPr>
          <w:rFonts w:eastAsia="ＭＳ ゴシック"/>
          <w:sz w:val="18"/>
          <w:szCs w:val="18"/>
        </w:rPr>
        <w:t xml:space="preserve">GPL</w:t>
      </w:r>
      <w:r w:rsidRPr="005D0201">
        <w:rPr>
          <w:rFonts w:eastAsia="ＭＳ ゴシック"/>
          <w:sz w:val="18"/>
          <w:szCs w:val="18"/>
        </w:rPr>
        <w:t xml:space="preserve">ライセンスを例に</w:t>
      </w:r>
      <w:hyperlink r:id="rId2" w:anchor="WhatDoesWrittenOfferValid" w:history="1">
        <w:r w:rsidRPr="005D0201">
          <w:rPr>
            <w:rStyle w:val="a6"/>
            <w:rFonts w:eastAsia="ＭＳ ゴシック"/>
            <w:sz w:val="18"/>
            <w:szCs w:val="18"/>
          </w:rPr>
          <w:t xml:space="preserve">gnu.org</w:t>
        </w:r>
        <w:r w:rsidRPr="005D0201">
          <w:rPr>
            <w:rStyle w:val="a6"/>
            <w:rFonts w:eastAsia="ＭＳ ゴシック"/>
            <w:sz w:val="18"/>
            <w:szCs w:val="18"/>
          </w:rPr>
          <w:t xml:space="preserve">の記述</w:t>
        </w:r>
      </w:hyperlink>
      <w:r w:rsidRPr="005D0201">
        <w:rPr>
          <w:rFonts w:eastAsia="ＭＳ ゴシック" w:hint="eastAsia"/>
          <w:sz w:val="18"/>
          <w:szCs w:val="18"/>
        </w:rPr>
        <w:t xml:space="preserve">を参照（以下引用）。</w:t>
      </w:r>
      <w:r>
        <w:rPr>
          <w:rFonts w:eastAsia="ＭＳ ゴシック" w:hint="eastAsia"/>
          <w:sz w:val="18"/>
          <w:szCs w:val="18"/>
        </w:rPr>
        <w:t xml:space="preserve">「</w:t>
      </w:r>
      <w:r w:rsidRPr="005D0201">
        <w:rPr>
          <w:rFonts w:eastAsia="ＭＳ ゴシック"/>
          <w:sz w:val="18"/>
          <w:szCs w:val="18"/>
        </w:rPr>
        <w:t xml:space="preserve">GPL</w:t>
      </w:r>
      <w:r w:rsidRPr="005D0201">
        <w:rPr>
          <w:rFonts w:eastAsia="ＭＳ ゴシック" w:hint="eastAsia"/>
          <w:sz w:val="18"/>
          <w:szCs w:val="18"/>
        </w:rPr>
        <w:t xml:space="preserve">には、バイナリをソースコード抜きで商業的に配布する場合、あなたが後にソースコードを配布する旨が書かれた</w:t>
      </w:r>
      <w:r w:rsidRPr="005D0201">
        <w:rPr>
          <w:rFonts w:eastAsia="ＭＳ ゴシック" w:hint="eastAsia"/>
          <w:b/>
          <w:sz w:val="18"/>
          <w:szCs w:val="18"/>
          <w:u w:val="single"/>
        </w:rPr>
        <w:t xml:space="preserve">書面による申し出</w:t>
      </w:r>
      <w:r w:rsidRPr="005D0201">
        <w:rPr>
          <w:rFonts w:eastAsia="ＭＳ ゴシック" w:hint="eastAsia"/>
          <w:sz w:val="18"/>
          <w:szCs w:val="18"/>
        </w:rPr>
        <w:t xml:space="preserve">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 xml:space="preser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xX3vrgIAAKkFAAAOAAAAZHJzL2Uyb0RvYy54bWysVG1vmzAQ/j5p/8Hyd4phJAFUUrUhTJO6 F6ndD3DABGtgM9sJ6ab9951NSJr2y7SND9Zhn5977u7xXd8cuhbtmdJcigwHVwQjJkpZcbHN8NfH wosx0oaKirZSsAw/MY1vlm/fXA99ykLZyLZiCgGI0OnQZ7gxpk99X5cN66i+kj0TcFhL1VEDv2rr V4oOgN61fkjI3B+kqnolS6Y17ObjIV46/Lpmpflc15oZ1GYYuBm3Krdu7Oovr2m6VbRveHmkQf+C RUe5gKAnqJwainaKv4LqeKmklrW5KmXny7rmJXM5QDYBeZHNQ0N75nKB4uj+VCb9/2DLT/svCvEq wwlGgnbQokd2MOhOHtDCVmfodQpODz24mQNsQ5ddprq/l+U3jYRcNVRs2a1ScmgYrYBdYG/6z66O ONqCbIaPsoIwdGekAzrUqrOlg2IgQIcuPZ06Y6mUsBmSZDYjcFTCWUiiKHat82k63e6VNu+Z7JA1 Mqyg8w6d7u+1sWxoOrnYYEIWvG1d91txsQGO4w7Ehqv2zLJwzfyZkGQdr+PIi8L52otInnu3xSry 5kWwmOXv8tUqD37ZuEGUNryqmLBhJmEF0Z817ijxURInaWnZ8srCWUpabTerVqE9BWEX7nM1h5Oz m39JwxUBcnmRUhBG5C5MvGIeL7yoiGZesiCxR4LkLpmTKIny4jKley7Yv6eEBtDcLJyNYjqTfpEb cd/r3GjacQOjo+VdhuOTE02tBNeicq01lLej/awUlv65FNDuqdFOsFajo1rNYXMAFKvijayeQLpK grJAhDDvwGik+oHRALMjw/r7jiqGUftBgPztoJkMNRmbyaCihKsZNhiN5sqMA2nXK75tAHl8YELe whOpuVPvmcXxYcE8cEkcZ5cdOM//ndd5wi5/AwAA//8DAFBLAwQUAAYACAAAACEATqRqbd4AAAAL AQAADwAAAGRycy9kb3ducmV2LnhtbEyPQU/DMAyF70j8h8hI3FjC0DooTacJwQkJ0ZUDx7Tx2mqN U5psK/8e9zRuz/bT8/eyzeR6ccIxdJ403C8UCKTa244aDV/l290jiBANWdN7Qg2/GGCTX19lJrX+ TAWedrERHEIhNRraGIdUylC36ExY+AGJb3s/OhN5HBtpR3PmcNfLpVKJdKYj/tCaAV9arA+7o9Ow /abitfv5qD6LfdGV5ZOi9+Sg9e3NtH0GEXGKFzPM+IwOOTNV/kg2iF7D+iFZsZXFijvNBpXMm2pW 6yXIPJP/O+R/AAAA//8DAFBLAQItABQABgAIAAAAIQC2gziS/gAAAOEBAAATAAAAAAAAAAAAAAAA AAAAAABbQ29udGVudF9UeXBlc10ueG1sUEsBAi0AFAAGAAgAAAAhADj9If/WAAAAlAEAAAsAAAAA AAAAAAAAAAAALwEAAF9yZWxzLy5yZWxzUEsBAi0AFAAGAAgAAAAhAFbFfe+uAgAAqQUAAA4AAAAA AAAAAAAAAAAALgIAAGRycy9lMm9Eb2MueG1sUEsBAi0AFAAGAAgAAAAhAE6kam3eAAAACwEAAA8A AAAAAAAAAAAAAAAACAUAAGRycy9kb3ducmV2LnhtbFBLBQYAAAAABAAEAPMAAAATBgAAAAA= "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34F9C"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o2JDFgIAACkEAAAOAAAAZHJzL2Uyb0RvYy54bWysU8GO2jAQvVfqP1i+QxIaWIgIq20CvWxb pN1+gLEdYtWxLdsQUNV/79gQxLaXqmoOztgz8/xm3nj5eOokOnLrhFYlzsYpRlxRzYTal/jb62Y0 x8h5ohiRWvESn7nDj6v375a9KfhEt1oybhGAKFf0psSt96ZIEkdb3hE31oYrcDbadsTD1u4TZkkP 6J1MJmk6S3ptmbGacufgtL448SriNw2n/mvTOO6RLDFw83G1cd2FNVktSbG3xLSCXmmQf2DREaHg 0htUTTxBByv+gOoEtdrpxo+p7hLdNILyWANUk6W/VfPSEsNjLdAcZ25tcv8Pln45bi0SDLSD9ijS gUbPQnE0D63pjSsgolJbG4qjJ/VinjX97pDSVUvUnkeKr2cDaVnISN6khI0zcMGu/6wZxJCD17FP p8Z2ARI6gE5RjvNNDn7yiMLhdJGn8GFEB19CiiHRWOc/cd2hYJRYAucITI7PzgcipBhCwj1Kb4SU UW2pUF/ixXQyjQlOS8GCM4Q5u99V0qIjgXnJFw/1x6dYFXjuw6w+KBbBWk7Y+mp7IuTFhsulCnhQ CtC5WpeB+LFIF+v5ep6P8slsPcrTuh49bap8NNtkD9P6Q11VdfYzUMvyohWMcRXYDcOZ5X8n/vWZ XMbqNp63NiRv0WO/gOzwj6SjlkG+yyDsNDtv7aAxzGMMvr6dMPD3e7DvX/jqFwAAAP//AwBQSwME FAAGAAgAAAAhAEsVkpLcAAAACAEAAA8AAABkcnMvZG93bnJldi54bWxMj0FPwzAMhe9I+w+RkXZj aTcYrDSdtkkTB05su3BLG6+paJyqydbCr8dISOCb37Oev5evR9eKK/ah8aQgnSUgkCpvGqoVnI77 uycQIWoyuvWECj4xwLqY3OQ6M36gN7weYi04hEKmFdgYu0zKUFl0Osx8h8Te2fdOR177WppeDxzu WjlPkqV0uiH+YHWHO4vVx+HiFGy35/TlNexWdv5+HDDuH5uvtFRqejtunkFEHOPfMfzgMzoUzFT6 C5kgWgVcJLLKA4Lt1eLhHkT5q8gil/8LFN8AAAD//wMAUEsBAi0AFAAGAAgAAAAhALaDOJL+AAAA 4QEAABMAAAAAAAAAAAAAAAAAAAAAAFtDb250ZW50X1R5cGVzXS54bWxQSwECLQAUAAYACAAAACEA OP0h/9YAAACUAQAACwAAAAAAAAAAAAAAAAAvAQAAX3JlbHMvLnJlbHNQSwECLQAUAAYACAAAACEA 3KNiQxYCAAApBAAADgAAAAAAAAAAAAAAAAAuAgAAZHJzL2Uyb0RvYy54bWxQSwECLQAUAAYACAAA ACEASxWSktwAAAAIAQAADwAAAAAAAAAAAAAAAABwBAAAZHJzL2Rvd25yZXYueG1sUEsFBgAAAAAE AAQA8wAAAHkFAAAAAA== "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29AB"/>
    <w:rsid w:val="00156E22"/>
    <w:rsid w:val="001D7F7B"/>
    <w:rsid w:val="002A3454"/>
    <w:rsid w:val="002D5CBE"/>
    <w:rsid w:val="004A0321"/>
    <w:rsid w:val="00615535"/>
    <w:rsid w:val="00624AE0"/>
    <w:rsid w:val="00702B3C"/>
    <w:rsid w:val="007C2DF2"/>
    <w:rsid w:val="007E5EFF"/>
    <w:rsid w:val="008532AC"/>
    <w:rsid w:val="009A6CC7"/>
    <w:rsid w:val="009C01D6"/>
    <w:rsid w:val="00AF3AA2"/>
    <w:rsid w:val="00BA0057"/>
    <w:rsid w:val="00D02EF5"/>
    <w:rsid w:val="00D45EE0"/>
    <w:rsid w:val="00E152A4"/>
    <w:rsid w:val="00EA1344"/>
    <w:rsid w:val="00F46144"/>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BC608-83F7-4122-A110-ECA6898F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2553</Words>
  <Characters>14555</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8</cp:revision>
  <dcterms:created xsi:type="dcterms:W3CDTF">2017-05-21T03:08:00Z</dcterms:created>
  <dcterms:modified xsi:type="dcterms:W3CDTF">2017-05-26T01:10:00Z</dcterms:modified>
</cp:coreProperties>
</file>