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44" w:rsidRDefault="00354408">
      <w:pPr>
        <w:pStyle w:val="a3"/>
        <w:ind w:left="1900"/>
        <w:rPr>
          <w:rFonts w:ascii="Times New Roman"/>
          <w:sz w:val="20"/>
        </w:rPr>
      </w:pPr>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rsidR="001B3244" w:rsidRDefault="001B3244">
      <w:pPr>
        <w:pStyle w:val="a3"/>
        <w:spacing w:before="10"/>
        <w:rPr>
          <w:rFonts w:ascii="Times New Roman"/>
          <w:sz w:val="26"/>
        </w:rPr>
      </w:pPr>
    </w:p>
    <w:p w:rsidR="001B3244" w:rsidRDefault="00354408">
      <w:pPr>
        <w:spacing w:line="630" w:lineRule="exact"/>
        <w:ind w:left="3790"/>
        <w:rPr>
          <w:rFonts w:ascii="Calibri"/>
          <w:b/>
          <w:sz w:val="52"/>
        </w:rPr>
      </w:pPr>
      <w:r>
        <w:rPr>
          <w:rFonts w:ascii="Calibri"/>
          <w:b/>
          <w:color w:val="00B4C2"/>
          <w:sz w:val="52"/>
        </w:rPr>
        <w:t>On-Boarding</w:t>
      </w:r>
    </w:p>
    <w:p w:rsidR="001B3244" w:rsidRDefault="00354408">
      <w:pPr>
        <w:pStyle w:val="1"/>
        <w:spacing w:before="1"/>
      </w:pPr>
      <w:bookmarkStart w:id="0" w:name="_GoBack"/>
      <w:bookmarkEnd w:id="0"/>
      <w:r>
        <w:t>Introduction</w:t>
      </w:r>
    </w:p>
    <w:p w:rsidR="001B3244" w:rsidRDefault="00354408">
      <w:pPr>
        <w:pStyle w:val="a3"/>
        <w:spacing w:before="204" w:line="285" w:lineRule="auto"/>
        <w:ind w:left="100" w:right="113"/>
      </w:pPr>
      <w:r>
        <w:t>The OpenChain Project identifies key recommended processes for effective open source management. The project builds trust in open source by making open source license compliance simpler and more consistent. The OpenChain Specification defines a core set of</w:t>
      </w:r>
      <w:r>
        <w:t xml:space="preserve"> requirements every quality compliance program must satisfy. The OpenChain Curriculum provides the educational foundation for open source processes and solutions, whilst meeting a key</w:t>
      </w:r>
      <w:r>
        <w:rPr>
          <w:spacing w:val="-8"/>
        </w:rPr>
        <w:t xml:space="preserve"> </w:t>
      </w:r>
      <w:r>
        <w:t>requirement</w:t>
      </w:r>
      <w:r>
        <w:rPr>
          <w:spacing w:val="-8"/>
        </w:rPr>
        <w:t xml:space="preserve"> </w:t>
      </w:r>
      <w:r>
        <w:t>of</w:t>
      </w:r>
      <w:r>
        <w:rPr>
          <w:spacing w:val="-8"/>
        </w:rPr>
        <w:t xml:space="preserve"> </w:t>
      </w:r>
      <w:r>
        <w:t>the</w:t>
      </w:r>
      <w:r>
        <w:rPr>
          <w:spacing w:val="-8"/>
        </w:rPr>
        <w:t xml:space="preserve"> </w:t>
      </w:r>
      <w:r>
        <w:t>OpenChain</w:t>
      </w:r>
      <w:r>
        <w:rPr>
          <w:spacing w:val="-8"/>
        </w:rPr>
        <w:t xml:space="preserve"> </w:t>
      </w:r>
      <w:r>
        <w:t>Specification.</w:t>
      </w:r>
      <w:r>
        <w:rPr>
          <w:spacing w:val="-8"/>
        </w:rPr>
        <w:t xml:space="preserve"> </w:t>
      </w:r>
      <w:r>
        <w:t>OpenChain</w:t>
      </w:r>
      <w:r>
        <w:rPr>
          <w:spacing w:val="-8"/>
        </w:rPr>
        <w:t xml:space="preserve"> </w:t>
      </w:r>
      <w:r>
        <w:t>Conformance</w:t>
      </w:r>
      <w:r>
        <w:rPr>
          <w:spacing w:val="-8"/>
        </w:rPr>
        <w:t xml:space="preserve"> </w:t>
      </w:r>
      <w:r>
        <w:t>allows</w:t>
      </w:r>
      <w:r>
        <w:rPr>
          <w:spacing w:val="-8"/>
        </w:rPr>
        <w:t xml:space="preserve"> </w:t>
      </w:r>
      <w:r>
        <w:t>organizations to display their adherence to these requirements. The result is that open source license compliance becomes more predictable, understandable and efficient for participants of the software supply</w:t>
      </w:r>
      <w:r>
        <w:rPr>
          <w:spacing w:val="-19"/>
        </w:rPr>
        <w:t xml:space="preserve"> </w:t>
      </w:r>
      <w:r>
        <w:t>chain.</w:t>
      </w:r>
    </w:p>
    <w:p w:rsidR="001B3244" w:rsidRDefault="001B3244">
      <w:pPr>
        <w:pStyle w:val="a3"/>
        <w:spacing w:before="10"/>
        <w:rPr>
          <w:sz w:val="34"/>
        </w:rPr>
      </w:pPr>
    </w:p>
    <w:p w:rsidR="001B3244" w:rsidRDefault="00354408">
      <w:pPr>
        <w:pStyle w:val="1"/>
        <w:spacing w:before="0"/>
      </w:pPr>
      <w:r>
        <w:t>OpenChain Specification</w:t>
      </w:r>
    </w:p>
    <w:p w:rsidR="001B3244" w:rsidRDefault="00354408">
      <w:pPr>
        <w:pStyle w:val="a3"/>
        <w:spacing w:before="203" w:line="285" w:lineRule="auto"/>
        <w:ind w:left="100" w:right="43"/>
      </w:pPr>
      <w:r>
        <w:t>The core of th</w:t>
      </w:r>
      <w:r>
        <w:t>e OpenChain Project is the Specification. This identifies identifies a series of processes that help ensure organizations of any size can address open source compliance issues effectively. The main goal of organizations using the OpenChain Specification is</w:t>
      </w:r>
      <w:r>
        <w:t xml:space="preserve"> to become conformant. This means that their organization meets the requirements of a certain version of the OpenChain Specification. A conformant organization can advertise this fact on their website and promotional material, helping to ensure that potent</w:t>
      </w:r>
      <w:r>
        <w:t>ial suppliers and customers understand and can trust their approach to open source compliance.</w:t>
      </w:r>
    </w:p>
    <w:p w:rsidR="00D5408E" w:rsidRDefault="00D5408E">
      <w:pPr>
        <w:pStyle w:val="a3"/>
        <w:rPr>
          <w:sz w:val="26"/>
        </w:rPr>
      </w:pPr>
    </w:p>
    <w:p w:rsidR="001B3244" w:rsidRDefault="00354408" w:rsidP="00D5408E">
      <w:pPr>
        <w:pStyle w:val="a3"/>
        <w:spacing w:before="1" w:line="285" w:lineRule="auto"/>
        <w:ind w:left="100"/>
        <w:rPr>
          <w:color w:val="1154CC"/>
          <w:u w:val="single" w:color="1154CC"/>
        </w:rPr>
      </w:pPr>
      <w:r>
        <w:t xml:space="preserve">You can learn more about the OpenChain Specification here: </w:t>
      </w:r>
      <w:hyperlink r:id="rId8">
        <w:r>
          <w:rPr>
            <w:color w:val="1154CC"/>
            <w:u w:val="single" w:color="1154CC"/>
          </w:rPr>
          <w:t>https://www.openchainproject.org/spec</w:t>
        </w:r>
      </w:hyperlink>
    </w:p>
    <w:p w:rsidR="00D5408E" w:rsidRDefault="00D5408E" w:rsidP="00D5408E">
      <w:pPr>
        <w:pStyle w:val="a3"/>
        <w:spacing w:before="1" w:line="285" w:lineRule="auto"/>
        <w:ind w:left="100"/>
      </w:pPr>
    </w:p>
    <w:p w:rsidR="001B3244" w:rsidRDefault="00354408">
      <w:pPr>
        <w:pStyle w:val="1"/>
      </w:pPr>
      <w:r>
        <w:t>OpenChain Conformance</w:t>
      </w:r>
    </w:p>
    <w:p w:rsidR="001B3244" w:rsidRDefault="00354408">
      <w:pPr>
        <w:pStyle w:val="a3"/>
        <w:spacing w:before="204" w:line="285" w:lineRule="auto"/>
        <w:ind w:left="100" w:right="153"/>
      </w:pPr>
      <w:r>
        <w:t xml:space="preserve">OpenChain Conformance can be done manually or via a free Online Self-Certification </w:t>
      </w:r>
      <w:r>
        <w:lastRenderedPageBreak/>
        <w:t>questionnaire provided by the OpenChain Project. We recommend that organizations of all sizes</w:t>
      </w:r>
      <w:r>
        <w:rPr>
          <w:spacing w:val="-6"/>
        </w:rPr>
        <w:t xml:space="preserve"> </w:t>
      </w:r>
      <w:r>
        <w:t>use</w:t>
      </w:r>
      <w:r>
        <w:rPr>
          <w:spacing w:val="-6"/>
        </w:rPr>
        <w:t xml:space="preserve"> </w:t>
      </w:r>
      <w:r>
        <w:t>the</w:t>
      </w:r>
      <w:r>
        <w:rPr>
          <w:spacing w:val="-6"/>
        </w:rPr>
        <w:t xml:space="preserve"> </w:t>
      </w:r>
      <w:r>
        <w:t>Online</w:t>
      </w:r>
      <w:r>
        <w:rPr>
          <w:spacing w:val="-6"/>
        </w:rPr>
        <w:t xml:space="preserve"> </w:t>
      </w:r>
      <w:r>
        <w:t>Self-Certification.</w:t>
      </w:r>
      <w:r>
        <w:rPr>
          <w:spacing w:val="-6"/>
        </w:rPr>
        <w:t xml:space="preserve"> </w:t>
      </w:r>
      <w:r>
        <w:t>It</w:t>
      </w:r>
      <w:r>
        <w:rPr>
          <w:spacing w:val="-6"/>
        </w:rPr>
        <w:t xml:space="preserve"> </w:t>
      </w:r>
      <w:r>
        <w:t>is</w:t>
      </w:r>
      <w:r>
        <w:rPr>
          <w:spacing w:val="-6"/>
        </w:rPr>
        <w:t xml:space="preserve"> </w:t>
      </w:r>
      <w:r>
        <w:t>the</w:t>
      </w:r>
      <w:r>
        <w:rPr>
          <w:spacing w:val="-6"/>
        </w:rPr>
        <w:t xml:space="preserve"> </w:t>
      </w:r>
      <w:r>
        <w:t>quickest,</w:t>
      </w:r>
      <w:r>
        <w:rPr>
          <w:spacing w:val="-6"/>
        </w:rPr>
        <w:t xml:space="preserve"> </w:t>
      </w:r>
      <w:r>
        <w:t>ea</w:t>
      </w:r>
      <w:r>
        <w:t>siest</w:t>
      </w:r>
      <w:r>
        <w:rPr>
          <w:spacing w:val="-6"/>
        </w:rPr>
        <w:t xml:space="preserve"> </w:t>
      </w:r>
      <w:r>
        <w:t>and</w:t>
      </w:r>
      <w:r>
        <w:rPr>
          <w:spacing w:val="-6"/>
        </w:rPr>
        <w:t xml:space="preserve"> </w:t>
      </w:r>
      <w:r>
        <w:t>most</w:t>
      </w:r>
      <w:r>
        <w:rPr>
          <w:spacing w:val="-6"/>
        </w:rPr>
        <w:t xml:space="preserve"> </w:t>
      </w:r>
      <w:r>
        <w:t>effective</w:t>
      </w:r>
      <w:r>
        <w:rPr>
          <w:spacing w:val="-6"/>
        </w:rPr>
        <w:t xml:space="preserve"> </w:t>
      </w:r>
      <w:r>
        <w:t>way</w:t>
      </w:r>
      <w:r>
        <w:rPr>
          <w:spacing w:val="-6"/>
        </w:rPr>
        <w:t xml:space="preserve"> </w:t>
      </w:r>
      <w:r>
        <w:t>to</w:t>
      </w:r>
      <w:r>
        <w:rPr>
          <w:spacing w:val="-6"/>
        </w:rPr>
        <w:t xml:space="preserve"> </w:t>
      </w:r>
      <w:r>
        <w:t>check and</w:t>
      </w:r>
      <w:r>
        <w:rPr>
          <w:spacing w:val="-8"/>
        </w:rPr>
        <w:t xml:space="preserve"> </w:t>
      </w:r>
      <w:r>
        <w:t>confirm</w:t>
      </w:r>
      <w:r>
        <w:rPr>
          <w:spacing w:val="-8"/>
        </w:rPr>
        <w:t xml:space="preserve"> </w:t>
      </w:r>
      <w:r>
        <w:t>adherence</w:t>
      </w:r>
      <w:r>
        <w:rPr>
          <w:spacing w:val="-8"/>
        </w:rPr>
        <w:t xml:space="preserve"> </w:t>
      </w:r>
      <w:r>
        <w:t>to</w:t>
      </w:r>
      <w:r>
        <w:rPr>
          <w:spacing w:val="-8"/>
        </w:rPr>
        <w:t xml:space="preserve"> </w:t>
      </w:r>
      <w:r>
        <w:t>the</w:t>
      </w:r>
      <w:r>
        <w:rPr>
          <w:spacing w:val="-8"/>
        </w:rPr>
        <w:t xml:space="preserve"> </w:t>
      </w:r>
      <w:r>
        <w:t>OpenChain</w:t>
      </w:r>
      <w:r>
        <w:rPr>
          <w:spacing w:val="-8"/>
        </w:rPr>
        <w:t xml:space="preserve"> </w:t>
      </w:r>
      <w:r>
        <w:t>Specification.</w:t>
      </w:r>
    </w:p>
    <w:p w:rsidR="001B3244" w:rsidRDefault="001B3244">
      <w:pPr>
        <w:pStyle w:val="a3"/>
        <w:spacing w:before="1"/>
        <w:rPr>
          <w:sz w:val="26"/>
        </w:rPr>
      </w:pPr>
    </w:p>
    <w:p w:rsidR="001B3244" w:rsidRDefault="00354408">
      <w:pPr>
        <w:pStyle w:val="a3"/>
        <w:spacing w:line="285" w:lineRule="auto"/>
        <w:ind w:left="100"/>
      </w:pPr>
      <w:r>
        <w:t xml:space="preserve">The Online Self-Certification service is available here in the English language: </w:t>
      </w:r>
      <w:hyperlink r:id="rId9">
        <w:r>
          <w:rPr>
            <w:color w:val="1154CC"/>
            <w:u w:val="single" w:color="1154CC"/>
          </w:rPr>
          <w:t>https://www.opench</w:t>
        </w:r>
        <w:r>
          <w:rPr>
            <w:color w:val="1154CC"/>
            <w:u w:val="single" w:color="1154CC"/>
          </w:rPr>
          <w:t>ainproject.org/conformance</w:t>
        </w:r>
      </w:hyperlink>
    </w:p>
    <w:p w:rsidR="001B3244" w:rsidRDefault="001B3244">
      <w:pPr>
        <w:pStyle w:val="a3"/>
        <w:spacing w:before="3"/>
        <w:rPr>
          <w:sz w:val="27"/>
        </w:rPr>
      </w:pPr>
    </w:p>
    <w:p w:rsidR="001B3244" w:rsidRDefault="00354408">
      <w:pPr>
        <w:pStyle w:val="1"/>
      </w:pPr>
      <w:r>
        <w:t>OpenChain Curriculum</w:t>
      </w:r>
    </w:p>
    <w:p w:rsidR="001B3244" w:rsidRDefault="00354408">
      <w:pPr>
        <w:pStyle w:val="a3"/>
        <w:spacing w:before="203" w:line="285" w:lineRule="auto"/>
        <w:ind w:left="100"/>
      </w:pPr>
      <w:r>
        <w:t>The OpenChain Curriculum helps organizations meet certain aspects of the OpenChain Specification. More specifically, it provides a generic, refined and clear example of an open source compliance training pro</w:t>
      </w:r>
      <w:r>
        <w:t>gram that can either be used directly or incorporated into existing training programs. The OpenChain Curriculum is available with very few restrictions to ensure organizations can use it in as many ways as possible. To accomplish this it is licensed as CC-</w:t>
      </w:r>
      <w:r>
        <w:t>0, effectively public domain, so remixing or sharing it freely for any purpose is possible.</w:t>
      </w:r>
    </w:p>
    <w:p w:rsidR="001B3244" w:rsidRDefault="001B3244">
      <w:pPr>
        <w:pStyle w:val="a3"/>
        <w:spacing w:before="1"/>
        <w:rPr>
          <w:sz w:val="26"/>
        </w:rPr>
      </w:pPr>
    </w:p>
    <w:p w:rsidR="001B3244" w:rsidRDefault="00354408">
      <w:pPr>
        <w:pStyle w:val="a3"/>
        <w:spacing w:line="285" w:lineRule="auto"/>
        <w:ind w:left="100"/>
      </w:pPr>
      <w:r>
        <w:t xml:space="preserve">You can learn more about the OpenChain Curriculum here: </w:t>
      </w:r>
      <w:hyperlink r:id="rId10">
        <w:r>
          <w:rPr>
            <w:color w:val="1154CC"/>
            <w:u w:val="single" w:color="1154CC"/>
          </w:rPr>
          <w:t>https://www.openchainproject.org/curriculum</w:t>
        </w:r>
      </w:hyperlink>
    </w:p>
    <w:p w:rsidR="001B3244" w:rsidRDefault="001B3244">
      <w:pPr>
        <w:pStyle w:val="a3"/>
        <w:spacing w:before="4"/>
        <w:rPr>
          <w:sz w:val="27"/>
        </w:rPr>
      </w:pPr>
    </w:p>
    <w:p w:rsidR="001B3244" w:rsidRDefault="00354408">
      <w:pPr>
        <w:pStyle w:val="1"/>
      </w:pPr>
      <w:r>
        <w:t>Frequently Asked Questions</w:t>
      </w:r>
    </w:p>
    <w:p w:rsidR="001B3244" w:rsidRDefault="00354408">
      <w:pPr>
        <w:pStyle w:val="a3"/>
        <w:spacing w:before="204" w:line="285" w:lineRule="auto"/>
        <w:ind w:left="100" w:right="121"/>
      </w:pPr>
      <w:r>
        <w:t xml:space="preserve">The OpenChain Project offers a Specification and supporting material to help organizations of all sizes maximize their benefit from engagement with open source technology. The most important point is that OpenChain builds trust </w:t>
      </w:r>
      <w:r>
        <w:t>by providing a clear way to show adoption of industry-standard processes. The simple Online Self-Certification makes engagement as simple as</w:t>
      </w:r>
      <w:r>
        <w:rPr>
          <w:spacing w:val="-7"/>
        </w:rPr>
        <w:t xml:space="preserve"> </w:t>
      </w:r>
      <w:r>
        <w:t>possible.</w:t>
      </w:r>
      <w:r>
        <w:rPr>
          <w:spacing w:val="-7"/>
        </w:rPr>
        <w:t xml:space="preserve"> </w:t>
      </w:r>
      <w:r>
        <w:t>The</w:t>
      </w:r>
      <w:r>
        <w:rPr>
          <w:spacing w:val="-7"/>
        </w:rPr>
        <w:t xml:space="preserve"> </w:t>
      </w:r>
      <w:r>
        <w:t>Curriculum</w:t>
      </w:r>
      <w:r>
        <w:rPr>
          <w:spacing w:val="-7"/>
        </w:rPr>
        <w:t xml:space="preserve"> </w:t>
      </w:r>
      <w:r>
        <w:t>offers</w:t>
      </w:r>
      <w:r>
        <w:rPr>
          <w:spacing w:val="-7"/>
        </w:rPr>
        <w:t xml:space="preserve"> </w:t>
      </w:r>
      <w:r>
        <w:t>numerous</w:t>
      </w:r>
      <w:r>
        <w:rPr>
          <w:spacing w:val="-7"/>
        </w:rPr>
        <w:t xml:space="preserve"> </w:t>
      </w:r>
      <w:r>
        <w:t>training</w:t>
      </w:r>
      <w:r>
        <w:rPr>
          <w:spacing w:val="-7"/>
        </w:rPr>
        <w:t xml:space="preserve"> </w:t>
      </w:r>
      <w:r>
        <w:t>and</w:t>
      </w:r>
      <w:r>
        <w:rPr>
          <w:spacing w:val="-7"/>
        </w:rPr>
        <w:t xml:space="preserve"> </w:t>
      </w:r>
      <w:r>
        <w:t>best</w:t>
      </w:r>
      <w:r>
        <w:rPr>
          <w:spacing w:val="-7"/>
        </w:rPr>
        <w:t xml:space="preserve"> </w:t>
      </w:r>
      <w:r>
        <w:t>practice</w:t>
      </w:r>
      <w:r>
        <w:rPr>
          <w:spacing w:val="-7"/>
        </w:rPr>
        <w:t xml:space="preserve"> </w:t>
      </w:r>
      <w:r>
        <w:t>opportunities</w:t>
      </w:r>
      <w:r>
        <w:rPr>
          <w:spacing w:val="-7"/>
        </w:rPr>
        <w:t xml:space="preserve"> </w:t>
      </w:r>
      <w:r>
        <w:t>both</w:t>
      </w:r>
      <w:r>
        <w:rPr>
          <w:spacing w:val="-7"/>
        </w:rPr>
        <w:t xml:space="preserve"> </w:t>
      </w:r>
      <w:r>
        <w:t>inside and</w:t>
      </w:r>
      <w:r>
        <w:rPr>
          <w:spacing w:val="-7"/>
        </w:rPr>
        <w:t xml:space="preserve"> </w:t>
      </w:r>
      <w:r>
        <w:t>outside</w:t>
      </w:r>
      <w:r>
        <w:rPr>
          <w:spacing w:val="-7"/>
        </w:rPr>
        <w:t xml:space="preserve"> </w:t>
      </w:r>
      <w:r>
        <w:t>of</w:t>
      </w:r>
      <w:r>
        <w:rPr>
          <w:spacing w:val="-7"/>
        </w:rPr>
        <w:t xml:space="preserve"> </w:t>
      </w:r>
      <w:r>
        <w:t>activi</w:t>
      </w:r>
      <w:r>
        <w:t>ties</w:t>
      </w:r>
      <w:r>
        <w:rPr>
          <w:spacing w:val="-7"/>
        </w:rPr>
        <w:t xml:space="preserve"> </w:t>
      </w:r>
      <w:r>
        <w:t>directly</w:t>
      </w:r>
      <w:r>
        <w:rPr>
          <w:spacing w:val="-7"/>
        </w:rPr>
        <w:t xml:space="preserve"> </w:t>
      </w:r>
      <w:r>
        <w:t>related</w:t>
      </w:r>
      <w:r>
        <w:rPr>
          <w:spacing w:val="-7"/>
        </w:rPr>
        <w:t xml:space="preserve"> </w:t>
      </w:r>
      <w:r>
        <w:t>to</w:t>
      </w:r>
      <w:r>
        <w:rPr>
          <w:spacing w:val="-7"/>
        </w:rPr>
        <w:t xml:space="preserve"> </w:t>
      </w:r>
      <w:r>
        <w:t>the</w:t>
      </w:r>
      <w:r>
        <w:rPr>
          <w:spacing w:val="-7"/>
        </w:rPr>
        <w:t xml:space="preserve"> </w:t>
      </w:r>
      <w:r>
        <w:t>OpenChain</w:t>
      </w:r>
      <w:r>
        <w:rPr>
          <w:spacing w:val="-7"/>
        </w:rPr>
        <w:t xml:space="preserve"> </w:t>
      </w:r>
      <w:r>
        <w:t>Project.</w:t>
      </w:r>
    </w:p>
    <w:p w:rsidR="001B3244" w:rsidRDefault="001B3244">
      <w:pPr>
        <w:pStyle w:val="a3"/>
        <w:spacing w:before="1"/>
        <w:rPr>
          <w:sz w:val="26"/>
        </w:rPr>
      </w:pPr>
    </w:p>
    <w:p w:rsidR="001B3244" w:rsidRDefault="00354408">
      <w:pPr>
        <w:pStyle w:val="a3"/>
        <w:spacing w:line="285" w:lineRule="auto"/>
        <w:ind w:left="100"/>
      </w:pPr>
      <w:r>
        <w:t xml:space="preserve">You can learn more about each aspect of the OpenChain Project here: </w:t>
      </w:r>
      <w:hyperlink r:id="rId11">
        <w:r>
          <w:rPr>
            <w:color w:val="1154CC"/>
            <w:u w:val="single" w:color="1154CC"/>
          </w:rPr>
          <w:t>https://www.openchainproject.org/faq</w:t>
        </w:r>
      </w:hyperlink>
    </w:p>
    <w:p w:rsidR="001B3244" w:rsidRDefault="001B3244">
      <w:pPr>
        <w:pStyle w:val="a3"/>
        <w:spacing w:before="3"/>
        <w:rPr>
          <w:sz w:val="27"/>
        </w:rPr>
      </w:pPr>
    </w:p>
    <w:p w:rsidR="001B3244" w:rsidRDefault="00354408">
      <w:pPr>
        <w:pStyle w:val="1"/>
      </w:pPr>
      <w:r>
        <w:t>Supporters</w:t>
      </w:r>
    </w:p>
    <w:p w:rsidR="001B3244" w:rsidRDefault="00354408">
      <w:pPr>
        <w:pStyle w:val="a3"/>
        <w:spacing w:before="203" w:line="285" w:lineRule="auto"/>
        <w:ind w:left="100" w:right="121"/>
      </w:pPr>
      <w:r>
        <w:t>OpenChain has nine Platinum Members that support its development and adoption: Adobe, ARM, Cisco, GitHub, Harman, HPE, Qualcomm, Siemens and Wind River. OpenChain also has a wide community of volunteers helping to make open source compliance easier</w:t>
      </w:r>
    </w:p>
    <w:sectPr w:rsidR="001B3244">
      <w:footerReference w:type="default" r:id="rId12"/>
      <w:pgSz w:w="12240" w:h="15840"/>
      <w:pgMar w:top="1500" w:right="1340" w:bottom="1080" w:left="1340" w:header="0"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408" w:rsidRDefault="00354408">
      <w:r>
        <w:separator/>
      </w:r>
    </w:p>
  </w:endnote>
  <w:endnote w:type="continuationSeparator" w:id="0">
    <w:p w:rsidR="00354408" w:rsidRDefault="0035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44" w:rsidRDefault="00D5408E">
    <w:pPr>
      <w:pStyle w:val="a3"/>
      <w:spacing w:line="14" w:lineRule="auto"/>
      <w:rPr>
        <w:sz w:val="20"/>
      </w:rPr>
    </w:pPr>
    <w:r>
      <w:rPr>
        <w:noProof/>
      </w:rPr>
      <mc:AlternateContent>
        <mc:Choice Requires="wps">
          <w:drawing>
            <wp:anchor distT="0" distB="0" distL="114300" distR="114300" simplePos="0" relativeHeight="503313800" behindDoc="1" locked="0" layoutInCell="1" allowOverlap="1">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244" w:rsidRDefault="00354408">
                          <w:pPr>
                            <w:spacing w:line="260" w:lineRule="exact"/>
                            <w:ind w:right="67"/>
                            <w:jc w:val="center"/>
                            <w:rPr>
                              <w:rFonts w:ascii="Calibri" w:hAnsi="Calibri"/>
                              <w:b/>
                              <w:sz w:val="24"/>
                            </w:rPr>
                          </w:pPr>
                          <w:r>
                            <w:rPr>
                              <w:rFonts w:ascii="Calibri" w:hAnsi="Calibri"/>
                              <w:b/>
                              <w:color w:val="878787"/>
                              <w:sz w:val="24"/>
                            </w:rPr>
                            <w:t>The OpenChain Project Onboarding 1.0 © 2016-2017 The Linux Foundation</w:t>
                          </w:r>
                        </w:p>
                        <w:p w:rsidR="001B3244" w:rsidRDefault="00354408">
                          <w:pPr>
                            <w:spacing w:line="289" w:lineRule="exact"/>
                            <w:jc w:val="center"/>
                            <w:rPr>
                              <w:rFonts w:ascii="Calibri"/>
                              <w:b/>
                              <w:sz w:val="24"/>
                            </w:rPr>
                          </w:pPr>
                          <w:r>
                            <w:rPr>
                              <w:rFonts w:ascii="Calibri"/>
                              <w:b/>
                              <w:color w:val="878787"/>
                              <w:sz w:val="24"/>
                            </w:rPr>
                            <w:t>This document is made available under the Creative Commons CC0 1.0 Universal license.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"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The OpenChain Project Onboarding 1.0 © 2016-2017 The Linux Foundation</w:t>
                    </w:r>
                  </w:p>
                  <w:p w:rsidR="001B3244" w:rsidRDefault="00354408">
                    <w:pPr>
                      <w:spacing w:line="289" w:lineRule="exact"/>
                      <w:jc w:val="center"/>
                      <w:rPr>
                        <w:rFonts w:ascii="Calibri"/>
                        <w:b/>
                        <w:sz w:val="24"/>
                      </w:rPr>
                    </w:pPr>
                    <w:r>
                      <w:rPr>
                        <w:rFonts w:ascii="Calibri"/>
                        <w:b/>
                        <w:color w:val="878787"/>
                        <w:sz w:val="24"/>
                      </w:rPr>
                      <w:t>This document is made available under the Creative Commons CC0 1.0 Universal license.</w:t>
                    </w:r>
                  </w:p>
                </w:txbxContent>
              </v:textbox>
              <w10:wrap anchorx="page" anchory="page"/>
            </v:shape>
          </w:pict>
        </mc:Fallback>
      </mc:AlternateContent>
    </w: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" strokecolor="#878787">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408" w:rsidRDefault="00354408">
      <w:r>
        <w:separator/>
      </w:r>
    </w:p>
  </w:footnote>
  <w:footnote w:type="continuationSeparator" w:id="0">
    <w:p w:rsidR="00354408" w:rsidRDefault="00354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1B3244"/>
    <w:rsid w:val="00354408"/>
    <w:rsid w:val="00D54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AF1E98"/>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penchainproject.org/sp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enchainproject.org/faq" TargetMode="External"/><Relationship Id="rId5" Type="http://schemas.openxmlformats.org/officeDocument/2006/relationships/footnotes" Target="footnotes.xml"/><Relationship Id="rId10" Type="http://schemas.openxmlformats.org/officeDocument/2006/relationships/hyperlink" Target="https://www.openchainproject.org/curriculum" TargetMode="External"/><Relationship Id="rId4" Type="http://schemas.openxmlformats.org/officeDocument/2006/relationships/webSettings" Target="webSettings.xml"/><Relationship Id="rId9" Type="http://schemas.openxmlformats.org/officeDocument/2006/relationships/hyperlink" Target="https://www.openchainproject.org/con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D8DFA-3F55-481E-B57D-383AD0D2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2</cp:revision>
  <dcterms:created xsi:type="dcterms:W3CDTF">2017-06-11T00:05:00Z</dcterms:created>
  <dcterms:modified xsi:type="dcterms:W3CDTF">2017-06-11T00:05:00Z</dcterms:modified>
</cp:coreProperties>
</file>