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885" w:rsidRDefault="001F5885" w:rsidP="001F5885">
      <w:pPr>
        <w:pStyle w:val="a4"/>
        <w:jc w:val="center"/>
        <w:rPr>
          <w:szCs w:val="28"/>
        </w:rPr>
      </w:pPr>
      <w:r>
        <w:rPr>
          <w:szCs w:val="28"/>
        </w:rPr>
        <w:t>Внутригородское муниципальное  образование</w:t>
      </w:r>
    </w:p>
    <w:p w:rsidR="001F5885" w:rsidRDefault="001F5885" w:rsidP="001F5885">
      <w:pPr>
        <w:pStyle w:val="a4"/>
        <w:jc w:val="center"/>
        <w:rPr>
          <w:szCs w:val="28"/>
        </w:rPr>
      </w:pPr>
      <w:r>
        <w:rPr>
          <w:szCs w:val="28"/>
        </w:rPr>
        <w:t xml:space="preserve">Санкт-Петербурга поселок Комарово  </w:t>
      </w:r>
    </w:p>
    <w:p w:rsidR="001F5885" w:rsidRDefault="00F802D5" w:rsidP="001F5885">
      <w:pPr>
        <w:pStyle w:val="a4"/>
        <w:pBdr>
          <w:bottom w:val="single" w:sz="12" w:space="1" w:color="auto"/>
        </w:pBdr>
        <w:jc w:val="center"/>
        <w:rPr>
          <w:szCs w:val="28"/>
        </w:rPr>
      </w:pPr>
      <w:r>
        <w:rPr>
          <w:szCs w:val="28"/>
        </w:rPr>
        <w:t>МУНИЦИПАЛЬНЫЙ  СОВЕТ  ПЯ</w:t>
      </w:r>
      <w:r w:rsidR="001F5885">
        <w:rPr>
          <w:szCs w:val="28"/>
        </w:rPr>
        <w:t>ТОГО  СОЗЫВА</w:t>
      </w:r>
    </w:p>
    <w:p w:rsidR="001F5885" w:rsidRDefault="001F5885" w:rsidP="001F5885">
      <w:pPr>
        <w:pStyle w:val="a4"/>
        <w:jc w:val="center"/>
        <w:rPr>
          <w:sz w:val="24"/>
          <w:szCs w:val="24"/>
        </w:rPr>
      </w:pPr>
    </w:p>
    <w:p w:rsidR="001F5885" w:rsidRDefault="001F5885" w:rsidP="001F5885">
      <w:pPr>
        <w:pStyle w:val="a4"/>
        <w:jc w:val="center"/>
        <w:rPr>
          <w:b/>
          <w:szCs w:val="28"/>
        </w:rPr>
      </w:pPr>
      <w:r>
        <w:rPr>
          <w:b/>
          <w:szCs w:val="28"/>
        </w:rPr>
        <w:t>РЕШЕНИЕ</w:t>
      </w:r>
    </w:p>
    <w:p w:rsidR="001F5885" w:rsidRDefault="001F5885" w:rsidP="001F5885">
      <w:pPr>
        <w:jc w:val="center"/>
        <w:rPr>
          <w:b/>
        </w:rPr>
      </w:pPr>
    </w:p>
    <w:p w:rsidR="001F5885" w:rsidRDefault="00F802D5" w:rsidP="001F5885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1F5885" w:rsidRPr="0077183D">
        <w:rPr>
          <w:sz w:val="28"/>
          <w:szCs w:val="28"/>
        </w:rPr>
        <w:t xml:space="preserve"> </w:t>
      </w:r>
      <w:r w:rsidR="001F5885">
        <w:rPr>
          <w:sz w:val="28"/>
          <w:szCs w:val="28"/>
        </w:rPr>
        <w:t xml:space="preserve"> </w:t>
      </w:r>
      <w:r>
        <w:rPr>
          <w:sz w:val="28"/>
          <w:szCs w:val="28"/>
        </w:rPr>
        <w:t>окт</w:t>
      </w:r>
      <w:r w:rsidR="0052179B">
        <w:rPr>
          <w:sz w:val="28"/>
          <w:szCs w:val="28"/>
        </w:rPr>
        <w:t>ября</w:t>
      </w:r>
      <w:r>
        <w:rPr>
          <w:sz w:val="28"/>
          <w:szCs w:val="28"/>
        </w:rPr>
        <w:t xml:space="preserve">   2014</w:t>
      </w:r>
      <w:r w:rsidR="001F5885">
        <w:rPr>
          <w:sz w:val="28"/>
          <w:szCs w:val="28"/>
        </w:rPr>
        <w:t xml:space="preserve"> г.                                                       </w:t>
      </w:r>
      <w:r w:rsidR="00521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№ 15</w:t>
      </w:r>
      <w:r w:rsidR="001F5885">
        <w:rPr>
          <w:sz w:val="28"/>
          <w:szCs w:val="28"/>
        </w:rPr>
        <w:t>-</w:t>
      </w:r>
      <w:r>
        <w:rPr>
          <w:sz w:val="28"/>
          <w:szCs w:val="28"/>
        </w:rPr>
        <w:t>2</w:t>
      </w:r>
    </w:p>
    <w:p w:rsidR="001F5885" w:rsidRDefault="001F5885" w:rsidP="001F5885">
      <w:pPr>
        <w:rPr>
          <w:i/>
        </w:rPr>
      </w:pPr>
    </w:p>
    <w:p w:rsidR="001F5885" w:rsidRDefault="001F5885" w:rsidP="001F5885">
      <w:pPr>
        <w:rPr>
          <w:i/>
        </w:rPr>
      </w:pPr>
    </w:p>
    <w:p w:rsidR="001F5885" w:rsidRDefault="001F5885" w:rsidP="001F588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 </w:t>
      </w:r>
      <w:r w:rsidR="005E31DA">
        <w:rPr>
          <w:i/>
          <w:sz w:val="28"/>
          <w:szCs w:val="28"/>
        </w:rPr>
        <w:t>принятии местного бюджета муниципального обра</w:t>
      </w:r>
      <w:r w:rsidR="00F802D5">
        <w:rPr>
          <w:i/>
          <w:sz w:val="28"/>
          <w:szCs w:val="28"/>
        </w:rPr>
        <w:t>зования поселок Комарово на 2015</w:t>
      </w:r>
      <w:r w:rsidR="005E31DA">
        <w:rPr>
          <w:i/>
          <w:sz w:val="28"/>
          <w:szCs w:val="28"/>
        </w:rPr>
        <w:t xml:space="preserve"> год в первом чтении</w:t>
      </w:r>
    </w:p>
    <w:p w:rsidR="001F5885" w:rsidRDefault="001F5885" w:rsidP="001F5885">
      <w:pPr>
        <w:rPr>
          <w:i/>
          <w:sz w:val="28"/>
          <w:szCs w:val="28"/>
        </w:rPr>
      </w:pPr>
    </w:p>
    <w:p w:rsidR="005E31DA" w:rsidRPr="005E31DA" w:rsidRDefault="005E31DA" w:rsidP="000203A4">
      <w:pPr>
        <w:pStyle w:val="a3"/>
        <w:ind w:firstLine="708"/>
        <w:jc w:val="both"/>
        <w:rPr>
          <w:sz w:val="28"/>
          <w:szCs w:val="28"/>
        </w:rPr>
      </w:pPr>
      <w:r w:rsidRPr="005E31DA">
        <w:rPr>
          <w:sz w:val="28"/>
          <w:szCs w:val="28"/>
        </w:rPr>
        <w:t>В соответствии с Уставом муниципального образования поселок Комарово, Положением «О бюджетном процессе в муниципальном образовании поселок Комарово»</w:t>
      </w:r>
      <w:r>
        <w:rPr>
          <w:sz w:val="28"/>
          <w:szCs w:val="28"/>
        </w:rPr>
        <w:t xml:space="preserve"> муниципальный совет</w:t>
      </w:r>
    </w:p>
    <w:p w:rsidR="001F5885" w:rsidRDefault="001F5885" w:rsidP="000203A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РЕШИЛ: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1. Принять бюджет муниципального образования </w:t>
      </w:r>
      <w:r w:rsidR="00F802D5">
        <w:rPr>
          <w:sz w:val="28"/>
          <w:szCs w:val="28"/>
        </w:rPr>
        <w:t>на 2015</w:t>
      </w:r>
      <w:r w:rsidRPr="000203A4">
        <w:rPr>
          <w:sz w:val="28"/>
          <w:szCs w:val="28"/>
        </w:rPr>
        <w:t xml:space="preserve"> год в первом чтении.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2. Утвердить основные характеристики бюджета </w:t>
      </w:r>
      <w:r w:rsidR="00F802D5">
        <w:rPr>
          <w:sz w:val="28"/>
          <w:szCs w:val="28"/>
        </w:rPr>
        <w:t>на 2015</w:t>
      </w:r>
      <w:r w:rsidRPr="000203A4">
        <w:rPr>
          <w:sz w:val="28"/>
          <w:szCs w:val="28"/>
        </w:rPr>
        <w:t xml:space="preserve"> год: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1) общий объем доходов бюджета в сумме </w:t>
      </w:r>
      <w:r w:rsidR="00627D5F">
        <w:rPr>
          <w:sz w:val="28"/>
          <w:szCs w:val="28"/>
        </w:rPr>
        <w:t xml:space="preserve"> 41</w:t>
      </w:r>
      <w:r w:rsidRPr="00627D5F">
        <w:rPr>
          <w:sz w:val="28"/>
          <w:szCs w:val="28"/>
        </w:rPr>
        <w:t>000</w:t>
      </w:r>
      <w:r w:rsidRPr="00F802D5">
        <w:rPr>
          <w:color w:val="FFFFFF" w:themeColor="background1"/>
          <w:sz w:val="28"/>
          <w:szCs w:val="28"/>
        </w:rPr>
        <w:t>,</w:t>
      </w:r>
      <w:r w:rsidRPr="000203A4">
        <w:rPr>
          <w:sz w:val="28"/>
          <w:szCs w:val="28"/>
        </w:rPr>
        <w:t xml:space="preserve"> </w:t>
      </w:r>
      <w:r w:rsidR="00627D5F">
        <w:rPr>
          <w:sz w:val="28"/>
          <w:szCs w:val="28"/>
        </w:rPr>
        <w:t xml:space="preserve"> </w:t>
      </w:r>
      <w:r w:rsidRPr="000203A4">
        <w:rPr>
          <w:sz w:val="28"/>
          <w:szCs w:val="28"/>
        </w:rPr>
        <w:t>тыс. рублей;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2) общий объем расходов бюджета в сумме </w:t>
      </w:r>
      <w:r w:rsidR="00627D5F">
        <w:rPr>
          <w:sz w:val="28"/>
          <w:szCs w:val="28"/>
        </w:rPr>
        <w:t xml:space="preserve"> 42</w:t>
      </w:r>
      <w:r w:rsidRPr="00627D5F">
        <w:rPr>
          <w:sz w:val="28"/>
          <w:szCs w:val="28"/>
        </w:rPr>
        <w:t>000</w:t>
      </w:r>
      <w:r w:rsidRPr="00F802D5">
        <w:rPr>
          <w:color w:val="FFFFFF" w:themeColor="background1"/>
          <w:sz w:val="28"/>
          <w:szCs w:val="28"/>
        </w:rPr>
        <w:t>,0</w:t>
      </w:r>
      <w:r w:rsidRPr="000203A4">
        <w:rPr>
          <w:sz w:val="28"/>
          <w:szCs w:val="28"/>
        </w:rPr>
        <w:t xml:space="preserve"> тыс. рублей;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3) предельный размер дефицита бюджета сумме </w:t>
      </w:r>
      <w:r w:rsidR="00627D5F">
        <w:rPr>
          <w:sz w:val="28"/>
          <w:szCs w:val="28"/>
        </w:rPr>
        <w:t xml:space="preserve"> 1</w:t>
      </w:r>
      <w:r w:rsidRPr="00627D5F">
        <w:rPr>
          <w:sz w:val="28"/>
          <w:szCs w:val="28"/>
        </w:rPr>
        <w:t>00</w:t>
      </w:r>
      <w:r w:rsidR="00627D5F">
        <w:rPr>
          <w:sz w:val="28"/>
          <w:szCs w:val="28"/>
        </w:rPr>
        <w:t>0</w:t>
      </w:r>
      <w:r w:rsidRPr="00F802D5">
        <w:rPr>
          <w:color w:val="FFFFFF" w:themeColor="background1"/>
          <w:sz w:val="28"/>
          <w:szCs w:val="28"/>
        </w:rPr>
        <w:t>0</w:t>
      </w:r>
      <w:r w:rsidRPr="000203A4">
        <w:rPr>
          <w:sz w:val="28"/>
          <w:szCs w:val="28"/>
        </w:rPr>
        <w:t xml:space="preserve"> тыс. рублей;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4) верхний предел муниципального долга </w:t>
      </w:r>
      <w:r w:rsidR="00F802D5">
        <w:rPr>
          <w:sz w:val="28"/>
          <w:szCs w:val="28"/>
        </w:rPr>
        <w:t>на 1 января 2016</w:t>
      </w:r>
      <w:r w:rsidRPr="000203A4">
        <w:rPr>
          <w:sz w:val="28"/>
          <w:szCs w:val="28"/>
        </w:rPr>
        <w:t xml:space="preserve"> года в сумме 0,0 тыс. рублей;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5) верхний предел обязательств по муниципальным гарантиям муниципального образования поселок Комарово на 1 </w:t>
      </w:r>
      <w:r w:rsidR="00F802D5">
        <w:rPr>
          <w:sz w:val="28"/>
          <w:szCs w:val="28"/>
        </w:rPr>
        <w:t>января 2016</w:t>
      </w:r>
      <w:r w:rsidRPr="000203A4">
        <w:rPr>
          <w:sz w:val="28"/>
          <w:szCs w:val="28"/>
        </w:rPr>
        <w:t xml:space="preserve"> года в сумме 0,0 тыс. рублей.</w:t>
      </w:r>
    </w:p>
    <w:p w:rsidR="000203A4" w:rsidRPr="000203A4" w:rsidRDefault="000203A4" w:rsidP="000203A4">
      <w:pPr>
        <w:pStyle w:val="aa"/>
        <w:ind w:firstLine="708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6) Установить коды главных распорядителей бюджетных средств (ГРБС)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  МС -935; МА-885; ИКМО-957.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3. Учесть в бюджете муниципального образования</w:t>
      </w:r>
      <w:r w:rsidR="00F802D5">
        <w:rPr>
          <w:sz w:val="28"/>
          <w:szCs w:val="28"/>
        </w:rPr>
        <w:t xml:space="preserve"> доходы на 2015</w:t>
      </w:r>
      <w:r w:rsidRPr="000203A4">
        <w:rPr>
          <w:sz w:val="28"/>
          <w:szCs w:val="28"/>
        </w:rPr>
        <w:t xml:space="preserve"> год согласно приложению 1.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4. Утвердить в пределах общего объема расходов, установленного подпунктом 2 пункта 2 настоящего Решения, распределение бюджетных ассигнований по разделам и подразделам, целевым статьям и видам расходов классификации расходов бюджета в ведомственной структуре расходов бюджета на 201</w:t>
      </w:r>
      <w:r w:rsidR="00F802D5">
        <w:rPr>
          <w:sz w:val="28"/>
          <w:szCs w:val="28"/>
        </w:rPr>
        <w:t>5</w:t>
      </w:r>
      <w:r w:rsidRPr="000203A4">
        <w:rPr>
          <w:sz w:val="28"/>
          <w:szCs w:val="28"/>
        </w:rPr>
        <w:t xml:space="preserve"> год согласно приложению 2</w:t>
      </w:r>
      <w:r w:rsidR="00F802D5">
        <w:rPr>
          <w:sz w:val="28"/>
          <w:szCs w:val="28"/>
        </w:rPr>
        <w:t>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5. Утвердить общий объем бюджетных ассигнований на исполнение публичных </w:t>
      </w:r>
      <w:r w:rsidR="00F802D5">
        <w:rPr>
          <w:sz w:val="28"/>
          <w:szCs w:val="28"/>
        </w:rPr>
        <w:t>нормативных обязательств на 2015</w:t>
      </w:r>
      <w:r w:rsidRPr="000203A4">
        <w:rPr>
          <w:sz w:val="28"/>
          <w:szCs w:val="28"/>
        </w:rPr>
        <w:t xml:space="preserve"> год в сумме </w:t>
      </w:r>
      <w:r w:rsidRPr="00627D5F">
        <w:rPr>
          <w:sz w:val="28"/>
          <w:szCs w:val="28"/>
        </w:rPr>
        <w:t>1</w:t>
      </w:r>
      <w:r w:rsidR="00627D5F">
        <w:rPr>
          <w:sz w:val="28"/>
          <w:szCs w:val="28"/>
        </w:rPr>
        <w:t>58,8</w:t>
      </w:r>
      <w:r w:rsidRPr="000203A4">
        <w:rPr>
          <w:sz w:val="28"/>
          <w:szCs w:val="28"/>
        </w:rPr>
        <w:t xml:space="preserve"> тыс. рублей.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6. </w:t>
      </w:r>
      <w:proofErr w:type="gramStart"/>
      <w:r w:rsidRPr="000203A4">
        <w:rPr>
          <w:sz w:val="28"/>
          <w:szCs w:val="28"/>
        </w:rPr>
        <w:t xml:space="preserve">Утвердить объем субвенций из фонда компенсаций Санкт-Петербурга на исполнение органами местного самоуправления в Санкт-Петербурге отдельных государственных полномочий Санкт-Петербурга по организации </w:t>
      </w:r>
      <w:r w:rsidRPr="000203A4">
        <w:rPr>
          <w:sz w:val="28"/>
          <w:szCs w:val="28"/>
        </w:rPr>
        <w:lastRenderedPageBreak/>
        <w:t>и осуществлению деятельности по опеке и попечительству, назначению и выплате денежных средств на содержание детей, находящихся под опекой (попечительством), и детей, переданных на воспитание в приемные семьи на 201</w:t>
      </w:r>
      <w:r w:rsidR="00F802D5">
        <w:rPr>
          <w:sz w:val="28"/>
          <w:szCs w:val="28"/>
        </w:rPr>
        <w:t>5</w:t>
      </w:r>
      <w:r w:rsidR="00627D5F">
        <w:rPr>
          <w:sz w:val="28"/>
          <w:szCs w:val="28"/>
        </w:rPr>
        <w:t xml:space="preserve"> год - в сумме 744,8</w:t>
      </w:r>
      <w:r w:rsidRPr="00F802D5">
        <w:rPr>
          <w:color w:val="FFFFFF" w:themeColor="background1"/>
          <w:sz w:val="28"/>
          <w:szCs w:val="28"/>
        </w:rPr>
        <w:t>,4</w:t>
      </w:r>
      <w:r w:rsidRPr="000203A4">
        <w:rPr>
          <w:sz w:val="28"/>
          <w:szCs w:val="28"/>
        </w:rPr>
        <w:t xml:space="preserve"> тыс. руб.</w:t>
      </w:r>
      <w:proofErr w:type="gramEnd"/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7. Утвердить объем субвенций из фонда компенсаций Санкт-Петербурга на исполнение органами местного самоуправления в Санкт-Петербурге отдельного государственного полномочия Санкт-Петербурга по определению должностных лиц местного самоуправления, уполномоченных составлять протоколы об административных правонарушениях, и составлению протоколов об админист</w:t>
      </w:r>
      <w:r w:rsidR="00F802D5">
        <w:rPr>
          <w:sz w:val="28"/>
          <w:szCs w:val="28"/>
        </w:rPr>
        <w:t>ративных правонарушениях на 2015</w:t>
      </w:r>
      <w:r w:rsidRPr="000203A4">
        <w:rPr>
          <w:sz w:val="28"/>
          <w:szCs w:val="28"/>
        </w:rPr>
        <w:t xml:space="preserve"> год - в сумме</w:t>
      </w:r>
      <w:r w:rsidRPr="00F802D5">
        <w:rPr>
          <w:color w:val="FFFFFF" w:themeColor="background1"/>
          <w:sz w:val="28"/>
          <w:szCs w:val="28"/>
        </w:rPr>
        <w:t>5,</w:t>
      </w:r>
      <w:r w:rsidR="00627D5F" w:rsidRPr="00627D5F">
        <w:rPr>
          <w:sz w:val="28"/>
          <w:szCs w:val="28"/>
        </w:rPr>
        <w:t>5</w:t>
      </w:r>
      <w:r w:rsidR="00627D5F">
        <w:rPr>
          <w:sz w:val="28"/>
          <w:szCs w:val="28"/>
        </w:rPr>
        <w:t>,6</w:t>
      </w:r>
      <w:r w:rsidRPr="000203A4">
        <w:rPr>
          <w:sz w:val="28"/>
          <w:szCs w:val="28"/>
        </w:rPr>
        <w:t xml:space="preserve"> тыс. руб.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8. Утвердить объем субвенций из фонда компенсаций Санкт-Петербурга на исполнение органами местного самоуправления в Санкт-Петербурге отдельного государственного полномочия Санкт-Петербурга по уборке и санитарной очистке территории в соответстви</w:t>
      </w:r>
      <w:r w:rsidR="00F802D5">
        <w:rPr>
          <w:sz w:val="28"/>
          <w:szCs w:val="28"/>
        </w:rPr>
        <w:t>и с адресными программами в 2015</w:t>
      </w:r>
      <w:r w:rsidRPr="000203A4">
        <w:rPr>
          <w:sz w:val="28"/>
          <w:szCs w:val="28"/>
        </w:rPr>
        <w:t xml:space="preserve"> году в сумме </w:t>
      </w:r>
      <w:r w:rsidR="00627D5F">
        <w:rPr>
          <w:sz w:val="28"/>
          <w:szCs w:val="28"/>
        </w:rPr>
        <w:t>1152,4</w:t>
      </w:r>
      <w:r w:rsidRPr="00F802D5">
        <w:rPr>
          <w:color w:val="FFFFFF" w:themeColor="background1"/>
          <w:sz w:val="28"/>
          <w:szCs w:val="28"/>
        </w:rPr>
        <w:t>,2</w:t>
      </w:r>
      <w:r w:rsidRPr="000203A4">
        <w:rPr>
          <w:sz w:val="28"/>
          <w:szCs w:val="28"/>
        </w:rPr>
        <w:t xml:space="preserve"> тыс. руб.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9.Утвердить общий объем межбюджетных трансфертов из бюджета Санкт-Пет</w:t>
      </w:r>
      <w:r w:rsidR="00627D5F">
        <w:rPr>
          <w:sz w:val="28"/>
          <w:szCs w:val="28"/>
        </w:rPr>
        <w:t>ербурга на 2014 г. в сумме 22672,2</w:t>
      </w:r>
      <w:r w:rsidRPr="000203A4">
        <w:rPr>
          <w:sz w:val="28"/>
          <w:szCs w:val="28"/>
        </w:rPr>
        <w:t>,0 тыс</w:t>
      </w:r>
      <w:proofErr w:type="gramStart"/>
      <w:r w:rsidRPr="000203A4">
        <w:rPr>
          <w:sz w:val="28"/>
          <w:szCs w:val="28"/>
        </w:rPr>
        <w:t>.р</w:t>
      </w:r>
      <w:proofErr w:type="gramEnd"/>
      <w:r w:rsidRPr="000203A4">
        <w:rPr>
          <w:sz w:val="28"/>
          <w:szCs w:val="28"/>
        </w:rPr>
        <w:t>уб.</w:t>
      </w:r>
    </w:p>
    <w:p w:rsidR="00F802D5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10. Утвердить источники финансирования дефицита бюджета </w:t>
      </w:r>
      <w:r w:rsidR="00F802D5">
        <w:rPr>
          <w:sz w:val="28"/>
          <w:szCs w:val="28"/>
        </w:rPr>
        <w:t>на 2015</w:t>
      </w:r>
      <w:r w:rsidRPr="000203A4">
        <w:rPr>
          <w:sz w:val="28"/>
          <w:szCs w:val="28"/>
        </w:rPr>
        <w:t xml:space="preserve"> год согласно приложению 3</w:t>
      </w:r>
      <w:r w:rsidR="00F802D5">
        <w:rPr>
          <w:sz w:val="28"/>
          <w:szCs w:val="28"/>
        </w:rPr>
        <w:t>.</w:t>
      </w:r>
      <w:r w:rsidRPr="000203A4">
        <w:rPr>
          <w:sz w:val="28"/>
          <w:szCs w:val="28"/>
        </w:rPr>
        <w:t xml:space="preserve"> 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11. Утвердить перечень главных администраторов доходов и перечень главных </w:t>
      </w:r>
      <w:proofErr w:type="gramStart"/>
      <w:r w:rsidRPr="000203A4">
        <w:rPr>
          <w:sz w:val="28"/>
          <w:szCs w:val="28"/>
        </w:rPr>
        <w:t>администраторов источников финансирования дефицита местного бюджета</w:t>
      </w:r>
      <w:proofErr w:type="gramEnd"/>
      <w:r w:rsidRPr="000203A4">
        <w:rPr>
          <w:sz w:val="28"/>
          <w:szCs w:val="28"/>
        </w:rPr>
        <w:t xml:space="preserve"> </w:t>
      </w:r>
      <w:r w:rsidR="00F802D5">
        <w:rPr>
          <w:sz w:val="28"/>
          <w:szCs w:val="28"/>
        </w:rPr>
        <w:t>на 2015</w:t>
      </w:r>
      <w:r w:rsidRPr="000203A4">
        <w:rPr>
          <w:sz w:val="28"/>
          <w:szCs w:val="28"/>
        </w:rPr>
        <w:t xml:space="preserve"> год согласно приложению 4</w:t>
      </w:r>
      <w:r w:rsidR="00F802D5">
        <w:rPr>
          <w:sz w:val="28"/>
          <w:szCs w:val="28"/>
        </w:rPr>
        <w:t>.</w:t>
      </w:r>
      <w:r w:rsidRPr="000203A4">
        <w:rPr>
          <w:sz w:val="28"/>
          <w:szCs w:val="28"/>
        </w:rPr>
        <w:t xml:space="preserve"> </w:t>
      </w:r>
    </w:p>
    <w:p w:rsidR="00F802D5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 12. Утвердить перечень доходов мест</w:t>
      </w:r>
      <w:r w:rsidR="00F802D5">
        <w:rPr>
          <w:sz w:val="28"/>
          <w:szCs w:val="28"/>
        </w:rPr>
        <w:t>ного бюджета, администрируемых м</w:t>
      </w:r>
      <w:r w:rsidRPr="000203A4">
        <w:rPr>
          <w:sz w:val="28"/>
          <w:szCs w:val="28"/>
        </w:rPr>
        <w:t>естной администрацией согласно приложению 5</w:t>
      </w:r>
      <w:r w:rsidR="00F802D5">
        <w:rPr>
          <w:sz w:val="28"/>
          <w:szCs w:val="28"/>
        </w:rPr>
        <w:t>.</w:t>
      </w:r>
      <w:r w:rsidRPr="000203A4">
        <w:rPr>
          <w:sz w:val="28"/>
          <w:szCs w:val="28"/>
        </w:rPr>
        <w:t xml:space="preserve"> 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13. Установить, чт</w:t>
      </w:r>
      <w:r w:rsidR="00F802D5">
        <w:rPr>
          <w:sz w:val="28"/>
          <w:szCs w:val="28"/>
        </w:rPr>
        <w:t>о в ходе исполнения настоящего решения в случае изменения в 2015</w:t>
      </w:r>
      <w:r w:rsidRPr="000203A4">
        <w:rPr>
          <w:sz w:val="28"/>
          <w:szCs w:val="28"/>
        </w:rPr>
        <w:t xml:space="preserve"> году состава </w:t>
      </w:r>
      <w:proofErr w:type="gramStart"/>
      <w:r w:rsidRPr="000203A4">
        <w:rPr>
          <w:sz w:val="28"/>
          <w:szCs w:val="28"/>
        </w:rPr>
        <w:t>и(</w:t>
      </w:r>
      <w:proofErr w:type="gramEnd"/>
      <w:r w:rsidRPr="000203A4">
        <w:rPr>
          <w:sz w:val="28"/>
          <w:szCs w:val="28"/>
        </w:rPr>
        <w:t>или) функций главных администраторов доходов бюджета муниципального образ</w:t>
      </w:r>
      <w:r w:rsidR="00F802D5">
        <w:rPr>
          <w:sz w:val="28"/>
          <w:szCs w:val="28"/>
        </w:rPr>
        <w:t>ования поселок Комарово  на 2015</w:t>
      </w:r>
      <w:r w:rsidRPr="000203A4">
        <w:rPr>
          <w:sz w:val="28"/>
          <w:szCs w:val="28"/>
        </w:rPr>
        <w:t xml:space="preserve"> год и(или) главных администраторов источников финансирования дефицита бюджета муниципального обра</w:t>
      </w:r>
      <w:r w:rsidR="00F802D5">
        <w:rPr>
          <w:sz w:val="28"/>
          <w:szCs w:val="28"/>
        </w:rPr>
        <w:t>зования поселок Комарово на 2015</w:t>
      </w:r>
      <w:r w:rsidRPr="000203A4">
        <w:rPr>
          <w:sz w:val="28"/>
          <w:szCs w:val="28"/>
        </w:rPr>
        <w:t xml:space="preserve"> год, которые являются органами местного самоуправления, а также в случае изменения кодов и(или) наименований кодов бюджетной классификации доходов </w:t>
      </w:r>
      <w:proofErr w:type="gramStart"/>
      <w:r w:rsidRPr="000203A4">
        <w:rPr>
          <w:sz w:val="28"/>
          <w:szCs w:val="28"/>
        </w:rPr>
        <w:t>и(</w:t>
      </w:r>
      <w:proofErr w:type="gramEnd"/>
      <w:r w:rsidRPr="000203A4">
        <w:rPr>
          <w:sz w:val="28"/>
          <w:szCs w:val="28"/>
        </w:rPr>
        <w:t xml:space="preserve">или) источников финансирования дефицитов бюджетов муниципальных образований местная администрация вправе вносить соответствующие изменения в состав закрепленных за ними кодов классификации доходов и(или) источников финансирования дефицита бюджета без </w:t>
      </w:r>
      <w:r w:rsidR="00627D5F">
        <w:rPr>
          <w:sz w:val="28"/>
          <w:szCs w:val="28"/>
        </w:rPr>
        <w:t>внесения изменений в настоящее р</w:t>
      </w:r>
      <w:r w:rsidRPr="000203A4">
        <w:rPr>
          <w:sz w:val="28"/>
          <w:szCs w:val="28"/>
        </w:rPr>
        <w:t>ешение.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14. Установить размер расчетной единицы, принимаемой для расчета должностных окладов и тарифных ставок (окладов) работников муниципальных бюджетных учреждений, находящихся в ведении местной администрации муниципального образования </w:t>
      </w:r>
      <w:r w:rsidR="00F802D5">
        <w:rPr>
          <w:sz w:val="28"/>
          <w:szCs w:val="28"/>
        </w:rPr>
        <w:t>поселок Комарово с 1 января 2015</w:t>
      </w:r>
      <w:r w:rsidRPr="000203A4">
        <w:rPr>
          <w:sz w:val="28"/>
          <w:szCs w:val="28"/>
        </w:rPr>
        <w:t xml:space="preserve"> года - в сумме </w:t>
      </w:r>
      <w:r w:rsidR="00627D5F">
        <w:rPr>
          <w:sz w:val="28"/>
          <w:szCs w:val="28"/>
        </w:rPr>
        <w:t>122</w:t>
      </w:r>
      <w:r w:rsidRPr="00627D5F">
        <w:rPr>
          <w:sz w:val="28"/>
          <w:szCs w:val="28"/>
        </w:rPr>
        <w:t>5</w:t>
      </w:r>
      <w:r w:rsidRPr="00F802D5">
        <w:rPr>
          <w:color w:val="FFFFFF" w:themeColor="background1"/>
          <w:sz w:val="28"/>
          <w:szCs w:val="28"/>
        </w:rPr>
        <w:t xml:space="preserve"> </w:t>
      </w:r>
      <w:r w:rsidRPr="000203A4">
        <w:rPr>
          <w:sz w:val="28"/>
          <w:szCs w:val="28"/>
        </w:rPr>
        <w:t>руб.</w:t>
      </w:r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15. </w:t>
      </w:r>
      <w:proofErr w:type="gramStart"/>
      <w:r w:rsidRPr="000203A4">
        <w:rPr>
          <w:sz w:val="28"/>
          <w:szCs w:val="28"/>
        </w:rPr>
        <w:t xml:space="preserve">Местная администрация в ходе исполнения бюджета муниципального образования </w:t>
      </w:r>
      <w:r w:rsidR="00627D5F">
        <w:rPr>
          <w:sz w:val="28"/>
          <w:szCs w:val="28"/>
        </w:rPr>
        <w:t>на 2015</w:t>
      </w:r>
      <w:r w:rsidRPr="000203A4">
        <w:rPr>
          <w:sz w:val="28"/>
          <w:szCs w:val="28"/>
        </w:rPr>
        <w:t xml:space="preserve"> год определяет условия и порядок предоставления субсидий из бюджета муниципального образования </w:t>
      </w:r>
      <w:r w:rsidR="00627D5F">
        <w:rPr>
          <w:sz w:val="28"/>
          <w:szCs w:val="28"/>
        </w:rPr>
        <w:t>на 2015</w:t>
      </w:r>
      <w:r w:rsidRPr="000203A4">
        <w:rPr>
          <w:sz w:val="28"/>
          <w:szCs w:val="28"/>
        </w:rPr>
        <w:t xml:space="preserve"> год, </w:t>
      </w:r>
      <w:r w:rsidRPr="000203A4">
        <w:rPr>
          <w:sz w:val="28"/>
          <w:szCs w:val="28"/>
        </w:rPr>
        <w:lastRenderedPageBreak/>
        <w:t>предоставляемых в соответствии со статьей 78 и статьей 78.1 Бюджетно</w:t>
      </w:r>
      <w:r w:rsidR="0091446B">
        <w:rPr>
          <w:sz w:val="28"/>
          <w:szCs w:val="28"/>
        </w:rPr>
        <w:t>го кодекса Российской Федерации, в т.ч. за счет средств резервного фонда местной администрации и межбюджетных трансфертов, поступающих в местный бюджет из бюджета Санкт-Петербурга.</w:t>
      </w:r>
      <w:proofErr w:type="gramEnd"/>
    </w:p>
    <w:p w:rsidR="000203A4" w:rsidRP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16. Размер субсидий из бюджета муниципального образования </w:t>
      </w:r>
      <w:r w:rsidR="0091446B">
        <w:rPr>
          <w:sz w:val="28"/>
          <w:szCs w:val="28"/>
        </w:rPr>
        <w:t>на 2015</w:t>
      </w:r>
      <w:r w:rsidRPr="000203A4">
        <w:rPr>
          <w:sz w:val="28"/>
          <w:szCs w:val="28"/>
        </w:rPr>
        <w:t xml:space="preserve"> год, предоставляемых в соответствии со статьей 78 и статьей 78.1. Бюджетного кодекса Российской Федерации конкретным получателям, указанным в наименовании целевых статей ведомственной структуры расходов бюджета муниципального обра</w:t>
      </w:r>
      <w:r w:rsidR="0091446B">
        <w:rPr>
          <w:sz w:val="28"/>
          <w:szCs w:val="28"/>
        </w:rPr>
        <w:t>зования поселок Комарово на 2015</w:t>
      </w:r>
      <w:r w:rsidRPr="000203A4">
        <w:rPr>
          <w:sz w:val="28"/>
          <w:szCs w:val="28"/>
        </w:rPr>
        <w:t xml:space="preserve"> год, определяется исходя из затрат в связи с производством (реализацией) товаров, выполнением работ, оказанием услуг и </w:t>
      </w:r>
      <w:r w:rsidR="0091446B">
        <w:rPr>
          <w:sz w:val="28"/>
          <w:szCs w:val="28"/>
        </w:rPr>
        <w:t xml:space="preserve"> осуществления видов деятельности</w:t>
      </w:r>
      <w:proofErr w:type="gramStart"/>
      <w:r w:rsidR="0091446B">
        <w:rPr>
          <w:sz w:val="28"/>
          <w:szCs w:val="28"/>
        </w:rPr>
        <w:t xml:space="preserve"> ,</w:t>
      </w:r>
      <w:proofErr w:type="gramEnd"/>
      <w:r w:rsidR="0091446B">
        <w:rPr>
          <w:sz w:val="28"/>
          <w:szCs w:val="28"/>
        </w:rPr>
        <w:t xml:space="preserve"> финансовое обеспечение (возмещение) которых осуществляется за счет средств субсидий из местного бюджета, и в пределах</w:t>
      </w:r>
      <w:r w:rsidRPr="000203A4">
        <w:rPr>
          <w:sz w:val="28"/>
          <w:szCs w:val="28"/>
        </w:rPr>
        <w:t xml:space="preserve"> бюджетных ассигнований, предусмотренных соответствующей целевой статьей.</w:t>
      </w:r>
      <w:r w:rsidR="0091446B">
        <w:rPr>
          <w:sz w:val="28"/>
          <w:szCs w:val="28"/>
        </w:rPr>
        <w:t xml:space="preserve"> Обязательные проверки соблюдения условий, целей и порядка предоставления субсидий их получателями, предусмотренные в статье 78, пункте 2 статьи 78.1 Бюджетного кодекса Российской Федерации, осуществляются главным распорядителем бюджетных средств, предоставляющих субсидию, и органом внутреннего государственного финансового контроля в порядке, определяемой местной администрацией.</w:t>
      </w:r>
    </w:p>
    <w:p w:rsidR="000203A4" w:rsidRPr="000203A4" w:rsidRDefault="000203A4" w:rsidP="000203A4">
      <w:pPr>
        <w:tabs>
          <w:tab w:val="num" w:pos="1080"/>
        </w:tabs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17. Одобрит</w:t>
      </w:r>
      <w:r w:rsidR="0091446B">
        <w:rPr>
          <w:sz w:val="28"/>
          <w:szCs w:val="28"/>
        </w:rPr>
        <w:t>ь  программы мероприятий на 2015</w:t>
      </w:r>
      <w:r w:rsidRPr="000203A4">
        <w:rPr>
          <w:sz w:val="28"/>
          <w:szCs w:val="28"/>
        </w:rPr>
        <w:t xml:space="preserve">  год: </w:t>
      </w:r>
    </w:p>
    <w:p w:rsidR="000203A4" w:rsidRPr="000203A4" w:rsidRDefault="000203A4" w:rsidP="000203A4">
      <w:pPr>
        <w:numPr>
          <w:ilvl w:val="0"/>
          <w:numId w:val="2"/>
        </w:numPr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по благоустройству и озеленению </w:t>
      </w:r>
    </w:p>
    <w:p w:rsidR="000203A4" w:rsidRPr="000203A4" w:rsidRDefault="000203A4" w:rsidP="000203A4">
      <w:pPr>
        <w:numPr>
          <w:ilvl w:val="0"/>
          <w:numId w:val="2"/>
        </w:numPr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по проведению праздничных и досуговых мероприятий  </w:t>
      </w:r>
    </w:p>
    <w:p w:rsidR="000203A4" w:rsidRPr="000203A4" w:rsidRDefault="000203A4" w:rsidP="000203A4">
      <w:pPr>
        <w:numPr>
          <w:ilvl w:val="0"/>
          <w:numId w:val="2"/>
        </w:numPr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по профилактике терроризма и экстремизма </w:t>
      </w:r>
    </w:p>
    <w:p w:rsidR="000203A4" w:rsidRPr="000203A4" w:rsidRDefault="000203A4" w:rsidP="000203A4">
      <w:pPr>
        <w:numPr>
          <w:ilvl w:val="0"/>
          <w:numId w:val="2"/>
        </w:numPr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 xml:space="preserve">по военно-патриотическому воспитанию, </w:t>
      </w:r>
      <w:proofErr w:type="gramStart"/>
      <w:r w:rsidRPr="000203A4">
        <w:rPr>
          <w:sz w:val="28"/>
          <w:szCs w:val="28"/>
        </w:rPr>
        <w:t>принятых</w:t>
      </w:r>
      <w:proofErr w:type="gramEnd"/>
      <w:r w:rsidRPr="000203A4">
        <w:rPr>
          <w:sz w:val="28"/>
          <w:szCs w:val="28"/>
        </w:rPr>
        <w:t xml:space="preserve"> местной ад</w:t>
      </w:r>
      <w:r w:rsidR="0091446B">
        <w:rPr>
          <w:sz w:val="28"/>
          <w:szCs w:val="28"/>
        </w:rPr>
        <w:t>министрацией постановлением № 71 от 22.10.2014</w:t>
      </w:r>
      <w:r w:rsidRPr="000203A4">
        <w:rPr>
          <w:sz w:val="28"/>
          <w:szCs w:val="28"/>
        </w:rPr>
        <w:t xml:space="preserve"> года. </w:t>
      </w:r>
    </w:p>
    <w:p w:rsidR="000203A4" w:rsidRPr="000203A4" w:rsidRDefault="000203A4" w:rsidP="000203A4">
      <w:pPr>
        <w:tabs>
          <w:tab w:val="num" w:pos="1080"/>
        </w:tabs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18. Принять к сведению: Прогноз социально-э</w:t>
      </w:r>
      <w:r w:rsidR="0091446B">
        <w:rPr>
          <w:sz w:val="28"/>
          <w:szCs w:val="28"/>
        </w:rPr>
        <w:t>кономического развития на   2015-2017</w:t>
      </w:r>
      <w:r w:rsidRPr="000203A4">
        <w:rPr>
          <w:sz w:val="28"/>
          <w:szCs w:val="28"/>
        </w:rPr>
        <w:t xml:space="preserve">  годы и оценку ожидаемого испо</w:t>
      </w:r>
      <w:r w:rsidR="0091446B">
        <w:rPr>
          <w:sz w:val="28"/>
          <w:szCs w:val="28"/>
        </w:rPr>
        <w:t>лнения местного  бюджета за 2014</w:t>
      </w:r>
      <w:r w:rsidRPr="000203A4">
        <w:rPr>
          <w:sz w:val="28"/>
          <w:szCs w:val="28"/>
        </w:rPr>
        <w:t xml:space="preserve"> год, среднесрочный финансовый план, основные направления бюджетной политики  и пояснительной  записки к </w:t>
      </w:r>
      <w:r w:rsidR="0091446B">
        <w:rPr>
          <w:sz w:val="28"/>
          <w:szCs w:val="28"/>
        </w:rPr>
        <w:t>проекту местного бюджета на 2015</w:t>
      </w:r>
      <w:r w:rsidRPr="000203A4">
        <w:rPr>
          <w:sz w:val="28"/>
          <w:szCs w:val="28"/>
        </w:rPr>
        <w:t xml:space="preserve"> год, </w:t>
      </w:r>
      <w:proofErr w:type="gramStart"/>
      <w:r w:rsidRPr="000203A4">
        <w:rPr>
          <w:sz w:val="28"/>
          <w:szCs w:val="28"/>
        </w:rPr>
        <w:t>представленных</w:t>
      </w:r>
      <w:proofErr w:type="gramEnd"/>
      <w:r w:rsidRPr="000203A4">
        <w:rPr>
          <w:sz w:val="28"/>
          <w:szCs w:val="28"/>
        </w:rPr>
        <w:t xml:space="preserve"> местной администрацией.</w:t>
      </w:r>
    </w:p>
    <w:p w:rsidR="000203A4" w:rsidRPr="000203A4" w:rsidRDefault="000203A4" w:rsidP="000203A4">
      <w:pPr>
        <w:tabs>
          <w:tab w:val="num" w:pos="1080"/>
        </w:tabs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19. Организовать публичные слушания</w:t>
      </w:r>
      <w:r w:rsidR="0091446B">
        <w:rPr>
          <w:sz w:val="28"/>
          <w:szCs w:val="28"/>
        </w:rPr>
        <w:t xml:space="preserve"> </w:t>
      </w:r>
      <w:r w:rsidR="0091446B" w:rsidRPr="005C1C23">
        <w:rPr>
          <w:b/>
          <w:sz w:val="28"/>
          <w:szCs w:val="28"/>
        </w:rPr>
        <w:t>12 ноября 2014 года в 17-00</w:t>
      </w:r>
      <w:r w:rsidRPr="000203A4">
        <w:rPr>
          <w:sz w:val="28"/>
          <w:szCs w:val="28"/>
        </w:rPr>
        <w:t xml:space="preserve"> по настоящему решению в соответствии с Порядком проведения </w:t>
      </w:r>
      <w:r w:rsidR="00BD4244">
        <w:rPr>
          <w:sz w:val="28"/>
          <w:szCs w:val="28"/>
        </w:rPr>
        <w:t>публичных слушаний (приложение 7</w:t>
      </w:r>
      <w:r w:rsidRPr="000203A4">
        <w:rPr>
          <w:sz w:val="28"/>
          <w:szCs w:val="28"/>
        </w:rPr>
        <w:t>).</w:t>
      </w:r>
    </w:p>
    <w:p w:rsidR="000203A4" w:rsidRPr="000203A4" w:rsidRDefault="000203A4" w:rsidP="000203A4">
      <w:pPr>
        <w:tabs>
          <w:tab w:val="num" w:pos="1080"/>
        </w:tabs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20. Учесть заключение КСП Санкт-Петербурга при принятии бюджета во втором и третьем чтении.</w:t>
      </w:r>
    </w:p>
    <w:p w:rsidR="000203A4" w:rsidRPr="000203A4" w:rsidRDefault="000203A4" w:rsidP="000203A4">
      <w:pPr>
        <w:tabs>
          <w:tab w:val="num" w:pos="1080"/>
        </w:tabs>
        <w:ind w:right="185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21.Решение вступает в силу со дня   принятия и подлежит официальному  опубликованию  в газете «</w:t>
      </w:r>
      <w:r>
        <w:rPr>
          <w:sz w:val="28"/>
          <w:szCs w:val="28"/>
        </w:rPr>
        <w:t xml:space="preserve">Вести </w:t>
      </w:r>
      <w:r w:rsidRPr="000203A4">
        <w:rPr>
          <w:sz w:val="28"/>
          <w:szCs w:val="28"/>
        </w:rPr>
        <w:t>Келломяки-Комарово».</w:t>
      </w:r>
    </w:p>
    <w:p w:rsidR="000203A4" w:rsidRDefault="000203A4" w:rsidP="000203A4">
      <w:pPr>
        <w:pStyle w:val="aa"/>
        <w:jc w:val="both"/>
        <w:rPr>
          <w:sz w:val="28"/>
          <w:szCs w:val="28"/>
        </w:rPr>
      </w:pPr>
      <w:r w:rsidRPr="000203A4">
        <w:rPr>
          <w:sz w:val="28"/>
          <w:szCs w:val="28"/>
        </w:rPr>
        <w:t>22.</w:t>
      </w:r>
      <w:proofErr w:type="gramStart"/>
      <w:r w:rsidRPr="000203A4">
        <w:rPr>
          <w:sz w:val="28"/>
          <w:szCs w:val="28"/>
        </w:rPr>
        <w:t>Контроль  за</w:t>
      </w:r>
      <w:proofErr w:type="gramEnd"/>
      <w:r w:rsidRPr="000203A4">
        <w:rPr>
          <w:sz w:val="28"/>
          <w:szCs w:val="28"/>
        </w:rPr>
        <w:t xml:space="preserve">  исполнением решения  возложить на главу  муниципального  образования</w:t>
      </w:r>
    </w:p>
    <w:p w:rsidR="000203A4" w:rsidRDefault="000203A4" w:rsidP="000203A4">
      <w:pPr>
        <w:pStyle w:val="aa"/>
        <w:jc w:val="both"/>
        <w:rPr>
          <w:sz w:val="28"/>
          <w:szCs w:val="28"/>
        </w:rPr>
      </w:pPr>
    </w:p>
    <w:p w:rsidR="001F5885" w:rsidRDefault="005C1C23" w:rsidP="000203A4">
      <w:pPr>
        <w:pStyle w:val="a3"/>
        <w:spacing w:before="0" w:beforeAutospacing="0" w:after="0" w:afterAutospacing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Глава</w:t>
      </w:r>
      <w:r w:rsidR="001F5885">
        <w:rPr>
          <w:sz w:val="28"/>
          <w:szCs w:val="28"/>
        </w:rPr>
        <w:t xml:space="preserve"> му</w:t>
      </w:r>
      <w:r>
        <w:rPr>
          <w:sz w:val="28"/>
          <w:szCs w:val="28"/>
        </w:rPr>
        <w:t>ниципального образования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В.А.Гуменников</w:t>
      </w:r>
    </w:p>
    <w:sectPr w:rsidR="001F5885" w:rsidSect="00DC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95845"/>
    <w:multiLevelType w:val="hybridMultilevel"/>
    <w:tmpl w:val="12E65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6B70C7"/>
    <w:multiLevelType w:val="hybridMultilevel"/>
    <w:tmpl w:val="A316E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885"/>
    <w:rsid w:val="000203A4"/>
    <w:rsid w:val="001F5885"/>
    <w:rsid w:val="002A3832"/>
    <w:rsid w:val="004431CF"/>
    <w:rsid w:val="0052179B"/>
    <w:rsid w:val="005A62FA"/>
    <w:rsid w:val="005C1C23"/>
    <w:rsid w:val="005E31DA"/>
    <w:rsid w:val="00627D5F"/>
    <w:rsid w:val="00685EED"/>
    <w:rsid w:val="006F5904"/>
    <w:rsid w:val="00761BEA"/>
    <w:rsid w:val="0077183D"/>
    <w:rsid w:val="0091446B"/>
    <w:rsid w:val="009512CF"/>
    <w:rsid w:val="00B03B6F"/>
    <w:rsid w:val="00B7196E"/>
    <w:rsid w:val="00BD4244"/>
    <w:rsid w:val="00DC3650"/>
    <w:rsid w:val="00E43AA4"/>
    <w:rsid w:val="00E46923"/>
    <w:rsid w:val="00F80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F5885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uiPriority w:val="99"/>
    <w:semiHidden/>
    <w:unhideWhenUsed/>
    <w:rsid w:val="001F5885"/>
    <w:pPr>
      <w:spacing w:after="120"/>
      <w:ind w:left="283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1F588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718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183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E31DA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E31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6F5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2014-10-24T12:11:00Z</cp:lastPrinted>
  <dcterms:created xsi:type="dcterms:W3CDTF">2013-08-28T13:19:00Z</dcterms:created>
  <dcterms:modified xsi:type="dcterms:W3CDTF">2014-10-24T12:13:00Z</dcterms:modified>
</cp:coreProperties>
</file>