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F6043" w14:textId="2BE02E81" w:rsidR="003E1519" w:rsidRPr="000A02D7" w:rsidRDefault="003E1519" w:rsidP="00E42DD5">
      <w:pPr>
        <w:spacing w:after="80" w:line="240" w:lineRule="auto"/>
        <w:jc w:val="center"/>
        <w:outlineLvl w:val="2"/>
        <w:rPr>
          <w:rFonts w:eastAsia="Times New Roman" w:cstheme="minorHAnsi"/>
          <w:color w:val="434343"/>
        </w:rPr>
      </w:pPr>
      <w:r w:rsidRPr="000A02D7">
        <w:rPr>
          <w:rFonts w:cstheme="minorHAnsi"/>
          <w:noProof/>
        </w:rPr>
        <w:drawing>
          <wp:inline distT="0" distB="0" distL="0" distR="0" wp14:anchorId="6FE70388" wp14:editId="3EC52318">
            <wp:extent cx="1544955" cy="78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C9487" w14:textId="615C4C6D" w:rsidR="003E1519" w:rsidRPr="000A02D7" w:rsidRDefault="008154E5" w:rsidP="003E1519">
      <w:pPr>
        <w:spacing w:after="80" w:line="240" w:lineRule="auto"/>
        <w:jc w:val="center"/>
        <w:outlineLvl w:val="2"/>
        <w:rPr>
          <w:rFonts w:eastAsia="Times New Roman" w:cstheme="minorHAnsi"/>
          <w:color w:val="5B9BD5" w:themeColor="accent5"/>
        </w:rPr>
      </w:pPr>
      <w:r w:rsidRPr="000A02D7">
        <w:rPr>
          <w:rFonts w:eastAsia="Times New Roman" w:cstheme="minorHAnsi"/>
          <w:color w:val="5B9BD5" w:themeColor="accent5"/>
        </w:rPr>
        <w:t xml:space="preserve">Kowloon City, </w:t>
      </w:r>
      <w:r w:rsidR="003E1519" w:rsidRPr="000A02D7">
        <w:rPr>
          <w:rFonts w:eastAsia="Times New Roman" w:cstheme="minorHAnsi"/>
          <w:color w:val="5B9BD5" w:themeColor="accent5"/>
        </w:rPr>
        <w:t>Hong Kong</w:t>
      </w:r>
    </w:p>
    <w:p w14:paraId="4AFABCA2" w14:textId="77777777" w:rsidR="003E1519" w:rsidRPr="000A02D7" w:rsidRDefault="003E1519" w:rsidP="003E1519">
      <w:pPr>
        <w:spacing w:after="80" w:line="240" w:lineRule="auto"/>
        <w:jc w:val="center"/>
        <w:outlineLvl w:val="2"/>
        <w:rPr>
          <w:rFonts w:eastAsia="Times New Roman" w:cstheme="minorHAnsi"/>
          <w:b/>
          <w:bCs/>
          <w:i/>
          <w:iCs/>
        </w:rPr>
      </w:pPr>
      <w:r w:rsidRPr="000A02D7">
        <w:rPr>
          <w:rFonts w:eastAsia="Times New Roman" w:cstheme="minorHAnsi"/>
          <w:i/>
          <w:iCs/>
          <w:color w:val="434343"/>
        </w:rPr>
        <w:t>Prepared by Ariel Hu, Technology Systems Lead</w:t>
      </w:r>
    </w:p>
    <w:p w14:paraId="3701C9D7" w14:textId="528489EC" w:rsidR="00A35D9B" w:rsidRPr="000A02D7" w:rsidRDefault="00A35D9B" w:rsidP="00A35D9B">
      <w:pPr>
        <w:spacing w:before="240" w:after="80" w:line="240" w:lineRule="auto"/>
        <w:outlineLvl w:val="4"/>
        <w:rPr>
          <w:rFonts w:eastAsia="Times New Roman" w:cstheme="minorHAnsi"/>
          <w:b/>
          <w:bCs/>
        </w:rPr>
      </w:pPr>
      <w:r w:rsidRPr="000A02D7">
        <w:rPr>
          <w:rFonts w:eastAsia="Times New Roman" w:cstheme="minorHAnsi"/>
          <w:color w:val="666666"/>
        </w:rPr>
        <w:t>System Analysis</w:t>
      </w:r>
    </w:p>
    <w:p w14:paraId="3786C156" w14:textId="3DF8BAC8" w:rsidR="00341BA1" w:rsidRPr="000A02D7" w:rsidRDefault="00341BA1" w:rsidP="00A35D9B">
      <w:pPr>
        <w:spacing w:after="0" w:line="240" w:lineRule="auto"/>
        <w:rPr>
          <w:rFonts w:eastAsia="Times New Roman" w:cstheme="minorHAnsi"/>
          <w:color w:val="000000"/>
        </w:rPr>
      </w:pPr>
      <w:r w:rsidRPr="000A02D7">
        <w:rPr>
          <w:rFonts w:eastAsia="Times New Roman" w:cstheme="minorHAnsi"/>
          <w:color w:val="000000"/>
        </w:rPr>
        <w:t xml:space="preserve">We are using </w:t>
      </w:r>
      <w:r w:rsidR="000A02D7">
        <w:rPr>
          <w:rFonts w:eastAsia="Times New Roman" w:cstheme="minorHAnsi"/>
          <w:color w:val="000000"/>
        </w:rPr>
        <w:t xml:space="preserve">components </w:t>
      </w:r>
      <w:r w:rsidRPr="000A02D7">
        <w:rPr>
          <w:rFonts w:eastAsia="Times New Roman" w:cstheme="minorHAnsi"/>
          <w:color w:val="000000"/>
        </w:rPr>
        <w:t xml:space="preserve">similar to the system you demonstrated for us </w:t>
      </w:r>
      <w:r w:rsidR="00BF0D9A" w:rsidRPr="000A02D7">
        <w:rPr>
          <w:rFonts w:eastAsia="Times New Roman" w:cstheme="minorHAnsi"/>
          <w:color w:val="000000"/>
        </w:rPr>
        <w:t>when we visited</w:t>
      </w:r>
      <w:r w:rsidRPr="000A02D7">
        <w:rPr>
          <w:rFonts w:eastAsia="Times New Roman" w:cstheme="minorHAnsi"/>
          <w:color w:val="000000"/>
        </w:rPr>
        <w:t xml:space="preserve"> Boston</w:t>
      </w:r>
      <w:r w:rsidR="00BF0D9A" w:rsidRPr="000A02D7">
        <w:rPr>
          <w:rFonts w:eastAsia="Times New Roman" w:cstheme="minorHAnsi"/>
          <w:color w:val="000000"/>
        </w:rPr>
        <w:t xml:space="preserve">, but we believe ours to be more efficient, as we have eliminated the </w:t>
      </w:r>
      <w:r w:rsidR="00AD6054" w:rsidRPr="000A02D7">
        <w:rPr>
          <w:rFonts w:eastAsia="Times New Roman" w:cstheme="minorHAnsi"/>
          <w:color w:val="000000"/>
        </w:rPr>
        <w:t xml:space="preserve">extra PTMS (parcel transport management service) </w:t>
      </w:r>
      <w:r w:rsidR="00C36D74" w:rsidRPr="000A02D7">
        <w:rPr>
          <w:rFonts w:eastAsia="Times New Roman" w:cstheme="minorHAnsi"/>
          <w:color w:val="000000"/>
        </w:rPr>
        <w:t xml:space="preserve">layer </w:t>
      </w:r>
      <w:r w:rsidR="00AD6054" w:rsidRPr="000A02D7">
        <w:rPr>
          <w:rFonts w:eastAsia="Times New Roman" w:cstheme="minorHAnsi"/>
          <w:color w:val="000000"/>
        </w:rPr>
        <w:t>from our system by using a TMS that already has PTMS included</w:t>
      </w:r>
      <w:r w:rsidR="00E44302">
        <w:rPr>
          <w:rFonts w:eastAsia="Times New Roman" w:cstheme="minorHAnsi"/>
          <w:color w:val="000000"/>
        </w:rPr>
        <w:t xml:space="preserve">, and a WMS that has warehouse </w:t>
      </w:r>
      <w:r w:rsidR="00BB0636">
        <w:rPr>
          <w:rFonts w:eastAsia="Times New Roman" w:cstheme="minorHAnsi"/>
          <w:color w:val="000000"/>
        </w:rPr>
        <w:t>parcel management included</w:t>
      </w:r>
      <w:r w:rsidRPr="000A02D7">
        <w:rPr>
          <w:rFonts w:eastAsia="Times New Roman" w:cstheme="minorHAnsi"/>
          <w:color w:val="000000"/>
        </w:rPr>
        <w:t>.</w:t>
      </w:r>
      <w:r w:rsidR="00BB0636">
        <w:rPr>
          <w:rFonts w:eastAsia="Times New Roman" w:cstheme="minorHAnsi"/>
          <w:color w:val="000000"/>
        </w:rPr>
        <w:t xml:space="preserve"> The two systems link together and manage all parcel</w:t>
      </w:r>
      <w:r w:rsidR="00422062">
        <w:rPr>
          <w:rFonts w:eastAsia="Times New Roman" w:cstheme="minorHAnsi"/>
          <w:color w:val="000000"/>
        </w:rPr>
        <w:t xml:space="preserve"> data, then report </w:t>
      </w:r>
      <w:r w:rsidR="001B5153">
        <w:rPr>
          <w:rFonts w:eastAsia="Times New Roman" w:cstheme="minorHAnsi"/>
          <w:color w:val="000000"/>
        </w:rPr>
        <w:t xml:space="preserve">data </w:t>
      </w:r>
      <w:r w:rsidR="00422062">
        <w:rPr>
          <w:rFonts w:eastAsia="Times New Roman" w:cstheme="minorHAnsi"/>
          <w:color w:val="000000"/>
        </w:rPr>
        <w:t xml:space="preserve">to </w:t>
      </w:r>
      <w:proofErr w:type="spellStart"/>
      <w:r w:rsidR="00422062">
        <w:rPr>
          <w:rFonts w:eastAsia="Times New Roman" w:cstheme="minorHAnsi"/>
          <w:color w:val="000000"/>
        </w:rPr>
        <w:t>ChERP</w:t>
      </w:r>
      <w:proofErr w:type="spellEnd"/>
      <w:r w:rsidR="001B5153">
        <w:rPr>
          <w:rFonts w:eastAsia="Times New Roman" w:cstheme="minorHAnsi"/>
          <w:color w:val="000000"/>
        </w:rPr>
        <w:t xml:space="preserve"> via XML import</w:t>
      </w:r>
      <w:r w:rsidR="00422062">
        <w:rPr>
          <w:rFonts w:eastAsia="Times New Roman" w:cstheme="minorHAnsi"/>
          <w:color w:val="000000"/>
        </w:rPr>
        <w:t>.</w:t>
      </w:r>
      <w:r w:rsidRPr="000A02D7">
        <w:rPr>
          <w:rFonts w:eastAsia="Times New Roman" w:cstheme="minorHAnsi"/>
          <w:color w:val="000000"/>
        </w:rPr>
        <w:t xml:space="preserve"> </w:t>
      </w:r>
    </w:p>
    <w:p w14:paraId="537F67D4" w14:textId="6604BDC5" w:rsidR="00C36D74" w:rsidRPr="000A02D7" w:rsidRDefault="00C36D74" w:rsidP="00A35D9B">
      <w:pPr>
        <w:spacing w:after="0" w:line="240" w:lineRule="auto"/>
        <w:rPr>
          <w:rFonts w:eastAsia="Times New Roman" w:cstheme="minorHAnsi"/>
          <w:color w:val="000000"/>
        </w:rPr>
      </w:pPr>
    </w:p>
    <w:p w14:paraId="5EF12507" w14:textId="5A761388" w:rsidR="00EF2EA0" w:rsidRPr="000A02D7" w:rsidRDefault="000A027F" w:rsidP="00A35D9B">
      <w:pPr>
        <w:spacing w:after="0" w:line="240" w:lineRule="auto"/>
        <w:rPr>
          <w:rFonts w:eastAsia="Times New Roman" w:cstheme="minorHAnsi"/>
          <w:color w:val="000000"/>
        </w:rPr>
      </w:pPr>
      <w:r w:rsidRPr="000A02D7">
        <w:rPr>
          <w:rFonts w:eastAsia="Times New Roman" w:cstheme="minorHAnsi"/>
          <w:color w:val="000000"/>
        </w:rPr>
        <w:t>Main Hub Service:</w:t>
      </w:r>
      <w:r w:rsidRPr="000A02D7">
        <w:rPr>
          <w:rFonts w:eastAsia="Times New Roman" w:cstheme="minorHAnsi"/>
          <w:color w:val="000000"/>
        </w:rPr>
        <w:tab/>
      </w:r>
      <w:proofErr w:type="spellStart"/>
      <w:r w:rsidRPr="000A02D7">
        <w:rPr>
          <w:rFonts w:eastAsia="Times New Roman" w:cstheme="minorHAnsi"/>
          <w:color w:val="000000"/>
        </w:rPr>
        <w:t>ChERP</w:t>
      </w:r>
      <w:proofErr w:type="spellEnd"/>
    </w:p>
    <w:p w14:paraId="7ED82E01" w14:textId="17D5E313" w:rsidR="000A027F" w:rsidRPr="000A02D7" w:rsidRDefault="000A027F" w:rsidP="00A35D9B">
      <w:pPr>
        <w:spacing w:after="0" w:line="240" w:lineRule="auto"/>
        <w:rPr>
          <w:rFonts w:eastAsia="Times New Roman" w:cstheme="minorHAnsi"/>
          <w:color w:val="000000"/>
        </w:rPr>
      </w:pPr>
      <w:r w:rsidRPr="000A02D7">
        <w:rPr>
          <w:rFonts w:eastAsia="Times New Roman" w:cstheme="minorHAnsi"/>
          <w:color w:val="000000"/>
        </w:rPr>
        <w:t>TMS Service:</w:t>
      </w:r>
      <w:r w:rsidRPr="000A02D7">
        <w:rPr>
          <w:rFonts w:eastAsia="Times New Roman" w:cstheme="minorHAnsi"/>
          <w:color w:val="000000"/>
        </w:rPr>
        <w:tab/>
      </w:r>
      <w:r w:rsidRPr="000A02D7">
        <w:rPr>
          <w:rFonts w:eastAsia="Times New Roman" w:cstheme="minorHAnsi"/>
          <w:color w:val="000000"/>
        </w:rPr>
        <w:tab/>
      </w:r>
      <w:proofErr w:type="spellStart"/>
      <w:r w:rsidRPr="000A02D7">
        <w:rPr>
          <w:rFonts w:eastAsia="Times New Roman" w:cstheme="minorHAnsi"/>
          <w:color w:val="000000"/>
        </w:rPr>
        <w:t>TruTMS</w:t>
      </w:r>
      <w:proofErr w:type="spellEnd"/>
    </w:p>
    <w:p w14:paraId="0375004F" w14:textId="2E11ACEB" w:rsidR="00800E5C" w:rsidRPr="000A02D7" w:rsidRDefault="00800E5C" w:rsidP="00A35D9B">
      <w:pPr>
        <w:spacing w:after="0" w:line="240" w:lineRule="auto"/>
        <w:rPr>
          <w:rFonts w:eastAsia="Times New Roman" w:cstheme="minorHAnsi"/>
          <w:color w:val="000000"/>
        </w:rPr>
      </w:pPr>
      <w:r w:rsidRPr="000A02D7">
        <w:rPr>
          <w:rFonts w:eastAsia="Times New Roman" w:cstheme="minorHAnsi"/>
          <w:color w:val="000000"/>
        </w:rPr>
        <w:t xml:space="preserve">WMS Service: </w:t>
      </w:r>
      <w:r w:rsidRPr="000A02D7">
        <w:rPr>
          <w:rFonts w:eastAsia="Times New Roman" w:cstheme="minorHAnsi"/>
          <w:color w:val="000000"/>
        </w:rPr>
        <w:tab/>
      </w:r>
      <w:r w:rsidRPr="000A02D7">
        <w:rPr>
          <w:rFonts w:eastAsia="Times New Roman" w:cstheme="minorHAnsi"/>
          <w:color w:val="000000"/>
        </w:rPr>
        <w:tab/>
      </w:r>
      <w:proofErr w:type="spellStart"/>
      <w:r w:rsidRPr="000A02D7">
        <w:rPr>
          <w:rFonts w:eastAsia="Times New Roman" w:cstheme="minorHAnsi"/>
          <w:color w:val="000000"/>
        </w:rPr>
        <w:t>ScanMagix</w:t>
      </w:r>
      <w:proofErr w:type="spellEnd"/>
    </w:p>
    <w:p w14:paraId="77238FC2" w14:textId="0A224E3F" w:rsidR="000A02D7" w:rsidRDefault="000A02D7" w:rsidP="00A35D9B">
      <w:pPr>
        <w:spacing w:after="0" w:line="240" w:lineRule="auto"/>
        <w:rPr>
          <w:rFonts w:eastAsia="Times New Roman" w:cstheme="minorHAnsi"/>
          <w:color w:val="000000"/>
        </w:rPr>
      </w:pPr>
    </w:p>
    <w:p w14:paraId="647309C2" w14:textId="3490DC8B" w:rsidR="009D0FAE" w:rsidRPr="000A02D7" w:rsidRDefault="009D0FAE" w:rsidP="009D0FAE">
      <w:pPr>
        <w:spacing w:before="240" w:after="80" w:line="240" w:lineRule="auto"/>
        <w:outlineLvl w:val="4"/>
        <w:rPr>
          <w:rFonts w:eastAsia="Times New Roman" w:cstheme="minorHAnsi"/>
          <w:b/>
          <w:bCs/>
        </w:rPr>
      </w:pPr>
      <w:r>
        <w:rPr>
          <w:rFonts w:eastAsia="Times New Roman" w:cstheme="minorHAnsi"/>
          <w:color w:val="666666"/>
        </w:rPr>
        <w:t>Annual System Expenses</w:t>
      </w:r>
    </w:p>
    <w:p w14:paraId="61207437" w14:textId="2259FE00" w:rsidR="00C210F2" w:rsidRDefault="00FB181A" w:rsidP="00A35D9B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ChERP</w:t>
      </w:r>
      <w:proofErr w:type="spellEnd"/>
      <w:r>
        <w:rPr>
          <w:rFonts w:eastAsia="Times New Roman" w:cstheme="minorHAnsi"/>
          <w:color w:val="000000"/>
        </w:rPr>
        <w:t>:</w:t>
      </w: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  <w:t>NA</w:t>
      </w:r>
    </w:p>
    <w:p w14:paraId="7171FC9F" w14:textId="77777777" w:rsidR="00D46003" w:rsidRDefault="00D46003" w:rsidP="00A35D9B">
      <w:pPr>
        <w:spacing w:after="0" w:line="240" w:lineRule="auto"/>
        <w:rPr>
          <w:rFonts w:eastAsia="Times New Roman" w:cstheme="minorHAnsi"/>
          <w:color w:val="000000"/>
        </w:rPr>
      </w:pPr>
    </w:p>
    <w:p w14:paraId="7CEA9118" w14:textId="5CD50D1B" w:rsidR="00FB181A" w:rsidRDefault="00FB181A" w:rsidP="00A35D9B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TruTMS</w:t>
      </w:r>
      <w:proofErr w:type="spellEnd"/>
      <w:r>
        <w:rPr>
          <w:rFonts w:eastAsia="Times New Roman" w:cstheme="minorHAnsi"/>
          <w:color w:val="000000"/>
        </w:rPr>
        <w:t>:</w:t>
      </w:r>
      <w:r>
        <w:rPr>
          <w:rFonts w:eastAsia="Times New Roman" w:cstheme="minorHAnsi"/>
          <w:color w:val="000000"/>
        </w:rPr>
        <w:tab/>
      </w:r>
      <w:r w:rsidR="002C0B60">
        <w:rPr>
          <w:rFonts w:eastAsia="Times New Roman" w:cstheme="minorHAnsi"/>
          <w:color w:val="000000"/>
        </w:rPr>
        <w:t xml:space="preserve">$ </w:t>
      </w:r>
      <w:r w:rsidR="00BD52DA">
        <w:rPr>
          <w:rFonts w:eastAsia="Times New Roman" w:cstheme="minorHAnsi"/>
          <w:color w:val="000000"/>
        </w:rPr>
        <w:t>43</w:t>
      </w:r>
      <w:r w:rsidR="00E21B22">
        <w:rPr>
          <w:rFonts w:eastAsia="Times New Roman" w:cstheme="minorHAnsi"/>
          <w:color w:val="000000"/>
        </w:rPr>
        <w:t>,</w:t>
      </w:r>
      <w:r w:rsidR="00BD52DA">
        <w:rPr>
          <w:rFonts w:eastAsia="Times New Roman" w:cstheme="minorHAnsi"/>
          <w:color w:val="000000"/>
        </w:rPr>
        <w:t>860</w:t>
      </w:r>
      <w:r w:rsidR="002C0B60">
        <w:rPr>
          <w:rFonts w:eastAsia="Times New Roman" w:cstheme="minorHAnsi"/>
          <w:color w:val="000000"/>
        </w:rPr>
        <w:t xml:space="preserve"> HKD</w:t>
      </w:r>
      <w:r w:rsidR="00D46003">
        <w:rPr>
          <w:rFonts w:eastAsia="Times New Roman" w:cstheme="minorHAnsi"/>
          <w:color w:val="000000"/>
        </w:rPr>
        <w:t xml:space="preserve"> </w:t>
      </w:r>
      <w:r w:rsidR="00465814">
        <w:rPr>
          <w:rFonts w:eastAsia="Times New Roman" w:cstheme="minorHAnsi"/>
          <w:color w:val="000000"/>
        </w:rPr>
        <w:t xml:space="preserve">annual </w:t>
      </w:r>
      <w:r w:rsidR="00D46003">
        <w:rPr>
          <w:rFonts w:eastAsia="Times New Roman" w:cstheme="minorHAnsi"/>
          <w:color w:val="000000"/>
        </w:rPr>
        <w:t>site license</w:t>
      </w:r>
    </w:p>
    <w:p w14:paraId="2913DF13" w14:textId="77777777" w:rsidR="00D46003" w:rsidRDefault="00D46003" w:rsidP="00A35D9B">
      <w:pPr>
        <w:spacing w:after="0" w:line="240" w:lineRule="auto"/>
        <w:rPr>
          <w:rFonts w:eastAsia="Times New Roman" w:cstheme="minorHAnsi"/>
          <w:color w:val="000000"/>
        </w:rPr>
      </w:pPr>
    </w:p>
    <w:p w14:paraId="78C4056F" w14:textId="4E7F1180" w:rsidR="006E3956" w:rsidRDefault="00FB181A" w:rsidP="005037CC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ScanMagix</w:t>
      </w:r>
      <w:proofErr w:type="spellEnd"/>
      <w:r>
        <w:rPr>
          <w:rFonts w:eastAsia="Times New Roman" w:cstheme="minorHAnsi"/>
          <w:color w:val="000000"/>
        </w:rPr>
        <w:t>:</w:t>
      </w:r>
      <w:r>
        <w:rPr>
          <w:rFonts w:eastAsia="Times New Roman" w:cstheme="minorHAnsi"/>
          <w:color w:val="000000"/>
        </w:rPr>
        <w:tab/>
      </w:r>
      <w:r w:rsidR="002C0B60">
        <w:rPr>
          <w:rFonts w:eastAsia="Times New Roman" w:cstheme="minorHAnsi"/>
          <w:color w:val="000000"/>
        </w:rPr>
        <w:t xml:space="preserve">$ </w:t>
      </w:r>
      <w:r w:rsidR="009941BD">
        <w:rPr>
          <w:rFonts w:eastAsia="Times New Roman" w:cstheme="minorHAnsi"/>
          <w:color w:val="000000"/>
        </w:rPr>
        <w:t>1</w:t>
      </w:r>
      <w:r w:rsidR="00E21B22">
        <w:rPr>
          <w:rFonts w:eastAsia="Times New Roman" w:cstheme="minorHAnsi"/>
          <w:color w:val="000000"/>
        </w:rPr>
        <w:t>,</w:t>
      </w:r>
      <w:r w:rsidR="009941BD">
        <w:rPr>
          <w:rFonts w:eastAsia="Times New Roman" w:cstheme="minorHAnsi"/>
          <w:color w:val="000000"/>
        </w:rPr>
        <w:t>17</w:t>
      </w:r>
      <w:r w:rsidR="002C0B60">
        <w:rPr>
          <w:rFonts w:eastAsia="Times New Roman" w:cstheme="minorHAnsi"/>
          <w:color w:val="000000"/>
        </w:rPr>
        <w:t xml:space="preserve">5 HKD * </w:t>
      </w:r>
      <w:r w:rsidR="00D46003">
        <w:rPr>
          <w:rFonts w:eastAsia="Times New Roman" w:cstheme="minorHAnsi"/>
          <w:color w:val="000000"/>
        </w:rPr>
        <w:t xml:space="preserve">16 </w:t>
      </w:r>
      <w:r w:rsidR="002D0DB8">
        <w:rPr>
          <w:rFonts w:eastAsia="Times New Roman" w:cstheme="minorHAnsi"/>
          <w:color w:val="000000"/>
        </w:rPr>
        <w:t>(</w:t>
      </w:r>
      <w:r w:rsidR="00465814">
        <w:rPr>
          <w:rFonts w:eastAsia="Times New Roman" w:cstheme="minorHAnsi"/>
          <w:color w:val="000000"/>
        </w:rPr>
        <w:t>one-time device cost</w:t>
      </w:r>
      <w:bookmarkStart w:id="0" w:name="_GoBack"/>
      <w:bookmarkEnd w:id="0"/>
      <w:r w:rsidR="002D0DB8">
        <w:rPr>
          <w:rFonts w:eastAsia="Times New Roman" w:cstheme="minorHAnsi"/>
          <w:color w:val="000000"/>
        </w:rPr>
        <w:t>)</w:t>
      </w:r>
    </w:p>
    <w:p w14:paraId="546AED74" w14:textId="38AF82C7" w:rsidR="00422062" w:rsidRDefault="00D46003" w:rsidP="00D46003">
      <w:pPr>
        <w:spacing w:after="0" w:line="240" w:lineRule="auto"/>
        <w:ind w:left="720" w:firstLine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$ </w:t>
      </w:r>
      <w:r w:rsidR="006E3956">
        <w:rPr>
          <w:rFonts w:eastAsia="Times New Roman" w:cstheme="minorHAnsi"/>
          <w:color w:val="000000"/>
        </w:rPr>
        <w:t>141</w:t>
      </w:r>
      <w:r w:rsidR="00E21B22">
        <w:rPr>
          <w:rFonts w:eastAsia="Times New Roman" w:cstheme="minorHAnsi"/>
          <w:color w:val="000000"/>
        </w:rPr>
        <w:t>,</w:t>
      </w:r>
      <w:r w:rsidR="006E3956">
        <w:rPr>
          <w:rFonts w:eastAsia="Times New Roman" w:cstheme="minorHAnsi"/>
          <w:color w:val="000000"/>
        </w:rPr>
        <w:t>100</w:t>
      </w:r>
      <w:r>
        <w:rPr>
          <w:rFonts w:eastAsia="Times New Roman" w:cstheme="minorHAnsi"/>
          <w:color w:val="000000"/>
        </w:rPr>
        <w:t xml:space="preserve"> HKD</w:t>
      </w:r>
      <w:r w:rsidR="00465814">
        <w:rPr>
          <w:rFonts w:eastAsia="Times New Roman" w:cstheme="minorHAnsi"/>
          <w:color w:val="000000"/>
        </w:rPr>
        <w:t xml:space="preserve"> annual site license</w:t>
      </w:r>
    </w:p>
    <w:p w14:paraId="00B27715" w14:textId="77777777" w:rsidR="004F4260" w:rsidRPr="000A02D7" w:rsidRDefault="004F4260" w:rsidP="00A35D9B">
      <w:pPr>
        <w:spacing w:after="0" w:line="240" w:lineRule="auto"/>
        <w:rPr>
          <w:rFonts w:eastAsia="Times New Roman" w:cstheme="minorHAnsi"/>
          <w:color w:val="000000"/>
        </w:rPr>
      </w:pPr>
    </w:p>
    <w:p w14:paraId="1FD18267" w14:textId="77777777" w:rsidR="00A35D9B" w:rsidRPr="000A02D7" w:rsidRDefault="00A35D9B" w:rsidP="00A35D9B">
      <w:pPr>
        <w:spacing w:after="240" w:line="240" w:lineRule="auto"/>
        <w:rPr>
          <w:rFonts w:eastAsia="Times New Roman" w:cstheme="minorHAnsi"/>
        </w:rPr>
      </w:pPr>
      <w:r w:rsidRPr="000A02D7">
        <w:rPr>
          <w:rFonts w:eastAsia="Times New Roman" w:cstheme="minorHAnsi"/>
        </w:rPr>
        <w:br/>
      </w:r>
    </w:p>
    <w:p w14:paraId="4CF454ED" w14:textId="77777777" w:rsidR="00A35D9B" w:rsidRPr="000A02D7" w:rsidRDefault="00A35D9B" w:rsidP="00A35D9B">
      <w:pPr>
        <w:spacing w:after="0" w:line="240" w:lineRule="auto"/>
        <w:rPr>
          <w:rFonts w:eastAsia="Times New Roman" w:cstheme="minorHAnsi"/>
        </w:rPr>
      </w:pPr>
    </w:p>
    <w:p w14:paraId="22A14EEA" w14:textId="77777777" w:rsidR="00A35D9B" w:rsidRPr="000A02D7" w:rsidRDefault="00A35D9B" w:rsidP="00A35D9B">
      <w:pPr>
        <w:spacing w:after="0" w:line="240" w:lineRule="auto"/>
        <w:rPr>
          <w:rFonts w:eastAsia="Times New Roman" w:cstheme="minorHAnsi"/>
        </w:rPr>
      </w:pPr>
    </w:p>
    <w:sectPr w:rsidR="00A35D9B" w:rsidRPr="000A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63629"/>
    <w:multiLevelType w:val="multilevel"/>
    <w:tmpl w:val="1ACC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9B"/>
    <w:rsid w:val="000A027F"/>
    <w:rsid w:val="000A02D7"/>
    <w:rsid w:val="001B5153"/>
    <w:rsid w:val="002C0B60"/>
    <w:rsid w:val="002D0DB8"/>
    <w:rsid w:val="00341BA1"/>
    <w:rsid w:val="003E1519"/>
    <w:rsid w:val="00422062"/>
    <w:rsid w:val="00465814"/>
    <w:rsid w:val="004F4260"/>
    <w:rsid w:val="005037CC"/>
    <w:rsid w:val="005141A6"/>
    <w:rsid w:val="00651084"/>
    <w:rsid w:val="006E3956"/>
    <w:rsid w:val="00800E5C"/>
    <w:rsid w:val="008154E5"/>
    <w:rsid w:val="00891EEB"/>
    <w:rsid w:val="009941BD"/>
    <w:rsid w:val="009D0FAE"/>
    <w:rsid w:val="00A35D9B"/>
    <w:rsid w:val="00A5646C"/>
    <w:rsid w:val="00AD6054"/>
    <w:rsid w:val="00BB0636"/>
    <w:rsid w:val="00BD52DA"/>
    <w:rsid w:val="00BF0D9A"/>
    <w:rsid w:val="00C210F2"/>
    <w:rsid w:val="00C36D74"/>
    <w:rsid w:val="00D46003"/>
    <w:rsid w:val="00E21B22"/>
    <w:rsid w:val="00E42DD5"/>
    <w:rsid w:val="00E44302"/>
    <w:rsid w:val="00EF2EA0"/>
    <w:rsid w:val="00F93FC4"/>
    <w:rsid w:val="00FB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F17E"/>
  <w15:chartTrackingRefBased/>
  <w15:docId w15:val="{24B2C1A4-AD11-4936-B42A-D8AF008B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35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Andrew Jensen</cp:lastModifiedBy>
  <cp:revision>34</cp:revision>
  <dcterms:created xsi:type="dcterms:W3CDTF">2019-09-20T06:13:00Z</dcterms:created>
  <dcterms:modified xsi:type="dcterms:W3CDTF">2019-09-23T07:27:00Z</dcterms:modified>
</cp:coreProperties>
</file>