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DC" w:rsidRDefault="00664F1A">
      <w:pPr>
        <w:pStyle w:val="Heading1"/>
        <w:jc w:val="center"/>
        <w:rPr>
          <w:sz w:val="52"/>
          <w:szCs w:val="52"/>
        </w:rPr>
      </w:pPr>
      <w:proofErr w:type="spellStart"/>
      <w:r>
        <w:rPr>
          <w:sz w:val="52"/>
          <w:szCs w:val="52"/>
        </w:rPr>
        <w:t>Foosus</w:t>
      </w:r>
      <w:proofErr w:type="spellEnd"/>
    </w:p>
    <w:p w:rsidR="00DA07DC" w:rsidRDefault="009D1957">
      <w:pPr>
        <w:pStyle w:val="Heading1"/>
        <w:jc w:val="center"/>
        <w:rPr>
          <w:sz w:val="52"/>
          <w:szCs w:val="52"/>
        </w:rPr>
      </w:pPr>
      <w:r>
        <w:rPr>
          <w:sz w:val="52"/>
          <w:szCs w:val="52"/>
        </w:rPr>
        <w:t>Project Authorization</w:t>
      </w:r>
    </w:p>
    <w:p w:rsidR="00DA07DC" w:rsidRDefault="00DA07DC"/>
    <w:p w:rsidR="00DA07DC" w:rsidRDefault="00664F1A">
      <w:pPr>
        <w:jc w:val="center"/>
      </w:pPr>
      <w:r>
        <w:rPr>
          <w:rFonts w:ascii="Montserrat" w:eastAsia="Montserrat" w:hAnsi="Montserrat" w:cs="Montserrat"/>
          <w:noProof/>
          <w:sz w:val="24"/>
          <w:szCs w:val="24"/>
        </w:rPr>
        <w:drawing>
          <wp:inline distT="114300" distB="114300" distL="114300" distR="114300" wp14:anchorId="0E975913" wp14:editId="5F40F130">
            <wp:extent cx="2424113" cy="245503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424113" cy="2455032"/>
                    </a:xfrm>
                    <a:prstGeom prst="rect">
                      <a:avLst/>
                    </a:prstGeom>
                    <a:ln/>
                  </pic:spPr>
                </pic:pic>
              </a:graphicData>
            </a:graphic>
          </wp:inline>
        </w:drawing>
      </w:r>
    </w:p>
    <w:p w:rsidR="00DA07DC" w:rsidRDefault="00DA07DC">
      <w:pPr>
        <w:jc w:val="center"/>
      </w:pPr>
    </w:p>
    <w:p w:rsidR="00DA07DC" w:rsidRDefault="00DA07DC">
      <w:pPr>
        <w:jc w:val="center"/>
      </w:pPr>
    </w:p>
    <w:p w:rsidR="00DA07DC" w:rsidRDefault="00DA07DC">
      <w:pPr>
        <w:jc w:val="center"/>
      </w:pPr>
    </w:p>
    <w:p w:rsidR="00DA07DC" w:rsidRDefault="00DA07DC">
      <w:pPr>
        <w:jc w:val="center"/>
      </w:pPr>
    </w:p>
    <w:p w:rsidR="00DA07DC" w:rsidRDefault="00DA07DC">
      <w:pPr>
        <w:jc w:val="center"/>
      </w:pPr>
    </w:p>
    <w:p w:rsidR="00DA07DC" w:rsidRDefault="00DA07DC">
      <w:pPr>
        <w:jc w:val="center"/>
      </w:pPr>
    </w:p>
    <w:p w:rsidR="00DA07DC" w:rsidRDefault="009D1957">
      <w:pPr>
        <w:jc w:val="center"/>
      </w:pPr>
      <w:r>
        <w:t>V 2.1</w:t>
      </w:r>
    </w:p>
    <w:p w:rsidR="00DA07DC" w:rsidRDefault="00DA07DC">
      <w:pPr>
        <w:jc w:val="center"/>
      </w:pPr>
    </w:p>
    <w:p w:rsidR="00DA07DC" w:rsidRDefault="00DA07DC">
      <w:pPr>
        <w:jc w:val="center"/>
      </w:pPr>
    </w:p>
    <w:p w:rsidR="00DA07DC" w:rsidRDefault="00DA07DC">
      <w:pPr>
        <w:jc w:val="center"/>
      </w:pPr>
    </w:p>
    <w:p w:rsidR="00DA07DC" w:rsidRDefault="00DA07DC">
      <w:pPr>
        <w:jc w:val="center"/>
      </w:pPr>
    </w:p>
    <w:p w:rsidR="00DA07DC" w:rsidRDefault="009D1957">
      <w:pPr>
        <w:jc w:val="center"/>
      </w:pPr>
      <w:r>
        <w:t xml:space="preserve">This document and all included information is </w:t>
      </w:r>
      <w:proofErr w:type="spellStart"/>
      <w:r w:rsidR="00664F1A">
        <w:t>Foosus</w:t>
      </w:r>
      <w:proofErr w:type="spellEnd"/>
      <w:r>
        <w:t xml:space="preserve"> Proprietary Information.</w:t>
      </w:r>
    </w:p>
    <w:p w:rsidR="00DA07DC" w:rsidRDefault="009D1957" w:rsidP="00664F1A">
      <w:pPr>
        <w:pStyle w:val="Heading1"/>
      </w:pPr>
      <w:r>
        <w:br w:type="page"/>
      </w:r>
      <w:r>
        <w:lastRenderedPageBreak/>
        <w:t>Business Objective</w:t>
      </w:r>
    </w:p>
    <w:p w:rsidR="00EA5E07" w:rsidRDefault="00664F1A">
      <w:pPr>
        <w:rPr>
          <w:rFonts w:ascii="docs-Montserrat" w:hAnsi="docs-Montserrat"/>
          <w:color w:val="000000"/>
          <w:shd w:val="clear" w:color="auto" w:fill="FFFFFF"/>
        </w:rPr>
      </w:pPr>
      <w:proofErr w:type="spellStart"/>
      <w:r>
        <w:rPr>
          <w:rFonts w:ascii="docs-Montserrat" w:hAnsi="docs-Montserrat"/>
          <w:color w:val="000000"/>
          <w:shd w:val="clear" w:color="auto" w:fill="FFFFFF"/>
        </w:rPr>
        <w:t>Foosus</w:t>
      </w:r>
      <w:proofErr w:type="spellEnd"/>
      <w:r>
        <w:rPr>
          <w:rFonts w:ascii="docs-Montserrat" w:hAnsi="docs-Montserrat"/>
          <w:color w:val="000000"/>
          <w:shd w:val="clear" w:color="auto" w:fill="FFFFFF"/>
        </w:rPr>
        <w:t xml:space="preserve"> </w:t>
      </w:r>
      <w:r w:rsidR="00EA5E07">
        <w:rPr>
          <w:rFonts w:ascii="docs-Montserrat" w:hAnsi="docs-Montserrat"/>
          <w:color w:val="000000"/>
          <w:shd w:val="clear" w:color="auto" w:fill="FFFFFF"/>
        </w:rPr>
        <w:t>business objective</w:t>
      </w:r>
      <w:r>
        <w:rPr>
          <w:rFonts w:ascii="docs-Montserrat" w:hAnsi="docs-Montserrat"/>
          <w:color w:val="000000"/>
          <w:shd w:val="clear" w:color="auto" w:fill="FFFFFF"/>
        </w:rPr>
        <w:t xml:space="preserve"> is to support eating locally and put customers into contact with local producers and artisans for all of their needs. </w:t>
      </w:r>
      <w:r w:rsidR="00EA5E07">
        <w:rPr>
          <w:rFonts w:ascii="docs-Montserrat" w:hAnsi="docs-Montserrat"/>
          <w:color w:val="000000"/>
          <w:shd w:val="clear" w:color="auto" w:fill="FFFFFF"/>
        </w:rPr>
        <w:t>A new</w:t>
      </w:r>
      <w:r>
        <w:rPr>
          <w:rFonts w:ascii="docs-Montserrat" w:hAnsi="docs-Montserrat"/>
          <w:color w:val="000000"/>
          <w:shd w:val="clear" w:color="auto" w:fill="FFFFFF"/>
        </w:rPr>
        <w:t xml:space="preserve"> e-commerce platform </w:t>
      </w:r>
      <w:r w:rsidR="00EA5E07">
        <w:rPr>
          <w:rFonts w:ascii="docs-Montserrat" w:hAnsi="docs-Montserrat"/>
          <w:color w:val="000000"/>
          <w:shd w:val="clear" w:color="auto" w:fill="FFFFFF"/>
        </w:rPr>
        <w:t xml:space="preserve">is needed in order to </w:t>
      </w:r>
      <w:r>
        <w:rPr>
          <w:rFonts w:ascii="docs-Montserrat" w:hAnsi="docs-Montserrat"/>
          <w:color w:val="000000"/>
          <w:shd w:val="clear" w:color="auto" w:fill="FFFFFF"/>
        </w:rPr>
        <w:t xml:space="preserve">become more competitive with a </w:t>
      </w:r>
      <w:r w:rsidR="00EA5E07">
        <w:rPr>
          <w:rFonts w:ascii="docs-Montserrat" w:hAnsi="docs-Montserrat"/>
          <w:color w:val="000000"/>
          <w:shd w:val="clear" w:color="auto" w:fill="FFFFFF"/>
        </w:rPr>
        <w:t xml:space="preserve">larger global ecommerce companies.  </w:t>
      </w:r>
    </w:p>
    <w:p w:rsidR="00EA5E07" w:rsidRDefault="00EA5E07">
      <w:pPr>
        <w:rPr>
          <w:rFonts w:ascii="docs-Montserrat" w:hAnsi="docs-Montserrat"/>
          <w:color w:val="000000"/>
          <w:shd w:val="clear" w:color="auto" w:fill="FFFFFF"/>
        </w:rPr>
      </w:pPr>
    </w:p>
    <w:p w:rsidR="00EA5E07" w:rsidRDefault="00EA5E07">
      <w:pPr>
        <w:rPr>
          <w:rFonts w:ascii="docs-Montserrat" w:hAnsi="docs-Montserrat"/>
          <w:color w:val="000000"/>
          <w:shd w:val="clear" w:color="auto" w:fill="FFFFFF"/>
        </w:rPr>
      </w:pPr>
      <w:r>
        <w:rPr>
          <w:rFonts w:ascii="docs-Montserrat" w:hAnsi="docs-Montserrat"/>
          <w:color w:val="000000"/>
          <w:shd w:val="clear" w:color="auto" w:fill="FFFFFF"/>
        </w:rPr>
        <w:t>Key business objectives of the architecture are as follows.</w:t>
      </w:r>
    </w:p>
    <w:p w:rsidR="00EA5E07" w:rsidRPr="00EA5E07" w:rsidRDefault="00EA5E07" w:rsidP="00EA5E07">
      <w:pPr>
        <w:pStyle w:val="ListParagraph"/>
        <w:numPr>
          <w:ilvl w:val="0"/>
          <w:numId w:val="4"/>
        </w:numPr>
        <w:rPr>
          <w:highlight w:val="white"/>
        </w:rPr>
      </w:pPr>
      <w:r>
        <w:rPr>
          <w:rFonts w:ascii="docs-Montserrat" w:hAnsi="docs-Montserrat"/>
          <w:color w:val="000000"/>
          <w:shd w:val="clear" w:color="auto" w:fill="FFFFFF"/>
        </w:rPr>
        <w:t xml:space="preserve">Leverage </w:t>
      </w:r>
      <w:r w:rsidR="00664F1A" w:rsidRPr="00EA5E07">
        <w:rPr>
          <w:rFonts w:ascii="docs-Montserrat" w:hAnsi="docs-Montserrat"/>
          <w:color w:val="000000"/>
          <w:shd w:val="clear" w:color="auto" w:fill="FFFFFF"/>
        </w:rPr>
        <w:t>geolocation to</w:t>
      </w:r>
      <w:r>
        <w:rPr>
          <w:rFonts w:ascii="docs-Montserrat" w:hAnsi="docs-Montserrat"/>
          <w:color w:val="000000"/>
          <w:shd w:val="clear" w:color="auto" w:fill="FFFFFF"/>
        </w:rPr>
        <w:t xml:space="preserve"> link suppliers to consumers and </w:t>
      </w:r>
      <w:r w:rsidR="00664F1A" w:rsidRPr="00EA5E07">
        <w:rPr>
          <w:rFonts w:ascii="docs-Montserrat" w:hAnsi="docs-Montserrat"/>
          <w:color w:val="000000"/>
          <w:shd w:val="clear" w:color="auto" w:fill="FFFFFF"/>
        </w:rPr>
        <w:t xml:space="preserve">propose </w:t>
      </w:r>
      <w:r>
        <w:rPr>
          <w:rFonts w:ascii="docs-Montserrat" w:hAnsi="docs-Montserrat"/>
          <w:color w:val="000000"/>
          <w:shd w:val="clear" w:color="auto" w:fill="FFFFFF"/>
        </w:rPr>
        <w:t xml:space="preserve">available </w:t>
      </w:r>
      <w:r w:rsidR="00664F1A" w:rsidRPr="00EA5E07">
        <w:rPr>
          <w:rFonts w:ascii="docs-Montserrat" w:hAnsi="docs-Montserrat"/>
          <w:color w:val="000000"/>
          <w:shd w:val="clear" w:color="auto" w:fill="FFFFFF"/>
        </w:rPr>
        <w:t xml:space="preserve">products which are close to where </w:t>
      </w:r>
      <w:r>
        <w:rPr>
          <w:rFonts w:ascii="docs-Montserrat" w:hAnsi="docs-Montserrat"/>
          <w:color w:val="000000"/>
          <w:shd w:val="clear" w:color="auto" w:fill="FFFFFF"/>
        </w:rPr>
        <w:t>consumer</w:t>
      </w:r>
      <w:r w:rsidR="00664F1A" w:rsidRPr="00EA5E07">
        <w:rPr>
          <w:rFonts w:ascii="docs-Montserrat" w:hAnsi="docs-Montserrat"/>
          <w:color w:val="000000"/>
          <w:shd w:val="clear" w:color="auto" w:fill="FFFFFF"/>
        </w:rPr>
        <w:t xml:space="preserve">s live. </w:t>
      </w:r>
    </w:p>
    <w:p w:rsidR="00EA5E07" w:rsidRPr="00EA5E07" w:rsidRDefault="00EA5E07" w:rsidP="00EA5E07">
      <w:pPr>
        <w:pStyle w:val="ListParagraph"/>
        <w:numPr>
          <w:ilvl w:val="0"/>
          <w:numId w:val="4"/>
        </w:numPr>
        <w:rPr>
          <w:highlight w:val="white"/>
        </w:rPr>
      </w:pPr>
      <w:r>
        <w:rPr>
          <w:rFonts w:ascii="docs-Montserrat" w:hAnsi="docs-Montserrat"/>
          <w:color w:val="000000"/>
          <w:shd w:val="clear" w:color="auto" w:fill="FFFFFF"/>
        </w:rPr>
        <w:t>The architecture m</w:t>
      </w:r>
      <w:r w:rsidR="00664F1A" w:rsidRPr="00EA5E07">
        <w:rPr>
          <w:rFonts w:ascii="docs-Montserrat" w:hAnsi="docs-Montserrat"/>
          <w:color w:val="000000"/>
          <w:shd w:val="clear" w:color="auto" w:fill="FFFFFF"/>
        </w:rPr>
        <w:t>ust be scalable</w:t>
      </w:r>
      <w:r>
        <w:rPr>
          <w:rFonts w:ascii="docs-Montserrat" w:hAnsi="docs-Montserrat"/>
          <w:color w:val="000000"/>
          <w:shd w:val="clear" w:color="auto" w:fill="FFFFFF"/>
        </w:rPr>
        <w:t xml:space="preserve"> so that our services can be deployed to various geographies across selected cities and countries.  </w:t>
      </w:r>
    </w:p>
    <w:p w:rsidR="00EA5E07" w:rsidRPr="00EA5E07" w:rsidRDefault="00EA5E07" w:rsidP="00EA5E07">
      <w:pPr>
        <w:pStyle w:val="ListParagraph"/>
        <w:numPr>
          <w:ilvl w:val="0"/>
          <w:numId w:val="4"/>
        </w:numPr>
        <w:rPr>
          <w:highlight w:val="white"/>
        </w:rPr>
      </w:pPr>
      <w:r>
        <w:rPr>
          <w:rFonts w:ascii="docs-Montserrat" w:hAnsi="docs-Montserrat"/>
          <w:color w:val="000000"/>
          <w:shd w:val="clear" w:color="auto" w:fill="FFFFFF"/>
        </w:rPr>
        <w:t>Our solution must be available by our suppliers and consumers wherever they are located.  It must embrace mobile and desktop devices.  It must account for bandwidth constraints for cellular networks as well as high speed internet connections.</w:t>
      </w:r>
    </w:p>
    <w:p w:rsidR="00664F1A" w:rsidRPr="00EA5E07" w:rsidRDefault="00EA5E07" w:rsidP="00EA5E07">
      <w:pPr>
        <w:pStyle w:val="ListParagraph"/>
        <w:numPr>
          <w:ilvl w:val="0"/>
          <w:numId w:val="4"/>
        </w:numPr>
        <w:rPr>
          <w:highlight w:val="white"/>
        </w:rPr>
      </w:pPr>
      <w:r w:rsidRPr="00EA5E07">
        <w:rPr>
          <w:rFonts w:ascii="docs-Montserrat" w:hAnsi="docs-Montserrat"/>
          <w:color w:val="000000"/>
          <w:shd w:val="clear" w:color="auto" w:fill="FFFFFF"/>
        </w:rPr>
        <w:t xml:space="preserve">It must support </w:t>
      </w:r>
      <w:r w:rsidR="00664F1A" w:rsidRPr="00EA5E07">
        <w:rPr>
          <w:rFonts w:ascii="docs-Montserrat" w:hAnsi="docs-Montserrat"/>
          <w:color w:val="000000"/>
          <w:shd w:val="clear" w:color="auto" w:fill="FFFFFF"/>
        </w:rPr>
        <w:t>different users (</w:t>
      </w:r>
      <w:r w:rsidRPr="00EA5E07">
        <w:rPr>
          <w:rFonts w:ascii="docs-Montserrat" w:hAnsi="docs-Montserrat"/>
          <w:color w:val="000000"/>
          <w:shd w:val="clear" w:color="auto" w:fill="FFFFFF"/>
        </w:rPr>
        <w:t xml:space="preserve">e.g. </w:t>
      </w:r>
      <w:r w:rsidR="00664F1A" w:rsidRPr="00EA5E07">
        <w:rPr>
          <w:rFonts w:ascii="docs-Montserrat" w:hAnsi="docs-Montserrat"/>
          <w:color w:val="000000"/>
          <w:shd w:val="clear" w:color="auto" w:fill="FFFFFF"/>
        </w:rPr>
        <w:t>suppliers, back office, c</w:t>
      </w:r>
      <w:r w:rsidRPr="00EA5E07">
        <w:rPr>
          <w:rFonts w:ascii="docs-Montserrat" w:hAnsi="docs-Montserrat"/>
          <w:color w:val="000000"/>
          <w:shd w:val="clear" w:color="auto" w:fill="FFFFFF"/>
        </w:rPr>
        <w:t>onsumers</w:t>
      </w:r>
      <w:r>
        <w:rPr>
          <w:rFonts w:ascii="docs-Montserrat" w:hAnsi="docs-Montserrat"/>
          <w:color w:val="000000"/>
          <w:shd w:val="clear" w:color="auto" w:fill="FFFFFF"/>
        </w:rPr>
        <w:t>) with the features and services unique to those user categories.</w:t>
      </w:r>
    </w:p>
    <w:p w:rsidR="00DA07DC" w:rsidRDefault="009D1957">
      <w:r>
        <w:t>A project has been authorized to complete the architecture and design for the system</w:t>
      </w:r>
      <w:r w:rsidR="00EA5E07">
        <w:t xml:space="preserve"> in a phased manner</w:t>
      </w:r>
      <w:r>
        <w:t>.  The project ha</w:t>
      </w:r>
      <w:r>
        <w:t>s the following constraints and guidelines.</w:t>
      </w:r>
    </w:p>
    <w:p w:rsidR="00DA07DC" w:rsidRDefault="009D1957">
      <w:pPr>
        <w:pStyle w:val="Heading1"/>
      </w:pPr>
      <w:r>
        <w:t>Project Constraints</w:t>
      </w:r>
    </w:p>
    <w:p w:rsidR="00DA07DC" w:rsidRDefault="009D1957">
      <w:r>
        <w:t>Following is a list of the constraints for the approved project.</w:t>
      </w:r>
    </w:p>
    <w:p w:rsidR="00DA07DC" w:rsidRDefault="009D1957">
      <w:pPr>
        <w:numPr>
          <w:ilvl w:val="0"/>
          <w:numId w:val="2"/>
        </w:numPr>
        <w:pBdr>
          <w:top w:val="nil"/>
          <w:left w:val="nil"/>
          <w:bottom w:val="nil"/>
          <w:right w:val="nil"/>
          <w:between w:val="nil"/>
        </w:pBdr>
        <w:spacing w:after="0"/>
        <w:ind w:hanging="360"/>
      </w:pPr>
      <w:r>
        <w:rPr>
          <w:color w:val="000000"/>
        </w:rPr>
        <w:t xml:space="preserve">The initial project is approved for a cost of $50,000 and a period of 6 months to define the architecture and prepare for a </w:t>
      </w:r>
      <w:r>
        <w:rPr>
          <w:color w:val="000000"/>
        </w:rPr>
        <w:t>follow</w:t>
      </w:r>
      <w:r>
        <w:t>-</w:t>
      </w:r>
      <w:r>
        <w:rPr>
          <w:color w:val="000000"/>
        </w:rPr>
        <w:t>on project to develop a prototype.</w:t>
      </w:r>
    </w:p>
    <w:p w:rsidR="00DA07DC" w:rsidRPr="00EA5E07" w:rsidRDefault="009D1957">
      <w:pPr>
        <w:numPr>
          <w:ilvl w:val="0"/>
          <w:numId w:val="2"/>
        </w:numPr>
        <w:pBdr>
          <w:top w:val="nil"/>
          <w:left w:val="nil"/>
          <w:bottom w:val="nil"/>
          <w:right w:val="nil"/>
          <w:between w:val="nil"/>
        </w:pBdr>
        <w:ind w:hanging="360"/>
      </w:pPr>
      <w:bookmarkStart w:id="0" w:name="_heading=h.gjdgxs" w:colFirst="0" w:colLast="0"/>
      <w:bookmarkEnd w:id="0"/>
      <w:r>
        <w:rPr>
          <w:color w:val="000000"/>
        </w:rPr>
        <w:t>The architecture sho</w:t>
      </w:r>
      <w:r>
        <w:rPr>
          <w:color w:val="000000"/>
        </w:rPr>
        <w:t>uld be for a best value for the cost scenario.</w:t>
      </w:r>
    </w:p>
    <w:p w:rsidR="00EA5E07" w:rsidRPr="00EA5E07" w:rsidRDefault="00EA5E07">
      <w:pPr>
        <w:numPr>
          <w:ilvl w:val="0"/>
          <w:numId w:val="2"/>
        </w:numPr>
        <w:pBdr>
          <w:top w:val="nil"/>
          <w:left w:val="nil"/>
          <w:bottom w:val="nil"/>
          <w:right w:val="nil"/>
          <w:between w:val="nil"/>
        </w:pBdr>
        <w:ind w:hanging="360"/>
      </w:pPr>
      <w:r>
        <w:rPr>
          <w:color w:val="000000"/>
        </w:rPr>
        <w:t>The architecture can include new, custom components as well as off the shelf components for flexibility, stability, and extensibility.</w:t>
      </w:r>
    </w:p>
    <w:p w:rsidR="00EA5E07" w:rsidRDefault="00EA5E07" w:rsidP="00EA5E07">
      <w:pPr>
        <w:pBdr>
          <w:top w:val="nil"/>
          <w:left w:val="nil"/>
          <w:bottom w:val="nil"/>
          <w:right w:val="nil"/>
          <w:between w:val="nil"/>
        </w:pBdr>
      </w:pPr>
      <w:r>
        <w:rPr>
          <w:color w:val="000000"/>
        </w:rPr>
        <w:t>As the goal of this project phase is the architectural definition, follow on projects will be created to complete details with the internal teams.</w:t>
      </w:r>
    </w:p>
    <w:p w:rsidR="00DA07DC" w:rsidRDefault="009D1957">
      <w:pPr>
        <w:pStyle w:val="Heading1"/>
      </w:pPr>
      <w:r>
        <w:t>Project Guidelines</w:t>
      </w:r>
    </w:p>
    <w:p w:rsidR="00DA07DC" w:rsidRDefault="009D1957">
      <w:r>
        <w:t>Following is a list of the guidelines for the approved project.</w:t>
      </w:r>
    </w:p>
    <w:p w:rsidR="00DA07DC" w:rsidRDefault="009D1957">
      <w:pPr>
        <w:numPr>
          <w:ilvl w:val="0"/>
          <w:numId w:val="1"/>
        </w:numPr>
        <w:pBdr>
          <w:top w:val="nil"/>
          <w:left w:val="nil"/>
          <w:bottom w:val="nil"/>
          <w:right w:val="nil"/>
          <w:between w:val="nil"/>
        </w:pBdr>
        <w:spacing w:after="0"/>
        <w:ind w:hanging="360"/>
      </w:pPr>
      <w:r>
        <w:rPr>
          <w:color w:val="000000"/>
        </w:rPr>
        <w:t xml:space="preserve">Open source solutions are preferred over paid solutions.  </w:t>
      </w:r>
    </w:p>
    <w:p w:rsidR="00DA07DC" w:rsidRDefault="009D1957">
      <w:pPr>
        <w:numPr>
          <w:ilvl w:val="0"/>
          <w:numId w:val="1"/>
        </w:numPr>
        <w:pBdr>
          <w:top w:val="nil"/>
          <w:left w:val="nil"/>
          <w:bottom w:val="nil"/>
          <w:right w:val="nil"/>
          <w:between w:val="nil"/>
        </w:pBdr>
        <w:spacing w:after="0"/>
        <w:ind w:hanging="360"/>
      </w:pPr>
      <w:r>
        <w:rPr>
          <w:color w:val="000000"/>
        </w:rPr>
        <w:t xml:space="preserve">Ongoing support of the chosen components should be considered when </w:t>
      </w:r>
      <w:r>
        <w:rPr>
          <w:color w:val="000000"/>
        </w:rPr>
        <w:t>selecting components or making build vs buy decisions.</w:t>
      </w:r>
    </w:p>
    <w:p w:rsidR="00DA07DC" w:rsidRDefault="009D1957" w:rsidP="00EA5E07">
      <w:pPr>
        <w:numPr>
          <w:ilvl w:val="0"/>
          <w:numId w:val="1"/>
        </w:numPr>
        <w:pBdr>
          <w:top w:val="nil"/>
          <w:left w:val="nil"/>
          <w:bottom w:val="nil"/>
          <w:right w:val="nil"/>
          <w:between w:val="nil"/>
        </w:pBdr>
        <w:spacing w:after="0"/>
        <w:ind w:hanging="360"/>
      </w:pPr>
      <w:r>
        <w:rPr>
          <w:color w:val="000000"/>
        </w:rPr>
        <w:t>Any off the shelf or open source solutions should fit within a common technology stack were possible to reduce ongoing support and maintenance costs.</w:t>
      </w:r>
      <w:bookmarkStart w:id="1" w:name="_GoBack"/>
      <w:bookmarkEnd w:id="1"/>
    </w:p>
    <w:sectPr w:rsidR="00DA07DC">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957" w:rsidRDefault="009D1957">
      <w:pPr>
        <w:spacing w:after="0" w:line="240" w:lineRule="auto"/>
      </w:pPr>
      <w:r>
        <w:separator/>
      </w:r>
    </w:p>
  </w:endnote>
  <w:endnote w:type="continuationSeparator" w:id="0">
    <w:p w:rsidR="009D1957" w:rsidRDefault="009D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docs-Montserra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7DC" w:rsidRDefault="009D195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460049">
      <w:rPr>
        <w:color w:val="000000"/>
      </w:rPr>
      <w:fldChar w:fldCharType="separate"/>
    </w:r>
    <w:r w:rsidR="00EA5E07">
      <w:rPr>
        <w:noProof/>
        <w:color w:val="000000"/>
      </w:rPr>
      <w:t>1</w:t>
    </w:r>
    <w:r>
      <w:rPr>
        <w:color w:val="000000"/>
      </w:rPr>
      <w:fldChar w:fldCharType="end"/>
    </w:r>
  </w:p>
  <w:p w:rsidR="00DA07DC" w:rsidRDefault="00DA07D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957" w:rsidRDefault="009D1957">
      <w:pPr>
        <w:spacing w:after="0" w:line="240" w:lineRule="auto"/>
      </w:pPr>
      <w:r>
        <w:separator/>
      </w:r>
    </w:p>
  </w:footnote>
  <w:footnote w:type="continuationSeparator" w:id="0">
    <w:p w:rsidR="009D1957" w:rsidRDefault="009D1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61FB2"/>
    <w:multiLevelType w:val="multilevel"/>
    <w:tmpl w:val="389ADA9A"/>
    <w:lvl w:ilvl="0">
      <w:start w:val="1"/>
      <w:numFmt w:val="bullet"/>
      <w:lvlText w:val="●"/>
      <w:lvlJc w:val="left"/>
      <w:pPr>
        <w:ind w:left="819" w:hanging="359"/>
      </w:pPr>
      <w:rPr>
        <w:rFonts w:ascii="Noto Sans Symbols" w:eastAsia="Noto Sans Symbols" w:hAnsi="Noto Sans Symbols" w:cs="Noto Sans Symbols"/>
      </w:rPr>
    </w:lvl>
    <w:lvl w:ilvl="1">
      <w:start w:val="1"/>
      <w:numFmt w:val="bullet"/>
      <w:lvlText w:val="o"/>
      <w:lvlJc w:val="left"/>
      <w:pPr>
        <w:ind w:left="1539" w:hanging="360"/>
      </w:pPr>
      <w:rPr>
        <w:rFonts w:ascii="Courier New" w:eastAsia="Courier New" w:hAnsi="Courier New" w:cs="Courier New"/>
      </w:rPr>
    </w:lvl>
    <w:lvl w:ilvl="2">
      <w:start w:val="1"/>
      <w:numFmt w:val="bullet"/>
      <w:lvlText w:val="▪"/>
      <w:lvlJc w:val="left"/>
      <w:pPr>
        <w:ind w:left="2259" w:hanging="360"/>
      </w:pPr>
      <w:rPr>
        <w:rFonts w:ascii="Noto Sans Symbols" w:eastAsia="Noto Sans Symbols" w:hAnsi="Noto Sans Symbols" w:cs="Noto Sans Symbols"/>
      </w:rPr>
    </w:lvl>
    <w:lvl w:ilvl="3">
      <w:start w:val="1"/>
      <w:numFmt w:val="bullet"/>
      <w:lvlText w:val="●"/>
      <w:lvlJc w:val="left"/>
      <w:pPr>
        <w:ind w:left="2979" w:hanging="360"/>
      </w:pPr>
      <w:rPr>
        <w:rFonts w:ascii="Noto Sans Symbols" w:eastAsia="Noto Sans Symbols" w:hAnsi="Noto Sans Symbols" w:cs="Noto Sans Symbols"/>
      </w:rPr>
    </w:lvl>
    <w:lvl w:ilvl="4">
      <w:start w:val="1"/>
      <w:numFmt w:val="bullet"/>
      <w:lvlText w:val="o"/>
      <w:lvlJc w:val="left"/>
      <w:pPr>
        <w:ind w:left="3699" w:hanging="360"/>
      </w:pPr>
      <w:rPr>
        <w:rFonts w:ascii="Courier New" w:eastAsia="Courier New" w:hAnsi="Courier New" w:cs="Courier New"/>
      </w:rPr>
    </w:lvl>
    <w:lvl w:ilvl="5">
      <w:start w:val="1"/>
      <w:numFmt w:val="bullet"/>
      <w:lvlText w:val="▪"/>
      <w:lvlJc w:val="left"/>
      <w:pPr>
        <w:ind w:left="4419" w:hanging="360"/>
      </w:pPr>
      <w:rPr>
        <w:rFonts w:ascii="Noto Sans Symbols" w:eastAsia="Noto Sans Symbols" w:hAnsi="Noto Sans Symbols" w:cs="Noto Sans Symbols"/>
      </w:rPr>
    </w:lvl>
    <w:lvl w:ilvl="6">
      <w:start w:val="1"/>
      <w:numFmt w:val="bullet"/>
      <w:lvlText w:val="●"/>
      <w:lvlJc w:val="left"/>
      <w:pPr>
        <w:ind w:left="5139" w:hanging="360"/>
      </w:pPr>
      <w:rPr>
        <w:rFonts w:ascii="Noto Sans Symbols" w:eastAsia="Noto Sans Symbols" w:hAnsi="Noto Sans Symbols" w:cs="Noto Sans Symbols"/>
      </w:rPr>
    </w:lvl>
    <w:lvl w:ilvl="7">
      <w:start w:val="1"/>
      <w:numFmt w:val="bullet"/>
      <w:lvlText w:val="o"/>
      <w:lvlJc w:val="left"/>
      <w:pPr>
        <w:ind w:left="5859" w:hanging="360"/>
      </w:pPr>
      <w:rPr>
        <w:rFonts w:ascii="Courier New" w:eastAsia="Courier New" w:hAnsi="Courier New" w:cs="Courier New"/>
      </w:rPr>
    </w:lvl>
    <w:lvl w:ilvl="8">
      <w:start w:val="1"/>
      <w:numFmt w:val="bullet"/>
      <w:lvlText w:val="▪"/>
      <w:lvlJc w:val="left"/>
      <w:pPr>
        <w:ind w:left="6579" w:hanging="360"/>
      </w:pPr>
      <w:rPr>
        <w:rFonts w:ascii="Noto Sans Symbols" w:eastAsia="Noto Sans Symbols" w:hAnsi="Noto Sans Symbols" w:cs="Noto Sans Symbols"/>
      </w:rPr>
    </w:lvl>
  </w:abstractNum>
  <w:abstractNum w:abstractNumId="1">
    <w:nsid w:val="547E1F35"/>
    <w:multiLevelType w:val="hybridMultilevel"/>
    <w:tmpl w:val="31421516"/>
    <w:lvl w:ilvl="0" w:tplc="92FEB272">
      <w:numFmt w:val="bullet"/>
      <w:lvlText w:val="-"/>
      <w:lvlJc w:val="left"/>
      <w:pPr>
        <w:ind w:left="720" w:hanging="360"/>
      </w:pPr>
      <w:rPr>
        <w:rFonts w:ascii="docs-Montserrat" w:eastAsia="Calibri" w:hAnsi="docs-Montserrat"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366DD"/>
    <w:multiLevelType w:val="multilevel"/>
    <w:tmpl w:val="CEAAC9B2"/>
    <w:lvl w:ilvl="0">
      <w:start w:val="1"/>
      <w:numFmt w:val="bullet"/>
      <w:lvlText w:val="●"/>
      <w:lvlJc w:val="left"/>
      <w:pPr>
        <w:ind w:left="819" w:hanging="359"/>
      </w:pPr>
      <w:rPr>
        <w:rFonts w:ascii="Noto Sans Symbols" w:eastAsia="Noto Sans Symbols" w:hAnsi="Noto Sans Symbols" w:cs="Noto Sans Symbols"/>
      </w:rPr>
    </w:lvl>
    <w:lvl w:ilvl="1">
      <w:start w:val="1"/>
      <w:numFmt w:val="bullet"/>
      <w:lvlText w:val="o"/>
      <w:lvlJc w:val="left"/>
      <w:pPr>
        <w:ind w:left="1539" w:hanging="360"/>
      </w:pPr>
      <w:rPr>
        <w:rFonts w:ascii="Courier New" w:eastAsia="Courier New" w:hAnsi="Courier New" w:cs="Courier New"/>
      </w:rPr>
    </w:lvl>
    <w:lvl w:ilvl="2">
      <w:start w:val="1"/>
      <w:numFmt w:val="bullet"/>
      <w:lvlText w:val="▪"/>
      <w:lvlJc w:val="left"/>
      <w:pPr>
        <w:ind w:left="2259" w:hanging="360"/>
      </w:pPr>
      <w:rPr>
        <w:rFonts w:ascii="Noto Sans Symbols" w:eastAsia="Noto Sans Symbols" w:hAnsi="Noto Sans Symbols" w:cs="Noto Sans Symbols"/>
      </w:rPr>
    </w:lvl>
    <w:lvl w:ilvl="3">
      <w:start w:val="1"/>
      <w:numFmt w:val="bullet"/>
      <w:lvlText w:val="●"/>
      <w:lvlJc w:val="left"/>
      <w:pPr>
        <w:ind w:left="2979" w:hanging="360"/>
      </w:pPr>
      <w:rPr>
        <w:rFonts w:ascii="Noto Sans Symbols" w:eastAsia="Noto Sans Symbols" w:hAnsi="Noto Sans Symbols" w:cs="Noto Sans Symbols"/>
      </w:rPr>
    </w:lvl>
    <w:lvl w:ilvl="4">
      <w:start w:val="1"/>
      <w:numFmt w:val="bullet"/>
      <w:lvlText w:val="o"/>
      <w:lvlJc w:val="left"/>
      <w:pPr>
        <w:ind w:left="3699" w:hanging="360"/>
      </w:pPr>
      <w:rPr>
        <w:rFonts w:ascii="Courier New" w:eastAsia="Courier New" w:hAnsi="Courier New" w:cs="Courier New"/>
      </w:rPr>
    </w:lvl>
    <w:lvl w:ilvl="5">
      <w:start w:val="1"/>
      <w:numFmt w:val="bullet"/>
      <w:lvlText w:val="▪"/>
      <w:lvlJc w:val="left"/>
      <w:pPr>
        <w:ind w:left="4419" w:hanging="360"/>
      </w:pPr>
      <w:rPr>
        <w:rFonts w:ascii="Noto Sans Symbols" w:eastAsia="Noto Sans Symbols" w:hAnsi="Noto Sans Symbols" w:cs="Noto Sans Symbols"/>
      </w:rPr>
    </w:lvl>
    <w:lvl w:ilvl="6">
      <w:start w:val="1"/>
      <w:numFmt w:val="bullet"/>
      <w:lvlText w:val="●"/>
      <w:lvlJc w:val="left"/>
      <w:pPr>
        <w:ind w:left="5139" w:hanging="360"/>
      </w:pPr>
      <w:rPr>
        <w:rFonts w:ascii="Noto Sans Symbols" w:eastAsia="Noto Sans Symbols" w:hAnsi="Noto Sans Symbols" w:cs="Noto Sans Symbols"/>
      </w:rPr>
    </w:lvl>
    <w:lvl w:ilvl="7">
      <w:start w:val="1"/>
      <w:numFmt w:val="bullet"/>
      <w:lvlText w:val="o"/>
      <w:lvlJc w:val="left"/>
      <w:pPr>
        <w:ind w:left="5859" w:hanging="360"/>
      </w:pPr>
      <w:rPr>
        <w:rFonts w:ascii="Courier New" w:eastAsia="Courier New" w:hAnsi="Courier New" w:cs="Courier New"/>
      </w:rPr>
    </w:lvl>
    <w:lvl w:ilvl="8">
      <w:start w:val="1"/>
      <w:numFmt w:val="bullet"/>
      <w:lvlText w:val="▪"/>
      <w:lvlJc w:val="left"/>
      <w:pPr>
        <w:ind w:left="6579" w:hanging="360"/>
      </w:pPr>
      <w:rPr>
        <w:rFonts w:ascii="Noto Sans Symbols" w:eastAsia="Noto Sans Symbols" w:hAnsi="Noto Sans Symbols" w:cs="Noto Sans Symbols"/>
      </w:rPr>
    </w:lvl>
  </w:abstractNum>
  <w:abstractNum w:abstractNumId="3">
    <w:nsid w:val="7E5F4552"/>
    <w:multiLevelType w:val="hybridMultilevel"/>
    <w:tmpl w:val="4280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07DC"/>
    <w:rsid w:val="00460049"/>
    <w:rsid w:val="00664F1A"/>
    <w:rsid w:val="009D1957"/>
    <w:rsid w:val="00DA07DC"/>
    <w:rsid w:val="00EA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770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770E"/>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rsid w:val="004249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93F"/>
    <w:rPr>
      <w:rFonts w:ascii="Tahoma" w:hAnsi="Tahoma" w:cs="Tahoma"/>
      <w:sz w:val="16"/>
      <w:szCs w:val="16"/>
    </w:rPr>
  </w:style>
  <w:style w:type="paragraph" w:styleId="ListParagraph">
    <w:name w:val="List Paragraph"/>
    <w:basedOn w:val="Normal"/>
    <w:uiPriority w:val="34"/>
    <w:qFormat/>
    <w:rsid w:val="00824DCE"/>
    <w:pPr>
      <w:ind w:left="720"/>
      <w:contextualSpacing/>
    </w:pPr>
  </w:style>
  <w:style w:type="table" w:styleId="TableGrid">
    <w:name w:val="Table Grid"/>
    <w:basedOn w:val="TableNormal"/>
    <w:uiPriority w:val="59"/>
    <w:rsid w:val="00824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405"/>
  </w:style>
  <w:style w:type="paragraph" w:styleId="Footer">
    <w:name w:val="footer"/>
    <w:basedOn w:val="Normal"/>
    <w:link w:val="FooterChar"/>
    <w:uiPriority w:val="99"/>
    <w:unhideWhenUsed/>
    <w:rsid w:val="00FB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4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770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770E"/>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rsid w:val="004249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93F"/>
    <w:rPr>
      <w:rFonts w:ascii="Tahoma" w:hAnsi="Tahoma" w:cs="Tahoma"/>
      <w:sz w:val="16"/>
      <w:szCs w:val="16"/>
    </w:rPr>
  </w:style>
  <w:style w:type="paragraph" w:styleId="ListParagraph">
    <w:name w:val="List Paragraph"/>
    <w:basedOn w:val="Normal"/>
    <w:uiPriority w:val="34"/>
    <w:qFormat/>
    <w:rsid w:val="00824DCE"/>
    <w:pPr>
      <w:ind w:left="720"/>
      <w:contextualSpacing/>
    </w:pPr>
  </w:style>
  <w:style w:type="table" w:styleId="TableGrid">
    <w:name w:val="Table Grid"/>
    <w:basedOn w:val="TableNormal"/>
    <w:uiPriority w:val="59"/>
    <w:rsid w:val="00824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405"/>
  </w:style>
  <w:style w:type="paragraph" w:styleId="Footer">
    <w:name w:val="footer"/>
    <w:basedOn w:val="Normal"/>
    <w:link w:val="FooterChar"/>
    <w:uiPriority w:val="99"/>
    <w:unhideWhenUsed/>
    <w:rsid w:val="00FB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4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UjNRcIGj8ejTr5WTDsRJ5u4V4w==">AMUW2mXAFsXx9BA9THfg0rVZrZk/oLGDIpEHnvEEXgP68YiJJnTRfAljdVJQnyQMZukiB+XNINcMKTjAJPVxaOZUxUQ6o1rxx8qxg+Kv41hgCX3f/aCBjh7+L9HYMkX6abPjVoCvZW5u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dcterms:created xsi:type="dcterms:W3CDTF">2019-10-16T02:05:00Z</dcterms:created>
  <dcterms:modified xsi:type="dcterms:W3CDTF">2019-10-16T02:32:00Z</dcterms:modified>
</cp:coreProperties>
</file>