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57A4713" w:rsidR="006D23F0" w:rsidRDefault="006D23F0" w:rsidP="006D23F0">
      <w:r>
        <w:t>1</w:t>
      </w:r>
      <w:r w:rsidR="006C5E11">
        <w:t>7</w:t>
      </w:r>
      <w:r>
        <w:t xml:space="preserve"> April 2020</w:t>
      </w:r>
    </w:p>
    <w:p w14:paraId="66501D50" w14:textId="77777777" w:rsidR="006C5E11" w:rsidRPr="00E263EC" w:rsidRDefault="006C5E11" w:rsidP="006C5E11">
      <w:pPr>
        <w:pStyle w:val="MHeader"/>
        <w:outlineLvl w:val="0"/>
      </w:pPr>
      <w:bookmarkStart w:id="0" w:name="_Toc37932741"/>
      <w:r w:rsidRPr="00E263EC">
        <w:t>Metadata Attachment</w:t>
      </w:r>
      <w:bookmarkEnd w:id="0"/>
    </w:p>
    <w:p w14:paraId="2A816E97" w14:textId="77777777" w:rsidR="006C5E11" w:rsidRPr="00E263EC" w:rsidRDefault="006C5E11" w:rsidP="006C5E11">
      <w:pPr>
        <w:spacing w:after="0"/>
        <w:rPr>
          <w:sz w:val="26"/>
          <w:szCs w:val="26"/>
        </w:rPr>
      </w:pPr>
      <w:r w:rsidRPr="00E263EC">
        <w:rPr>
          <w:sz w:val="26"/>
          <w:szCs w:val="26"/>
        </w:rPr>
        <w:t>Reporting type</w:t>
      </w:r>
    </w:p>
    <w:sdt>
      <w:sdtPr>
        <w:alias w:val="Reporting Type"/>
        <w:tag w:val="ddReportingType"/>
        <w:id w:val="-136573180"/>
        <w:placeholder>
          <w:docPart w:val="9368870FE8EF4F89A58858D4084EC8FF"/>
        </w:placeholder>
        <w:dropDownList>
          <w:listItem w:displayText="Global" w:value="G"/>
          <w:listItem w:displayText="National" w:value="N"/>
          <w:listItem w:displayText="Regional" w:value="R"/>
        </w:dropDownList>
      </w:sdtPr>
      <w:sdtEndPr/>
      <w:sdtContent>
        <w:p w14:paraId="427C593E" w14:textId="73F86611" w:rsidR="006C5E11" w:rsidRPr="00E263EC" w:rsidRDefault="00BB0F5B" w:rsidP="006C5E11">
          <w:r>
            <w:t>Global</w:t>
          </w:r>
        </w:p>
      </w:sdtContent>
    </w:sdt>
    <w:p w14:paraId="6831BF85" w14:textId="77777777" w:rsidR="00100309" w:rsidRPr="00E263EC" w:rsidRDefault="00100309" w:rsidP="00100309">
      <w:pPr>
        <w:spacing w:after="0"/>
        <w:rPr>
          <w:sz w:val="26"/>
          <w:szCs w:val="26"/>
        </w:rPr>
      </w:pPr>
      <w:r w:rsidRPr="00E263EC">
        <w:rPr>
          <w:sz w:val="26"/>
          <w:szCs w:val="26"/>
        </w:rPr>
        <w:t>SDG series</w:t>
      </w:r>
    </w:p>
    <w:sdt>
      <w:sdtPr>
        <w:alias w:val="SDG Series"/>
        <w:tag w:val="ddSeries"/>
        <w:id w:val="590363093"/>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578D302D" w14:textId="77777777" w:rsidR="00100309" w:rsidRPr="00E263EC" w:rsidRDefault="00100309" w:rsidP="00100309">
          <w:r w:rsidRPr="00E263EC">
            <w:rPr>
              <w:rStyle w:val="PlaceholderText"/>
            </w:rPr>
            <w:t>Choose an item.</w:t>
          </w:r>
        </w:p>
      </w:sdtContent>
    </w:sdt>
    <w:p w14:paraId="0D0E6F9D" w14:textId="26D3B886" w:rsidR="006C5E11" w:rsidRPr="00E263EC" w:rsidRDefault="006C5E11" w:rsidP="006C5E11">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0878255B" w14:textId="11CBAD0C" w:rsidR="00BB0F5B" w:rsidRDefault="00BB0F5B" w:rsidP="006C5E11">
          <w:r>
            <w:t>World</w:t>
          </w:r>
        </w:p>
      </w:sdtContent>
    </w:sdt>
    <w:p w14:paraId="658F9AA8" w14:textId="77777777" w:rsidR="006C5E11" w:rsidRDefault="006C5E11" w:rsidP="006C5E11">
      <w:pPr>
        <w:pStyle w:val="MHeader"/>
        <w:outlineLvl w:val="0"/>
      </w:pPr>
      <w:bookmarkStart w:id="1" w:name="_Toc37932742"/>
      <w:r>
        <w:t>Metadata Submission Form</w:t>
      </w:r>
      <w:bookmarkEnd w:id="1"/>
    </w:p>
    <w:p w14:paraId="70A0C590" w14:textId="77777777" w:rsidR="006C5E11" w:rsidRPr="006D23F0" w:rsidRDefault="006C5E11"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58384FA2" w:rsidR="00A36E8B" w:rsidRPr="008907F0" w:rsidRDefault="00100309" w:rsidP="00BB0F5B">
            <w:pPr>
              <w:pStyle w:val="MGTHeader"/>
            </w:pPr>
            <w:r>
              <w:t>Goal 12: Ensure sustainable consumption and production patterns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07D57743" w:rsidR="00A36E8B" w:rsidRPr="008907F0" w:rsidRDefault="00100309" w:rsidP="00BB0F5B">
            <w:pPr>
              <w:pStyle w:val="MGTHeader"/>
            </w:pPr>
            <w:r>
              <w:t>Target 12.2: By 2030, achieve the sustainable management and efficient use of natural resources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4E52FD0" w:rsidR="00A36E8B" w:rsidRPr="008907F0" w:rsidRDefault="00100309" w:rsidP="00B16479">
            <w:pPr>
              <w:pStyle w:val="MIndHeader"/>
            </w:pPr>
            <w:r>
              <w:t>Indicator 12.2.2: Domestic material consumption, domestic material consumption per capita, and domestic material consumption per GDP</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390F46" w:rsidR="00A36E8B" w:rsidRPr="00822362" w:rsidRDefault="00822362" w:rsidP="00822362">
            <w:pPr>
              <w:pStyle w:val="Header"/>
              <w:rPr>
                <w:sz w:val="18"/>
                <w:szCs w:val="18"/>
              </w:rPr>
            </w:pPr>
            <w:r>
              <w:rPr>
                <w:sz w:val="18"/>
                <w:szCs w:val="18"/>
              </w:rPr>
              <w:t xml:space="preserve">Last updated: </w:t>
            </w:r>
            <w:r>
              <w:rPr>
                <w:noProof/>
                <w:sz w:val="18"/>
                <w:szCs w:val="18"/>
              </w:rPr>
              <w:t>12 February 2018</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7F8CDE59" w14:textId="77777777" w:rsidR="00100309" w:rsidRDefault="00100309" w:rsidP="00B16479">
            <w:pPr>
              <w:pStyle w:val="MHeader"/>
            </w:pPr>
            <w:r>
              <w:t>Related indicators</w:t>
            </w:r>
          </w:p>
          <w:p w14:paraId="623BAD4B" w14:textId="5A3AFAE2" w:rsidR="00A36E8B" w:rsidRPr="00032EFE" w:rsidRDefault="00100309" w:rsidP="00100309">
            <w:pPr>
              <w:pStyle w:val="MText"/>
            </w:pPr>
            <w:r>
              <w:t>Indicator 8.4.2</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48862AE" w14:textId="77777777" w:rsidR="00822362" w:rsidRDefault="00822362" w:rsidP="00BB0F5B">
            <w:pPr>
              <w:pStyle w:val="MHeader"/>
            </w:pPr>
            <w:r>
              <w:t>Institutional information</w:t>
            </w:r>
          </w:p>
          <w:p w14:paraId="48BC5E57" w14:textId="77777777" w:rsidR="00822362" w:rsidRDefault="00822362" w:rsidP="00BB0F5B">
            <w:pPr>
              <w:pStyle w:val="MSubHeader"/>
            </w:pPr>
            <w:r>
              <w:t>Organization(s):</w:t>
            </w:r>
          </w:p>
          <w:p w14:paraId="3E0416B7" w14:textId="4102F4B3" w:rsidR="00A36E8B" w:rsidRPr="00822362" w:rsidRDefault="00822362" w:rsidP="00BB0F5B">
            <w:pPr>
              <w:pStyle w:val="MText"/>
            </w:pPr>
            <w:r>
              <w:t>United Nations Environment Programme (UNEP)</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BC27A5" w14:textId="77777777" w:rsidR="00822362" w:rsidRDefault="00822362" w:rsidP="00BB0F5B">
            <w:pPr>
              <w:pStyle w:val="MHeader"/>
            </w:pPr>
            <w:r>
              <w:t>Concepts and definitions</w:t>
            </w:r>
          </w:p>
          <w:p w14:paraId="2A39B889" w14:textId="77777777" w:rsidR="00822362" w:rsidRDefault="00822362" w:rsidP="00BB0F5B">
            <w:pPr>
              <w:pStyle w:val="MSubHeader"/>
            </w:pPr>
            <w:r>
              <w:t>Definition:</w:t>
            </w:r>
          </w:p>
          <w:p w14:paraId="03691BCB" w14:textId="77777777" w:rsidR="00822362" w:rsidRDefault="00822362" w:rsidP="00BB0F5B">
            <w:pPr>
              <w:pStyle w:val="MText"/>
            </w:pPr>
            <w:r>
              <w:t>Domestic Material Consumption (DMC) is a standard material flow accounting (MFA) indicator and reports the apparent consumption of materials in a national economy.</w:t>
            </w:r>
            <w:r>
              <w:rPr>
                <w:highlight w:val="yellow"/>
              </w:rPr>
              <w:t xml:space="preserve"> </w:t>
            </w:r>
          </w:p>
          <w:p w14:paraId="725BE933" w14:textId="77777777" w:rsidR="00822362" w:rsidRDefault="00822362" w:rsidP="00822362">
            <w:pPr>
              <w:shd w:val="clear" w:color="auto" w:fill="FFFFFF"/>
              <w:spacing w:after="0"/>
              <w:rPr>
                <w:rFonts w:eastAsia="Times New Roman" w:cs="Times New Roman"/>
                <w:color w:val="4A4A4A"/>
                <w:sz w:val="21"/>
                <w:szCs w:val="21"/>
                <w:lang w:eastAsia="en-GB"/>
              </w:rPr>
            </w:pPr>
          </w:p>
          <w:p w14:paraId="6808C68C" w14:textId="77777777" w:rsidR="00822362" w:rsidRDefault="00822362" w:rsidP="00BB0F5B">
            <w:pPr>
              <w:pStyle w:val="MSubHeader"/>
            </w:pPr>
            <w:r>
              <w:t>Concepts:</w:t>
            </w:r>
          </w:p>
          <w:p w14:paraId="7DA6E8AF" w14:textId="13BD6310" w:rsidR="00334DB3" w:rsidRPr="00B6605A" w:rsidRDefault="00822362" w:rsidP="00BB0F5B">
            <w:pPr>
              <w:pStyle w:val="MText"/>
              <w:rPr>
                <w:rFonts w:cstheme="minorHAnsi"/>
              </w:rPr>
            </w:pPr>
            <w:r>
              <w:t xml:space="preserve">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F301B70" w14:textId="690AD0D9" w:rsidR="00FF4BBD" w:rsidRDefault="00FF4BBD" w:rsidP="00BB0F5B">
            <w:pPr>
              <w:pStyle w:val="MHeader"/>
            </w:pPr>
            <w:r>
              <w:t xml:space="preserve">Data </w:t>
            </w:r>
            <w:r w:rsidR="00BB0F5B">
              <w:t>s</w:t>
            </w:r>
            <w:r>
              <w:t>ources</w:t>
            </w:r>
          </w:p>
          <w:p w14:paraId="6910D102" w14:textId="77777777" w:rsidR="00FF4BBD" w:rsidRDefault="00FF4BBD" w:rsidP="00BB0F5B">
            <w:pPr>
              <w:pStyle w:val="MSubHeader"/>
            </w:pPr>
            <w:r>
              <w:t>Description:</w:t>
            </w:r>
          </w:p>
          <w:p w14:paraId="1EE62008" w14:textId="66C815D2" w:rsidR="006220A3" w:rsidRPr="00FF4BBD" w:rsidRDefault="00FF4BBD" w:rsidP="00BB0F5B">
            <w:pPr>
              <w:pStyle w:val="MText"/>
            </w:pPr>
            <w:r>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w:t>
            </w:r>
            <w:r>
              <w:lastRenderedPageBreak/>
              <w:t xml:space="preserve">sources for DMC and MF include the IEA, USGS, FAO and COMTRADE databases.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C6865C9" w14:textId="77777777" w:rsidR="00FF4BBD" w:rsidRDefault="00FF4BBD" w:rsidP="00BB0F5B">
            <w:pPr>
              <w:pStyle w:val="MSubHeader"/>
            </w:pPr>
            <w:r>
              <w:t>Collection process:</w:t>
            </w:r>
          </w:p>
          <w:p w14:paraId="0136E6C1" w14:textId="7C15AE33" w:rsidR="00AB65AE" w:rsidRPr="00240AFC" w:rsidRDefault="00FF4BBD" w:rsidP="00BB0F5B">
            <w:pPr>
              <w:pStyle w:val="MText"/>
              <w:rPr>
                <w:rFonts w:cstheme="minorHAnsi"/>
              </w:rPr>
            </w:pPr>
            <w:r>
              <w:t>The IRP Global Material Flows and Resource Productivity working group compiles the data from countries and from other sources.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6ED8CFB" w:rsidR="00AB65AE" w:rsidRPr="004D68B6" w:rsidRDefault="00AB65AE" w:rsidP="00EC064B">
            <w:pPr>
              <w:spacing w:after="0" w:line="240" w:lineRule="auto"/>
              <w:rPr>
                <w:rFonts w:ascii="Calibri" w:eastAsia="Times New Roman" w:hAnsi="Calibri" w:cs="Calibri"/>
                <w:color w:val="000000"/>
              </w:rPr>
            </w:pPr>
            <w:r w:rsidRPr="00FA20D9">
              <w:t>3.</w:t>
            </w:r>
            <w:r w:rsidR="00BB0F5B">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8582EA0" w14:textId="77777777" w:rsidR="00032EFE" w:rsidRDefault="00032EFE" w:rsidP="00BB0F5B">
            <w:pPr>
              <w:pStyle w:val="MHeader"/>
            </w:pPr>
            <w:r>
              <w:t>Calendar</w:t>
            </w:r>
          </w:p>
          <w:p w14:paraId="4A1C0320" w14:textId="77777777" w:rsidR="00032EFE" w:rsidRDefault="00032EFE" w:rsidP="00BB0F5B">
            <w:pPr>
              <w:pStyle w:val="MSubHeader"/>
            </w:pPr>
            <w:r>
              <w:t>Data collection:</w:t>
            </w:r>
          </w:p>
          <w:p w14:paraId="5805C371" w14:textId="47294DE7" w:rsidR="00AB65AE" w:rsidRPr="00032EFE" w:rsidRDefault="00032EFE" w:rsidP="00BB0F5B">
            <w:pPr>
              <w:pStyle w:val="MText"/>
            </w:pPr>
            <w:r>
              <w:t>Under discussion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125054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1CC8DAC" w14:textId="77777777" w:rsidR="00032EFE" w:rsidRDefault="00032EFE" w:rsidP="00BB0F5B">
            <w:pPr>
              <w:pStyle w:val="MSubHeader"/>
            </w:pPr>
            <w:r>
              <w:t>Data release:</w:t>
            </w:r>
          </w:p>
          <w:p w14:paraId="097FA4BD" w14:textId="087845CE" w:rsidR="00AB65AE" w:rsidRPr="00032EFE" w:rsidRDefault="00032EFE" w:rsidP="00BB0F5B">
            <w:pPr>
              <w:pStyle w:val="MText"/>
            </w:pPr>
            <w:r w:rsidRPr="00032EFE">
              <w:t>11 September 2017</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56192DD"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6E9325E5" w14:textId="77777777" w:rsidR="00032EFE" w:rsidRDefault="00032EFE" w:rsidP="00BB0F5B">
            <w:pPr>
              <w:pStyle w:val="MHeader"/>
            </w:pPr>
            <w:r>
              <w:t>Data providers</w:t>
            </w:r>
          </w:p>
          <w:p w14:paraId="406AF515" w14:textId="04EB703B" w:rsidR="00AB65AE" w:rsidRPr="00032EFE" w:rsidRDefault="00032EFE" w:rsidP="00BB0F5B">
            <w:pPr>
              <w:pStyle w:val="MText"/>
            </w:pPr>
            <w:r>
              <w:t xml:space="preserve">National Statistical Offices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09AF90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D1168E9" w14:textId="77777777" w:rsidR="00032EFE" w:rsidRDefault="00032EFE" w:rsidP="00BB0F5B">
            <w:pPr>
              <w:pStyle w:val="MHeader"/>
            </w:pPr>
            <w:r>
              <w:t>Data compilers</w:t>
            </w:r>
          </w:p>
          <w:p w14:paraId="39191C53" w14:textId="41F21587" w:rsidR="00AB65AE" w:rsidRPr="00032EFE" w:rsidRDefault="00032EFE" w:rsidP="00BB0F5B">
            <w:pPr>
              <w:pStyle w:val="MText"/>
            </w:pPr>
            <w:r>
              <w:t>UNEP, OECD and EUROSTAT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47395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B0F5B">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9" w:name="_Toc36655612"/>
            <w:bookmarkStart w:id="20" w:name="_Toc36812575"/>
            <w:bookmarkStart w:id="21" w:name="_Toc36812688"/>
            <w:bookmarkStart w:id="22" w:name="_Toc36813075"/>
            <w:r w:rsidRPr="007A28BA">
              <w:t>4</w:t>
            </w:r>
            <w:r w:rsidR="00F96E8D" w:rsidRPr="007A28BA">
              <w:t>. Other methodological considerations</w:t>
            </w:r>
            <w:bookmarkEnd w:id="19"/>
            <w:bookmarkEnd w:id="20"/>
            <w:bookmarkEnd w:id="21"/>
            <w:bookmarkEnd w:id="22"/>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6D9857" w14:textId="77777777" w:rsidR="00822362" w:rsidRDefault="00822362" w:rsidP="00BB0F5B">
            <w:pPr>
              <w:pStyle w:val="MSubHeader"/>
            </w:pPr>
            <w:r>
              <w:t>Rationale:</w:t>
            </w:r>
          </w:p>
          <w:p w14:paraId="6F5859B0" w14:textId="4499312D" w:rsidR="007C63C4" w:rsidRPr="00822362" w:rsidRDefault="00822362" w:rsidP="00BB0F5B">
            <w:pPr>
              <w:pStyle w:val="MText"/>
            </w:pPr>
            <w: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fuel the economy as material throughput. DMC 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A8DC572" w14:textId="77777777" w:rsidR="00822362" w:rsidRDefault="00822362" w:rsidP="00BB0F5B">
            <w:pPr>
              <w:pStyle w:val="MSubHeader"/>
            </w:pPr>
            <w:r>
              <w:t>Comments and limitations:</w:t>
            </w:r>
          </w:p>
          <w:p w14:paraId="328C0885" w14:textId="225A2C7A" w:rsidR="007C63C4" w:rsidRPr="00822362" w:rsidRDefault="00822362" w:rsidP="00BB0F5B">
            <w:pPr>
              <w:pStyle w:val="MText"/>
            </w:pPr>
            <w:r>
              <w:t xml:space="preserve">DMC cannot be disaggregated to economic sectors which limits its potential to become a satellite account to the System of National Accounts (SNA).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0D42704" w14:textId="77777777" w:rsidR="00175CFA" w:rsidRDefault="00175CFA" w:rsidP="00BB0F5B">
            <w:pPr>
              <w:pStyle w:val="MHeader"/>
            </w:pPr>
            <w:r>
              <w:t>Methodology</w:t>
            </w:r>
          </w:p>
          <w:p w14:paraId="2E9872DA" w14:textId="7D6305E5" w:rsidR="00175CFA" w:rsidRDefault="00175CFA" w:rsidP="00BB0F5B">
            <w:pPr>
              <w:pStyle w:val="MSubHeader"/>
            </w:pPr>
            <w:r>
              <w:t>Computation method:</w:t>
            </w:r>
          </w:p>
          <w:p w14:paraId="14D79041" w14:textId="076E1D55" w:rsidR="007C63C4" w:rsidRPr="00175CFA" w:rsidRDefault="00175CFA" w:rsidP="00BB0F5B">
            <w:pPr>
              <w:pStyle w:val="MText"/>
            </w:pPr>
            <w:r>
              <w:lastRenderedPageBreak/>
              <w:t xml:space="preserve">It is calculated as direct imports (IM) of material plus domestic extraction (DE) of materials minus direct exports (EX) of materials measured in metric tonnes.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2013. MFA accounting is also part of the central framework of the </w:t>
            </w:r>
            <w:proofErr w:type="gramStart"/>
            <w:r>
              <w:t>System  of</w:t>
            </w:r>
            <w:proofErr w:type="gramEnd"/>
            <w:r>
              <w:t xml:space="preserve"> integrated Environmental-Economic Accounts (SEEA). </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25B8C37" w14:textId="77777777" w:rsidR="00A1386A" w:rsidRDefault="00A1386A" w:rsidP="00E972C2">
            <w:pPr>
              <w:pStyle w:val="MSubHeader"/>
            </w:pPr>
            <w:r>
              <w:t>Treatment of missing values:</w:t>
            </w:r>
          </w:p>
          <w:p w14:paraId="6BF49D90" w14:textId="5AC047DF" w:rsidR="00A1386A" w:rsidRPr="00E972C2" w:rsidRDefault="00A1386A" w:rsidP="00196171">
            <w:pPr>
              <w:numPr>
                <w:ilvl w:val="0"/>
                <w:numId w:val="23"/>
              </w:numPr>
              <w:shd w:val="clear" w:color="auto" w:fill="FFFFFF"/>
              <w:spacing w:after="0" w:line="240" w:lineRule="auto"/>
              <w:ind w:left="370"/>
              <w:outlineLvl w:val="4"/>
              <w:rPr>
                <w:rFonts w:eastAsia="Times New Roman" w:cs="Times New Roman"/>
                <w:b/>
                <w:bCs/>
                <w:color w:val="1C75BC"/>
                <w:sz w:val="21"/>
                <w:szCs w:val="21"/>
                <w:lang w:eastAsia="en-GB"/>
              </w:rPr>
            </w:pPr>
            <w:r w:rsidRPr="00E972C2">
              <w:rPr>
                <w:rFonts w:eastAsia="Times New Roman" w:cs="Times New Roman"/>
                <w:b/>
                <w:bCs/>
                <w:color w:val="1C75BC"/>
                <w:sz w:val="21"/>
                <w:szCs w:val="21"/>
                <w:lang w:eastAsia="en-GB"/>
              </w:rPr>
              <w:t>At country level</w:t>
            </w:r>
            <w:r w:rsidR="00E972C2" w:rsidRPr="00E972C2">
              <w:rPr>
                <w:rFonts w:eastAsia="Times New Roman" w:cs="Times New Roman"/>
                <w:b/>
                <w:bCs/>
                <w:color w:val="1C75BC"/>
                <w:sz w:val="21"/>
                <w:szCs w:val="21"/>
                <w:lang w:eastAsia="en-GB"/>
              </w:rPr>
              <w:t>:</w:t>
            </w:r>
          </w:p>
          <w:p w14:paraId="224D871D" w14:textId="77777777" w:rsidR="00A1386A" w:rsidRPr="00A1386A" w:rsidRDefault="00A1386A" w:rsidP="00E972C2">
            <w:pPr>
              <w:pStyle w:val="MText"/>
            </w:pPr>
            <w:r w:rsidRPr="00A1386A">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1345294C" w14:textId="77777777" w:rsidR="00A1386A" w:rsidRDefault="00A1386A" w:rsidP="00A1386A">
            <w:pPr>
              <w:shd w:val="clear" w:color="auto" w:fill="FFFFFF"/>
              <w:spacing w:after="0"/>
              <w:ind w:left="495"/>
              <w:rPr>
                <w:rFonts w:eastAsia="Times New Roman" w:cs="Times New Roman"/>
                <w:color w:val="4A4A4A"/>
                <w:sz w:val="21"/>
                <w:szCs w:val="21"/>
                <w:lang w:eastAsia="en-GB"/>
              </w:rPr>
            </w:pPr>
          </w:p>
          <w:p w14:paraId="5F4E0034" w14:textId="6D1B7D48" w:rsidR="00A1386A" w:rsidRPr="00E972C2" w:rsidRDefault="00A1386A" w:rsidP="00203110">
            <w:pPr>
              <w:numPr>
                <w:ilvl w:val="0"/>
                <w:numId w:val="23"/>
              </w:numPr>
              <w:shd w:val="clear" w:color="auto" w:fill="FFFFFF"/>
              <w:spacing w:after="0" w:line="240" w:lineRule="auto"/>
              <w:ind w:left="370"/>
              <w:outlineLvl w:val="4"/>
              <w:rPr>
                <w:rFonts w:eastAsia="Times New Roman" w:cs="Times New Roman"/>
                <w:b/>
                <w:bCs/>
                <w:color w:val="1C75BC"/>
                <w:sz w:val="21"/>
                <w:szCs w:val="21"/>
                <w:lang w:eastAsia="en-GB"/>
              </w:rPr>
            </w:pPr>
            <w:r w:rsidRPr="00E972C2">
              <w:rPr>
                <w:rFonts w:eastAsia="Times New Roman" w:cs="Times New Roman"/>
                <w:b/>
                <w:bCs/>
                <w:color w:val="1C75BC"/>
                <w:sz w:val="21"/>
                <w:szCs w:val="21"/>
                <w:lang w:eastAsia="en-GB"/>
              </w:rPr>
              <w:t>At regional and global levels</w:t>
            </w:r>
            <w:r w:rsidR="00E972C2" w:rsidRPr="00E972C2">
              <w:rPr>
                <w:rFonts w:eastAsia="Times New Roman" w:cs="Times New Roman"/>
                <w:b/>
                <w:bCs/>
                <w:color w:val="1C75BC"/>
                <w:sz w:val="21"/>
                <w:szCs w:val="21"/>
                <w:lang w:eastAsia="en-GB"/>
              </w:rPr>
              <w:t>:</w:t>
            </w:r>
          </w:p>
          <w:p w14:paraId="11763FCE" w14:textId="366C38C8" w:rsidR="007C63C4" w:rsidRPr="00A1386A" w:rsidRDefault="00A1386A" w:rsidP="00E972C2">
            <w:pPr>
              <w:pStyle w:val="MText"/>
            </w:pPr>
            <w:r w:rsidRPr="00A1386A">
              <w:t xml:space="preserve">Similarly, missing values are imputed as zero in the regional and global aggregations. However, in the case where no data is available at all for a particular country then the per capita and per GDP estimates are weighted averages of the available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9B70EE" w14:textId="77777777" w:rsidR="00AC41F3" w:rsidRDefault="00AC41F3" w:rsidP="00E972C2">
            <w:pPr>
              <w:pStyle w:val="MSubHeader"/>
            </w:pPr>
            <w:r>
              <w:t>Regional aggregates:</w:t>
            </w:r>
          </w:p>
          <w:p w14:paraId="6E65421B" w14:textId="6FB21AE6" w:rsidR="007C63C4" w:rsidRPr="00AC41F3" w:rsidRDefault="00AC41F3" w:rsidP="00E972C2">
            <w:pPr>
              <w:pStyle w:val="MText"/>
            </w:pPr>
            <w:r>
              <w:t xml:space="preserve">See: </w:t>
            </w:r>
            <w:hyperlink r:id="rId8" w:history="1">
              <w:r w:rsidRPr="00AC41F3">
                <w:rPr>
                  <w:rStyle w:val="Hyperlink"/>
                </w:rPr>
                <w:t>http://uneplive.unep.org/media/docs/graphs/aggregation_methods.pdf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0C68BC" w:rsidRPr="004D68B6" w14:paraId="3748557D" w14:textId="77777777" w:rsidTr="007C63C4">
        <w:tc>
          <w:tcPr>
            <w:tcW w:w="1739" w:type="pct"/>
            <w:tcBorders>
              <w:top w:val="nil"/>
              <w:left w:val="nil"/>
              <w:bottom w:val="single" w:sz="4" w:space="0" w:color="auto"/>
              <w:right w:val="single" w:sz="4" w:space="0" w:color="auto"/>
            </w:tcBorders>
            <w:shd w:val="clear" w:color="auto" w:fill="E7E6E6" w:themeFill="background2"/>
          </w:tcPr>
          <w:p w14:paraId="210DA670" w14:textId="25CCE006" w:rsidR="000C68BC" w:rsidRPr="00C94E79" w:rsidRDefault="000C68BC"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3B6CFA3" w14:textId="77777777" w:rsidR="000C68BC" w:rsidRPr="00C22F94" w:rsidRDefault="000C68BC"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F15064A"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0C68B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21301D2"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0C68B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3" w:name="_Toc36655613"/>
            <w:bookmarkStart w:id="24" w:name="_Toc36812576"/>
            <w:bookmarkStart w:id="25" w:name="_Toc36812689"/>
            <w:bookmarkStart w:id="26" w:name="_Toc36813076"/>
            <w:r w:rsidRPr="001A0E35">
              <w:lastRenderedPageBreak/>
              <w:t>5</w:t>
            </w:r>
            <w:r w:rsidR="00952376" w:rsidRPr="001A0E35">
              <w:t>. Data availability and disaggregation</w:t>
            </w:r>
            <w:bookmarkEnd w:id="23"/>
            <w:bookmarkEnd w:id="24"/>
            <w:bookmarkEnd w:id="25"/>
            <w:bookmarkEnd w:id="26"/>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24E0D3A" w14:textId="28F7EE57" w:rsidR="00A85239" w:rsidRDefault="00A85239" w:rsidP="00284A31">
            <w:pPr>
              <w:pStyle w:val="MHeader"/>
            </w:pPr>
            <w:r>
              <w:t xml:space="preserve">Data </w:t>
            </w:r>
            <w:r w:rsidR="00284A31">
              <w:t>a</w:t>
            </w:r>
            <w:r>
              <w:t>vailability</w:t>
            </w:r>
          </w:p>
          <w:p w14:paraId="0371D513" w14:textId="77777777" w:rsidR="00A85239" w:rsidRDefault="00A85239" w:rsidP="00284A31">
            <w:pPr>
              <w:pStyle w:val="MSubHeader"/>
            </w:pPr>
            <w:r>
              <w:t>Description:</w:t>
            </w:r>
          </w:p>
          <w:p w14:paraId="4107EE5A" w14:textId="77777777" w:rsidR="00A85239" w:rsidRDefault="00A85239" w:rsidP="00284A31">
            <w:pPr>
              <w:pStyle w:val="MText"/>
            </w:pPr>
            <w:r>
              <w:t xml:space="preserve">The data covers more than 170 countries. </w:t>
            </w:r>
          </w:p>
          <w:p w14:paraId="684FD23A" w14:textId="77777777" w:rsidR="00A85239" w:rsidRDefault="00A85239" w:rsidP="00A85239">
            <w:pPr>
              <w:shd w:val="clear" w:color="auto" w:fill="FFFFFF"/>
              <w:spacing w:after="0"/>
              <w:rPr>
                <w:rFonts w:eastAsia="Times New Roman" w:cs="Times New Roman"/>
                <w:color w:val="4A4A4A"/>
                <w:sz w:val="21"/>
                <w:szCs w:val="21"/>
                <w:lang w:eastAsia="en-GB"/>
              </w:rPr>
            </w:pPr>
          </w:p>
          <w:p w14:paraId="5940EB9D" w14:textId="77777777" w:rsidR="00A85239" w:rsidRDefault="00A85239" w:rsidP="00284A31">
            <w:pPr>
              <w:pStyle w:val="MSubHeader"/>
            </w:pPr>
            <w:r>
              <w:t>Time series:</w:t>
            </w:r>
          </w:p>
          <w:p w14:paraId="2BF8350D" w14:textId="06C191CE" w:rsidR="00A85239" w:rsidRPr="00A85239" w:rsidRDefault="00A85239" w:rsidP="00284A31">
            <w:pPr>
              <w:pStyle w:val="MText"/>
            </w:pPr>
            <w:r>
              <w:t>The data set covers each nation individually, over a time period of 47 years (1970-2017).</w:t>
            </w:r>
          </w:p>
          <w:p w14:paraId="71B34025" w14:textId="77777777" w:rsidR="00A85239" w:rsidRDefault="00A85239" w:rsidP="002F157D">
            <w:pPr>
              <w:shd w:val="clear" w:color="auto" w:fill="FFFFFF"/>
              <w:spacing w:after="0"/>
              <w:rPr>
                <w:rFonts w:eastAsia="Times New Roman" w:cs="Times New Roman"/>
                <w:b/>
                <w:bCs/>
                <w:color w:val="4A4A4A"/>
                <w:sz w:val="21"/>
                <w:szCs w:val="21"/>
                <w:lang w:eastAsia="en-GB"/>
              </w:rPr>
            </w:pPr>
          </w:p>
          <w:p w14:paraId="4567D245" w14:textId="6C180CE3" w:rsidR="002F157D" w:rsidRDefault="002F157D" w:rsidP="00284A31">
            <w:pPr>
              <w:pStyle w:val="MSubHeader"/>
            </w:pPr>
            <w:r>
              <w:t>Disaggregation:</w:t>
            </w:r>
          </w:p>
          <w:p w14:paraId="606721A7" w14:textId="412D4383" w:rsidR="00202B2D" w:rsidRPr="002F157D" w:rsidRDefault="002F157D" w:rsidP="00284A31">
            <w:pPr>
              <w:pStyle w:val="MText"/>
            </w:pPr>
            <w:r>
              <w:t xml:space="preserve">The DMC indicator can be disaggregated into imports, domestic extraction and exports by a large number of </w:t>
            </w:r>
            <w:proofErr w:type="gramStart"/>
            <w:r>
              <w:t>material</w:t>
            </w:r>
            <w:proofErr w:type="gramEnd"/>
            <w:r>
              <w:t xml:space="preserve"> follow categories. At the highest level of aggregation biomass, fossil fuels, metal ores and non-metallic minerals are distinguished. DMC is usually reported for 11 material categories, DE for 44 material categories.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7" w:name="_Toc36655614"/>
            <w:bookmarkStart w:id="28" w:name="_Toc36812577"/>
            <w:bookmarkStart w:id="29" w:name="_Toc36812690"/>
            <w:bookmarkStart w:id="30" w:name="_Toc36813077"/>
            <w:bookmarkStart w:id="31"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7"/>
            <w:bookmarkEnd w:id="28"/>
            <w:bookmarkEnd w:id="29"/>
            <w:bookmarkEnd w:id="30"/>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040B5699" w:rsidR="004F4616" w:rsidRPr="00AC41F3" w:rsidRDefault="00AC41F3" w:rsidP="00284A31">
            <w:pPr>
              <w:pStyle w:val="MSubHeader"/>
            </w:pPr>
            <w:r>
              <w:t>Sources of discrepancies:</w:t>
            </w:r>
          </w:p>
        </w:tc>
      </w:tr>
      <w:bookmarkEnd w:id="31"/>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2" w:name="_Toc36655615"/>
            <w:bookmarkStart w:id="33" w:name="_Toc36812578"/>
            <w:bookmarkStart w:id="34" w:name="_Toc36812691"/>
            <w:bookmarkStart w:id="35" w:name="_Toc36813078"/>
            <w:r w:rsidRPr="001A0E35">
              <w:t>7. References and documentation</w:t>
            </w:r>
            <w:bookmarkEnd w:id="32"/>
            <w:bookmarkEnd w:id="33"/>
            <w:bookmarkEnd w:id="34"/>
            <w:bookmarkEnd w:id="35"/>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251B2C33" w14:textId="77777777" w:rsidR="00032EFE" w:rsidRDefault="00032EFE" w:rsidP="00284A31">
            <w:pPr>
              <w:pStyle w:val="MHeader"/>
            </w:pPr>
            <w:r>
              <w:t>References</w:t>
            </w:r>
          </w:p>
          <w:p w14:paraId="01182513" w14:textId="77777777" w:rsidR="00032EFE" w:rsidRDefault="00032EFE" w:rsidP="00284A31">
            <w:pPr>
              <w:pStyle w:val="MSubHeader"/>
            </w:pPr>
            <w:r>
              <w:t>URL:</w:t>
            </w:r>
          </w:p>
          <w:p w14:paraId="16530A32" w14:textId="77777777" w:rsidR="00032EFE" w:rsidRDefault="00032EFE" w:rsidP="00032EFE">
            <w:pPr>
              <w:shd w:val="clear" w:color="auto" w:fill="FFFFFF"/>
              <w:spacing w:after="0"/>
              <w:rPr>
                <w:rFonts w:eastAsia="Times New Roman" w:cs="Times New Roman"/>
                <w:color w:val="4A4A4A"/>
                <w:sz w:val="21"/>
                <w:szCs w:val="21"/>
                <w:lang w:eastAsia="en-GB"/>
              </w:rPr>
            </w:pPr>
          </w:p>
          <w:p w14:paraId="0ABACDCD" w14:textId="77777777" w:rsidR="00032EFE" w:rsidRDefault="00032EFE" w:rsidP="00284A31">
            <w:pPr>
              <w:pStyle w:val="MSubHeader"/>
            </w:pPr>
            <w:r>
              <w:t>References:</w:t>
            </w:r>
          </w:p>
          <w:p w14:paraId="33B69810" w14:textId="207F3064" w:rsidR="00032EFE" w:rsidRDefault="00032EFE" w:rsidP="00284A31">
            <w:pPr>
              <w:pStyle w:val="MText"/>
            </w:pPr>
            <w:r>
              <w:t>EUROSTAT (2013). Economy-wide material flow accounts. Compilation guide 2013.</w:t>
            </w:r>
          </w:p>
          <w:p w14:paraId="3465C551" w14:textId="77777777" w:rsidR="00032EFE" w:rsidRDefault="00032EFE" w:rsidP="00284A31">
            <w:pPr>
              <w:pStyle w:val="MText"/>
            </w:pPr>
            <w:proofErr w:type="spellStart"/>
            <w:r>
              <w:t>Wiedmann</w:t>
            </w:r>
            <w:proofErr w:type="spellEnd"/>
            <w:r>
              <w:t xml:space="preserve">, T., H. </w:t>
            </w:r>
            <w:proofErr w:type="spellStart"/>
            <w:r>
              <w:t>Schandl</w:t>
            </w:r>
            <w:proofErr w:type="spellEnd"/>
            <w:r>
              <w:t xml:space="preserve">, M. </w:t>
            </w:r>
            <w:proofErr w:type="spellStart"/>
            <w:r>
              <w:t>Lenzen</w:t>
            </w:r>
            <w:proofErr w:type="spellEnd"/>
            <w:r>
              <w:t xml:space="preserve">, D. Moran, S. Suh, J. West, K. </w:t>
            </w:r>
            <w:proofErr w:type="spellStart"/>
            <w:r>
              <w:t>Kanemoto</w:t>
            </w:r>
            <w:proofErr w:type="spellEnd"/>
            <w:r>
              <w:t>, (2013) The Material Footprint of Nations, Proc. Nat. Acad. Sci. Online before print.</w:t>
            </w:r>
          </w:p>
          <w:p w14:paraId="002C9B0C" w14:textId="77777777" w:rsidR="00032EFE" w:rsidRDefault="00032EFE" w:rsidP="00284A31">
            <w:pPr>
              <w:pStyle w:val="MText"/>
            </w:pPr>
          </w:p>
          <w:p w14:paraId="75668AC2" w14:textId="7EF460A5" w:rsidR="007B2E39" w:rsidRPr="00032EFE" w:rsidRDefault="00032EFE" w:rsidP="00284A31">
            <w:pPr>
              <w:pStyle w:val="MText"/>
            </w:pPr>
            <w:proofErr w:type="spellStart"/>
            <w:r>
              <w:t>Lenzen</w:t>
            </w:r>
            <w:proofErr w:type="spellEnd"/>
            <w:r>
              <w:t xml:space="preserve">, M., Moran, D., </w:t>
            </w:r>
            <w:proofErr w:type="spellStart"/>
            <w:r>
              <w:t>Kanemoto</w:t>
            </w:r>
            <w:proofErr w:type="spellEnd"/>
            <w:r>
              <w:t xml:space="preserve">, K., </w:t>
            </w:r>
            <w:proofErr w:type="spellStart"/>
            <w:r>
              <w:t>Geschke</w:t>
            </w:r>
            <w:proofErr w:type="spellEnd"/>
            <w:r>
              <w:t xml:space="preserve">, A. (2013) Building Eora: A global Multi-regional Input-Output Database at High </w:t>
            </w:r>
            <w:r>
              <w:lastRenderedPageBreak/>
              <w:t xml:space="preserve">Country and </w:t>
            </w:r>
            <w:proofErr w:type="spellStart"/>
            <w:r>
              <w:t>Secotr</w:t>
            </w:r>
            <w:proofErr w:type="spellEnd"/>
            <w:r>
              <w:t xml:space="preserve"> Resolution, Economic Systems Research, 25:1, 20-49. </w:t>
            </w:r>
          </w:p>
        </w:tc>
      </w:tr>
    </w:tbl>
    <w:p w14:paraId="4069D0CB" w14:textId="1047A243" w:rsidR="00C605D4" w:rsidRPr="004962C5" w:rsidRDefault="00C605D4" w:rsidP="007B6C58">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0CA3B04"/>
    <w:multiLevelType w:val="hybridMultilevel"/>
    <w:tmpl w:val="CCA6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8"/>
  </w:num>
  <w:num w:numId="6">
    <w:abstractNumId w:val="5"/>
  </w:num>
  <w:num w:numId="7">
    <w:abstractNumId w:val="16"/>
  </w:num>
  <w:num w:numId="8">
    <w:abstractNumId w:val="0"/>
  </w:num>
  <w:num w:numId="9">
    <w:abstractNumId w:val="15"/>
  </w:num>
  <w:num w:numId="10">
    <w:abstractNumId w:val="14"/>
  </w:num>
  <w:num w:numId="11">
    <w:abstractNumId w:val="19"/>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7"/>
  </w:num>
  <w:num w:numId="19">
    <w:abstractNumId w:val="1"/>
  </w:num>
  <w:num w:numId="20">
    <w:abstractNumId w:val="2"/>
  </w:num>
  <w:num w:numId="21">
    <w:abstractNumId w:val="3"/>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2EFE"/>
    <w:rsid w:val="00042B85"/>
    <w:rsid w:val="000434EA"/>
    <w:rsid w:val="00044505"/>
    <w:rsid w:val="000639BB"/>
    <w:rsid w:val="00073907"/>
    <w:rsid w:val="00077DCF"/>
    <w:rsid w:val="00091352"/>
    <w:rsid w:val="000A24C4"/>
    <w:rsid w:val="000B2C16"/>
    <w:rsid w:val="000B6681"/>
    <w:rsid w:val="000C68BC"/>
    <w:rsid w:val="000C6D3A"/>
    <w:rsid w:val="000D07FB"/>
    <w:rsid w:val="000E1AA3"/>
    <w:rsid w:val="00100309"/>
    <w:rsid w:val="001034ED"/>
    <w:rsid w:val="001127E6"/>
    <w:rsid w:val="0012075C"/>
    <w:rsid w:val="0013388C"/>
    <w:rsid w:val="0013577B"/>
    <w:rsid w:val="00145719"/>
    <w:rsid w:val="0014660A"/>
    <w:rsid w:val="00151B76"/>
    <w:rsid w:val="00155BC5"/>
    <w:rsid w:val="00175CFA"/>
    <w:rsid w:val="0018734D"/>
    <w:rsid w:val="00196171"/>
    <w:rsid w:val="001A0E35"/>
    <w:rsid w:val="001C1BC2"/>
    <w:rsid w:val="001C3E19"/>
    <w:rsid w:val="001F0C55"/>
    <w:rsid w:val="001F17F4"/>
    <w:rsid w:val="001F31C6"/>
    <w:rsid w:val="00202B2D"/>
    <w:rsid w:val="00203110"/>
    <w:rsid w:val="00211876"/>
    <w:rsid w:val="002313D6"/>
    <w:rsid w:val="00240AFC"/>
    <w:rsid w:val="00250A24"/>
    <w:rsid w:val="002525CC"/>
    <w:rsid w:val="00257D67"/>
    <w:rsid w:val="00265084"/>
    <w:rsid w:val="0027379A"/>
    <w:rsid w:val="00284A31"/>
    <w:rsid w:val="0029558C"/>
    <w:rsid w:val="002960FA"/>
    <w:rsid w:val="002A631A"/>
    <w:rsid w:val="002A6E7E"/>
    <w:rsid w:val="002C550A"/>
    <w:rsid w:val="002E449E"/>
    <w:rsid w:val="002E4E48"/>
    <w:rsid w:val="002F157D"/>
    <w:rsid w:val="002F5D43"/>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5E11"/>
    <w:rsid w:val="006C6768"/>
    <w:rsid w:val="006D23F0"/>
    <w:rsid w:val="006F50E8"/>
    <w:rsid w:val="007100BD"/>
    <w:rsid w:val="00736C4F"/>
    <w:rsid w:val="00737374"/>
    <w:rsid w:val="00741B79"/>
    <w:rsid w:val="0079591F"/>
    <w:rsid w:val="007A078A"/>
    <w:rsid w:val="007A2617"/>
    <w:rsid w:val="007A28BA"/>
    <w:rsid w:val="007B2E39"/>
    <w:rsid w:val="007B6C58"/>
    <w:rsid w:val="007C63C4"/>
    <w:rsid w:val="007E2E6A"/>
    <w:rsid w:val="007E4EE0"/>
    <w:rsid w:val="007F4449"/>
    <w:rsid w:val="00800BB8"/>
    <w:rsid w:val="00814E37"/>
    <w:rsid w:val="00822362"/>
    <w:rsid w:val="0083759C"/>
    <w:rsid w:val="00846F04"/>
    <w:rsid w:val="00854588"/>
    <w:rsid w:val="008907F0"/>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386A"/>
    <w:rsid w:val="00A167C6"/>
    <w:rsid w:val="00A31ECA"/>
    <w:rsid w:val="00A3532A"/>
    <w:rsid w:val="00A36E8B"/>
    <w:rsid w:val="00A4314D"/>
    <w:rsid w:val="00A45D0E"/>
    <w:rsid w:val="00A67357"/>
    <w:rsid w:val="00A85239"/>
    <w:rsid w:val="00A91915"/>
    <w:rsid w:val="00A92C73"/>
    <w:rsid w:val="00AA38A9"/>
    <w:rsid w:val="00AB65AE"/>
    <w:rsid w:val="00AC41F3"/>
    <w:rsid w:val="00AE7A74"/>
    <w:rsid w:val="00AF0A41"/>
    <w:rsid w:val="00B137EE"/>
    <w:rsid w:val="00B16479"/>
    <w:rsid w:val="00B26EF8"/>
    <w:rsid w:val="00B27325"/>
    <w:rsid w:val="00B61457"/>
    <w:rsid w:val="00B6605A"/>
    <w:rsid w:val="00B71AEA"/>
    <w:rsid w:val="00B74489"/>
    <w:rsid w:val="00B9140F"/>
    <w:rsid w:val="00B97297"/>
    <w:rsid w:val="00BB0F5B"/>
    <w:rsid w:val="00BB553B"/>
    <w:rsid w:val="00C152FE"/>
    <w:rsid w:val="00C210B4"/>
    <w:rsid w:val="00C229A8"/>
    <w:rsid w:val="00C22A2E"/>
    <w:rsid w:val="00C22F94"/>
    <w:rsid w:val="00C35C43"/>
    <w:rsid w:val="00C605D4"/>
    <w:rsid w:val="00C67407"/>
    <w:rsid w:val="00C86CA2"/>
    <w:rsid w:val="00C94E79"/>
    <w:rsid w:val="00CA6252"/>
    <w:rsid w:val="00CC5969"/>
    <w:rsid w:val="00CF504E"/>
    <w:rsid w:val="00D11228"/>
    <w:rsid w:val="00D12D35"/>
    <w:rsid w:val="00D17114"/>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972C2"/>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4BB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9950562">
      <w:bodyDiv w:val="1"/>
      <w:marLeft w:val="0"/>
      <w:marRight w:val="0"/>
      <w:marTop w:val="0"/>
      <w:marBottom w:val="0"/>
      <w:divBdr>
        <w:top w:val="none" w:sz="0" w:space="0" w:color="auto"/>
        <w:left w:val="none" w:sz="0" w:space="0" w:color="auto"/>
        <w:bottom w:val="none" w:sz="0" w:space="0" w:color="auto"/>
        <w:right w:val="none" w:sz="0" w:space="0" w:color="auto"/>
      </w:divBdr>
    </w:div>
    <w:div w:id="231889633">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392548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73948785">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7050957">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56746993">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8387628">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82709098">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15801600">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54279461">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65483753">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9743082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55764136">
      <w:bodyDiv w:val="1"/>
      <w:marLeft w:val="0"/>
      <w:marRight w:val="0"/>
      <w:marTop w:val="0"/>
      <w:marBottom w:val="0"/>
      <w:divBdr>
        <w:top w:val="none" w:sz="0" w:space="0" w:color="auto"/>
        <w:left w:val="none" w:sz="0" w:space="0" w:color="auto"/>
        <w:bottom w:val="none" w:sz="0" w:space="0" w:color="auto"/>
        <w:right w:val="none" w:sz="0" w:space="0" w:color="auto"/>
      </w:divBdr>
    </w:div>
    <w:div w:id="2094234794">
      <w:bodyDiv w:val="1"/>
      <w:marLeft w:val="0"/>
      <w:marRight w:val="0"/>
      <w:marTop w:val="0"/>
      <w:marBottom w:val="0"/>
      <w:divBdr>
        <w:top w:val="none" w:sz="0" w:space="0" w:color="auto"/>
        <w:left w:val="none" w:sz="0" w:space="0" w:color="auto"/>
        <w:bottom w:val="none" w:sz="0" w:space="0" w:color="auto"/>
        <w:right w:val="none" w:sz="0" w:space="0" w:color="auto"/>
      </w:divBdr>
    </w:div>
    <w:div w:id="2095197427">
      <w:bodyDiv w:val="1"/>
      <w:marLeft w:val="0"/>
      <w:marRight w:val="0"/>
      <w:marTop w:val="0"/>
      <w:marBottom w:val="0"/>
      <w:divBdr>
        <w:top w:val="none" w:sz="0" w:space="0" w:color="auto"/>
        <w:left w:val="none" w:sz="0" w:space="0" w:color="auto"/>
        <w:bottom w:val="none" w:sz="0" w:space="0" w:color="auto"/>
        <w:right w:val="none" w:sz="0" w:space="0" w:color="auto"/>
      </w:divBdr>
    </w:div>
    <w:div w:id="2102875423">
      <w:bodyDiv w:val="1"/>
      <w:marLeft w:val="0"/>
      <w:marRight w:val="0"/>
      <w:marTop w:val="0"/>
      <w:marBottom w:val="0"/>
      <w:divBdr>
        <w:top w:val="none" w:sz="0" w:space="0" w:color="auto"/>
        <w:left w:val="none" w:sz="0" w:space="0" w:color="auto"/>
        <w:bottom w:val="none" w:sz="0" w:space="0" w:color="auto"/>
        <w:right w:val="none" w:sz="0" w:space="0" w:color="auto"/>
      </w:divBdr>
    </w:div>
    <w:div w:id="2112313372">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eplive.unep.org/media/docs/graphs/aggregation_method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68870FE8EF4F89A58858D4084EC8FF"/>
        <w:category>
          <w:name w:val="General"/>
          <w:gallery w:val="placeholder"/>
        </w:category>
        <w:types>
          <w:type w:val="bbPlcHdr"/>
        </w:types>
        <w:behaviors>
          <w:behavior w:val="content"/>
        </w:behaviors>
        <w:guid w:val="{E90B0BA4-82CE-4EA5-B372-B8F66A58914B}"/>
      </w:docPartPr>
      <w:docPartBody>
        <w:p w:rsidR="00591A6E" w:rsidRDefault="002F160C" w:rsidP="002F160C">
          <w:pPr>
            <w:pStyle w:val="9368870FE8EF4F89A58858D4084EC8FF"/>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0C"/>
    <w:rsid w:val="002F160C"/>
    <w:rsid w:val="0059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60C"/>
    <w:rPr>
      <w:color w:val="808080"/>
    </w:rPr>
  </w:style>
  <w:style w:type="paragraph" w:customStyle="1" w:styleId="9368870FE8EF4F89A58858D4084EC8FF">
    <w:name w:val="9368870FE8EF4F89A58858D4084EC8FF"/>
    <w:rsid w:val="002F1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DFE6-077B-4A1B-8FF4-ABA4D8B5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2020-04-10T17:02:00Z</cp:lastPrinted>
  <dcterms:created xsi:type="dcterms:W3CDTF">2020-04-17T19:48:00Z</dcterms:created>
  <dcterms:modified xsi:type="dcterms:W3CDTF">2020-04-17T19:50:00Z</dcterms:modified>
</cp:coreProperties>
</file>