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751898D" w:rsidR="005377B9" w:rsidRPr="00837EC7" w:rsidRDefault="0098289A" w:rsidP="0010331A">
            <w:pPr>
              <w:pStyle w:val="MGTHeader"/>
              <w:rPr>
                <w:rFonts w:cstheme="minorHAnsi"/>
              </w:rPr>
            </w:pPr>
            <w:r w:rsidRPr="004D2794">
              <w:t>Goal 14: Conserve and sustainably use the oceans, seas and marine resources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DE68B58" w:rsidR="005377B9" w:rsidRPr="00837EC7" w:rsidRDefault="0098289A" w:rsidP="0043533F">
            <w:pPr>
              <w:pStyle w:val="MGTHeader"/>
              <w:rPr>
                <w:rFonts w:cstheme="minorHAnsi"/>
              </w:rPr>
            </w:pPr>
            <w:r w:rsidRPr="004D2794">
              <w:t>Target 14.4: By 2020, effectively regulate harvesting and end overfishing, illegal, unreported and unregulated fishing and destructive fishing practices and implement science-based management plans, in order to restore fish stocks in the shortest time feasible, at least to levels that can produce maximum sustainable yield as determined by their biological characteristics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81726E6" w:rsidR="005377B9" w:rsidRPr="00837EC7" w:rsidRDefault="0098289A" w:rsidP="0010331A">
            <w:pPr>
              <w:pStyle w:val="MIndHeader"/>
              <w:rPr>
                <w:sz w:val="24"/>
                <w:szCs w:val="24"/>
              </w:rPr>
            </w:pPr>
            <w:bookmarkStart w:id="7" w:name="_Toc455213239"/>
            <w:r w:rsidRPr="003E52DD">
              <w:t>Indicator 14.4.1: Proportion of fish stocks within biologically sustainable levels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087F075" w:rsidR="005377B9" w:rsidRPr="00837EC7" w:rsidRDefault="00830F9F" w:rsidP="0010331A">
            <w:pPr>
              <w:pStyle w:val="Header"/>
              <w:rPr>
                <w:color w:val="7F7F7F" w:themeColor="text1" w:themeTint="80"/>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bookmarkStart w:id="27" w:name="_Hlk532754282"/>
            <w:bookmarkStart w:id="28" w:name="_Hlk532754283"/>
            <w:bookmarkStart w:id="29" w:name="_Hlk532754330"/>
            <w:bookmarkStart w:id="30" w:name="_Hlk532754331"/>
            <w:r>
              <w:rPr>
                <w:color w:val="595959" w:themeColor="text1" w:themeTint="A6"/>
                <w:sz w:val="18"/>
                <w:szCs w:val="18"/>
              </w:rPr>
              <w:t>Last updated: 1</w:t>
            </w:r>
            <w:r w:rsidR="00A53BE5">
              <w:rPr>
                <w:color w:val="595959" w:themeColor="text1" w:themeTint="A6"/>
                <w:sz w:val="18"/>
                <w:szCs w:val="18"/>
              </w:rPr>
              <w:t>3</w:t>
            </w:r>
            <w:r>
              <w:rPr>
                <w:color w:val="595959" w:themeColor="text1" w:themeTint="A6"/>
                <w:sz w:val="18"/>
                <w:szCs w:val="18"/>
              </w:rPr>
              <w:t xml:space="preserve"> July 20</w:t>
            </w:r>
            <w:r w:rsidR="00A53BE5">
              <w:rPr>
                <w:color w:val="595959" w:themeColor="text1" w:themeTint="A6"/>
                <w:sz w:val="18"/>
                <w:szCs w:val="18"/>
              </w:rPr>
              <w:t>20</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96A092D" w14:textId="77777777" w:rsidR="00BD7FDF" w:rsidRPr="00B87E1D" w:rsidRDefault="00BD7FDF" w:rsidP="006A3EAF">
            <w:pPr>
              <w:pStyle w:val="MHeader"/>
            </w:pPr>
            <w:r w:rsidRPr="00B87E1D">
              <w:t>Related indicators</w:t>
            </w:r>
          </w:p>
          <w:p w14:paraId="1D8C2572" w14:textId="4112F080" w:rsidR="005377B9" w:rsidRPr="00837EC7" w:rsidRDefault="00BD7FDF" w:rsidP="006A3EAF">
            <w:pPr>
              <w:pStyle w:val="MText"/>
              <w:rPr>
                <w:rFonts w:cstheme="minorHAnsi"/>
              </w:rPr>
            </w:pPr>
            <w:r w:rsidRPr="00B87E1D">
              <w:t xml:space="preserve">Indicator 14.7.1: Sustainable fisheries as a percentage of GDP in small island developing States, least developed countries and all countries </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0C19BAD" w14:textId="77777777" w:rsidR="00987096" w:rsidRPr="004D2794" w:rsidRDefault="00987096" w:rsidP="0010331A">
            <w:pPr>
              <w:pStyle w:val="MHeader"/>
            </w:pPr>
            <w:r w:rsidRPr="004D2794">
              <w:t>Institutional information</w:t>
            </w:r>
          </w:p>
          <w:p w14:paraId="03BA0DA4" w14:textId="77777777" w:rsidR="00987096" w:rsidRPr="004D2794" w:rsidRDefault="00987096" w:rsidP="0010331A">
            <w:pPr>
              <w:pStyle w:val="MSubHeader"/>
            </w:pPr>
            <w:r w:rsidRPr="004D2794">
              <w:t>Organization(s):</w:t>
            </w:r>
          </w:p>
          <w:p w14:paraId="716FA1AC" w14:textId="119B1F27" w:rsidR="005377B9" w:rsidRPr="00837EC7" w:rsidRDefault="00987096" w:rsidP="0010331A">
            <w:pPr>
              <w:pStyle w:val="MText"/>
              <w:rPr>
                <w:rFonts w:cstheme="minorHAnsi"/>
              </w:rPr>
            </w:pPr>
            <w:r w:rsidRPr="004D2794">
              <w:t>Food and Agriculture Organization of the United Nations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1" w:name="_Toc36655609"/>
            <w:bookmarkStart w:id="32" w:name="_Toc36812572"/>
            <w:bookmarkStart w:id="33" w:name="_Toc36812685"/>
            <w:bookmarkStart w:id="34" w:name="_Toc36813072"/>
            <w:bookmarkStart w:id="35" w:name="_Toc37932744"/>
            <w:r w:rsidRPr="00837EC7">
              <w:rPr>
                <w:sz w:val="32"/>
                <w:szCs w:val="32"/>
              </w:rPr>
              <w:lastRenderedPageBreak/>
              <w:t>1. Data reporter</w:t>
            </w:r>
            <w:bookmarkEnd w:id="31"/>
            <w:bookmarkEnd w:id="32"/>
            <w:bookmarkEnd w:id="33"/>
            <w:bookmarkEnd w:id="34"/>
            <w:bookmarkEnd w:id="35"/>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706DD69"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6" w:name="_Toc36655610"/>
            <w:bookmarkStart w:id="37" w:name="_Toc36812573"/>
            <w:bookmarkStart w:id="38" w:name="_Toc36812686"/>
            <w:bookmarkStart w:id="39" w:name="_Toc36813073"/>
            <w:bookmarkStart w:id="40" w:name="_Toc37932745"/>
            <w:r w:rsidRPr="00837EC7">
              <w:rPr>
                <w:sz w:val="32"/>
                <w:szCs w:val="32"/>
              </w:rPr>
              <w:t>2. Definition, concepts, and classifications</w:t>
            </w:r>
            <w:bookmarkEnd w:id="36"/>
            <w:bookmarkEnd w:id="37"/>
            <w:bookmarkEnd w:id="38"/>
            <w:bookmarkEnd w:id="39"/>
            <w:bookmarkEnd w:id="40"/>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B9AE2C9" w14:textId="77777777" w:rsidR="00987096" w:rsidRPr="004D2794" w:rsidRDefault="00987096" w:rsidP="0010331A">
            <w:pPr>
              <w:pStyle w:val="MHeader"/>
            </w:pPr>
            <w:r w:rsidRPr="004D2794">
              <w:t>Concepts and definitions</w:t>
            </w:r>
          </w:p>
          <w:p w14:paraId="4242633A" w14:textId="77777777" w:rsidR="00987096" w:rsidRPr="004D2794" w:rsidRDefault="00987096" w:rsidP="0010331A">
            <w:pPr>
              <w:pStyle w:val="MSubHeader"/>
            </w:pPr>
            <w:r w:rsidRPr="004D2794">
              <w:t>Definition:</w:t>
            </w:r>
          </w:p>
          <w:p w14:paraId="09A1A5BC" w14:textId="6614AAED" w:rsidR="00987096" w:rsidRDefault="00987096" w:rsidP="0010331A">
            <w:pPr>
              <w:pStyle w:val="MText"/>
            </w:pPr>
            <w:r w:rsidRPr="004D2794">
              <w:t xml:space="preserve">The indicator Proportion of </w:t>
            </w:r>
            <w:r w:rsidR="00EE63BE">
              <w:t xml:space="preserve">marine </w:t>
            </w:r>
            <w:r w:rsidRPr="004D2794">
              <w:t xml:space="preserve">fish stocks within biologically sustainable levels measures the sustainability of the world's marine capture fisheries by their abundance. A fish stock </w:t>
            </w:r>
            <w:r w:rsidR="004A4BCC">
              <w:t>whose</w:t>
            </w:r>
            <w:r w:rsidRPr="004D2794">
              <w:t xml:space="preserve"> abundance is at or greater than the level, that can produce the maximum sustainable yield (MSY) is classified as biologically sustainable. In contrast, when abundance falls below the MSY level, the stock is considered biologically unsustainable.</w:t>
            </w:r>
          </w:p>
          <w:p w14:paraId="306B09CF" w14:textId="156410B6" w:rsidR="004A4BCC" w:rsidRDefault="004A4BCC" w:rsidP="0010331A">
            <w:pPr>
              <w:pStyle w:val="MText"/>
            </w:pPr>
          </w:p>
          <w:p w14:paraId="028F82F0" w14:textId="77777777" w:rsidR="004A4BCC" w:rsidRPr="00B87E1D" w:rsidRDefault="004A4BCC" w:rsidP="006A3EAF">
            <w:pPr>
              <w:pStyle w:val="MText"/>
            </w:pPr>
            <w:r w:rsidRPr="00B87E1D">
              <w:t>MSY is defined as the greatest amount of catch that can be harvested continuously from a stock under constant and current environmental conditions (e.g., habitat, water conditions, species composition and interactions, and anything that could affect birth, growth, or death rates of the stock) without affecting the long-term productivity of the stock. The indicator measures the sustainability of fish resources based a good balance between human use and ecological conservation.</w:t>
            </w:r>
          </w:p>
          <w:p w14:paraId="569EEB7B" w14:textId="77777777" w:rsidR="004A4BCC" w:rsidRPr="00B87E1D" w:rsidRDefault="004A4BCC" w:rsidP="006A3EAF">
            <w:pPr>
              <w:pStyle w:val="MText"/>
            </w:pPr>
          </w:p>
          <w:p w14:paraId="3AE1C6AC" w14:textId="29BCB3AA" w:rsidR="004A4BCC" w:rsidRDefault="004A4BCC" w:rsidP="00B50DBD">
            <w:pPr>
              <w:pStyle w:val="MText"/>
            </w:pPr>
            <w:r w:rsidRPr="00B87E1D">
              <w:t xml:space="preserve">MSY-based reference points are the most common type of reference points used in fisheries management today. This is primarily because, for decades, reference points from surplus production models have most often been set based on the concept of MSY and they are the basic benchmarks for the </w:t>
            </w:r>
            <w:r w:rsidRPr="00B87E1D">
              <w:lastRenderedPageBreak/>
              <w:t>sustainability of fisheries set by the UN Convention on the Law of the Sea (UNCLOS, Article 61(3)).</w:t>
            </w:r>
          </w:p>
          <w:p w14:paraId="506D55A0" w14:textId="77777777" w:rsidR="00987096" w:rsidRPr="004D2794" w:rsidRDefault="00987096" w:rsidP="0010331A">
            <w:pPr>
              <w:pStyle w:val="MText"/>
            </w:pPr>
          </w:p>
          <w:p w14:paraId="3A6E5785" w14:textId="22E09490" w:rsidR="00987096" w:rsidRPr="004D2794" w:rsidRDefault="00987096" w:rsidP="0010331A">
            <w:pPr>
              <w:pStyle w:val="MSubHeader"/>
            </w:pPr>
            <w:r w:rsidRPr="004D2794">
              <w:t>Concepts:</w:t>
            </w:r>
          </w:p>
          <w:p w14:paraId="519CF6C2" w14:textId="77777777" w:rsidR="0012210F" w:rsidRPr="00B87E1D" w:rsidRDefault="0012210F" w:rsidP="006A3EAF">
            <w:pPr>
              <w:pStyle w:val="MText"/>
            </w:pPr>
            <w:r w:rsidRPr="00B87E1D">
              <w:rPr>
                <w:b/>
                <w:i/>
              </w:rPr>
              <w:t>Fish stock</w:t>
            </w:r>
            <w:r w:rsidRPr="00B87E1D">
              <w:rPr>
                <w:b/>
              </w:rPr>
              <w:t xml:space="preserve"> </w:t>
            </w:r>
            <w:r w:rsidRPr="00B87E1D">
              <w:t>refers to a group of individuals of a single species or sometimes combined species living in a defined area from which catches are taken in a fishery.</w:t>
            </w:r>
          </w:p>
          <w:p w14:paraId="0DB3429A" w14:textId="77777777" w:rsidR="0012210F" w:rsidRPr="00B87E1D" w:rsidRDefault="0012210F" w:rsidP="006A3EAF">
            <w:pPr>
              <w:pStyle w:val="MText"/>
            </w:pPr>
          </w:p>
          <w:p w14:paraId="310EC46B" w14:textId="77777777" w:rsidR="0012210F" w:rsidRPr="00B87E1D" w:rsidRDefault="0012210F" w:rsidP="006A3EAF">
            <w:pPr>
              <w:pStyle w:val="MText"/>
              <w:rPr>
                <w:i/>
              </w:rPr>
            </w:pPr>
            <w:r w:rsidRPr="00B87E1D">
              <w:t xml:space="preserve">A </w:t>
            </w:r>
            <w:r w:rsidRPr="00B87E1D">
              <w:rPr>
                <w:b/>
                <w:i/>
              </w:rPr>
              <w:t>reference list of stocks</w:t>
            </w:r>
            <w:r w:rsidRPr="00B87E1D">
              <w:t xml:space="preserve"> should be established by each country and consists of a list of stocks selected according to FAO guidelines, against which the indicator will be reported (Appendix 1).  The reference list should include national and shared stocks but not straddling stocks as defined below.</w:t>
            </w:r>
          </w:p>
          <w:p w14:paraId="1E9218BC" w14:textId="77777777" w:rsidR="0012210F" w:rsidRPr="00B87E1D" w:rsidRDefault="0012210F" w:rsidP="006A3EAF">
            <w:pPr>
              <w:pStyle w:val="MText"/>
            </w:pPr>
          </w:p>
          <w:p w14:paraId="65CBB24C" w14:textId="77777777" w:rsidR="0012210F" w:rsidRPr="00B87E1D" w:rsidRDefault="0012210F" w:rsidP="006A3EAF">
            <w:pPr>
              <w:pStyle w:val="MText"/>
            </w:pPr>
            <w:r w:rsidRPr="00B87E1D">
              <w:rPr>
                <w:b/>
                <w:i/>
              </w:rPr>
              <w:t>National stocks</w:t>
            </w:r>
            <w:r w:rsidRPr="00B87E1D">
              <w:t xml:space="preserve"> are located completely within an EEZ and/or territorial waters. </w:t>
            </w:r>
          </w:p>
          <w:p w14:paraId="5283EAD2" w14:textId="77777777" w:rsidR="0012210F" w:rsidRPr="00B87E1D" w:rsidRDefault="0012210F" w:rsidP="006A3EAF">
            <w:pPr>
              <w:pStyle w:val="MText"/>
            </w:pPr>
          </w:p>
          <w:p w14:paraId="29D452A2" w14:textId="77777777" w:rsidR="0012210F" w:rsidRPr="00B87E1D" w:rsidRDefault="0012210F" w:rsidP="006A3EAF">
            <w:pPr>
              <w:pStyle w:val="MText"/>
            </w:pPr>
            <w:r w:rsidRPr="00B87E1D">
              <w:rPr>
                <w:b/>
                <w:i/>
              </w:rPr>
              <w:t>Shared stocks</w:t>
            </w:r>
            <w:r w:rsidRPr="00B87E1D">
              <w:rPr>
                <w:i/>
              </w:rPr>
              <w:t xml:space="preserve"> </w:t>
            </w:r>
            <w:r w:rsidRPr="00B87E1D">
              <w:t xml:space="preserve">are distributed within the EEZ and/or territorial waters of two or more adjacent countries. </w:t>
            </w:r>
          </w:p>
          <w:p w14:paraId="5172CA3F" w14:textId="77777777" w:rsidR="0012210F" w:rsidRPr="00B87E1D" w:rsidRDefault="0012210F" w:rsidP="006A3EAF">
            <w:pPr>
              <w:pStyle w:val="MText"/>
            </w:pPr>
          </w:p>
          <w:p w14:paraId="3BC5B1F9" w14:textId="77777777" w:rsidR="0012210F" w:rsidRPr="00B87E1D" w:rsidRDefault="0012210F" w:rsidP="006A3EAF">
            <w:pPr>
              <w:pStyle w:val="MText"/>
            </w:pPr>
            <w:r w:rsidRPr="00B87E1D">
              <w:rPr>
                <w:b/>
                <w:i/>
              </w:rPr>
              <w:t>Straddling stocks</w:t>
            </w:r>
            <w:r w:rsidRPr="00B87E1D">
              <w:t xml:space="preserve"> are found </w:t>
            </w:r>
            <w:r w:rsidRPr="00993039">
              <w:rPr>
                <w:rFonts w:cstheme="majorHAnsi"/>
              </w:rPr>
              <w:t>to move across boundaries between</w:t>
            </w:r>
            <w:r w:rsidRPr="00B87E1D">
              <w:t xml:space="preserve"> EEZ waters </w:t>
            </w:r>
            <w:r w:rsidRPr="00993039">
              <w:rPr>
                <w:rFonts w:cstheme="majorHAnsi"/>
              </w:rPr>
              <w:t xml:space="preserve">or between EEZ </w:t>
            </w:r>
            <w:r w:rsidRPr="00B87E1D">
              <w:t xml:space="preserve">and </w:t>
            </w:r>
            <w:r w:rsidRPr="00993039">
              <w:rPr>
                <w:rFonts w:cstheme="majorHAnsi"/>
              </w:rPr>
              <w:t>high seas</w:t>
            </w:r>
            <w:r w:rsidRPr="00B87E1D">
              <w:t xml:space="preserve"> (</w:t>
            </w:r>
            <w:proofErr w:type="gramStart"/>
            <w:r w:rsidRPr="00B87E1D">
              <w:t>e.g.</w:t>
            </w:r>
            <w:proofErr w:type="gramEnd"/>
            <w:r w:rsidRPr="00B87E1D">
              <w:t xml:space="preserve"> tuna stocks), and that are caught by multiple countries. </w:t>
            </w:r>
          </w:p>
          <w:p w14:paraId="2A496431" w14:textId="77777777" w:rsidR="0012210F" w:rsidRPr="00B87E1D" w:rsidRDefault="0012210F" w:rsidP="006A3EAF">
            <w:pPr>
              <w:pStyle w:val="MText"/>
            </w:pPr>
          </w:p>
          <w:p w14:paraId="5C957142" w14:textId="77777777" w:rsidR="0012210F" w:rsidRPr="00B87E1D" w:rsidRDefault="0012210F" w:rsidP="006A3EAF">
            <w:pPr>
              <w:pStyle w:val="MText"/>
            </w:pPr>
            <w:r w:rsidRPr="00B87E1D">
              <w:t xml:space="preserve">Countries are asked to report on stocks listed in its reference list, including those monitored through </w:t>
            </w:r>
            <w:r w:rsidRPr="00B87E1D">
              <w:rPr>
                <w:b/>
                <w:i/>
              </w:rPr>
              <w:t>official stock assessments</w:t>
            </w:r>
            <w:r w:rsidRPr="00B87E1D">
              <w:t xml:space="preserve"> by an authoritative agency, through a scientific process and using best available science and data. These assessments could be based on classic or data-limited methods. </w:t>
            </w:r>
          </w:p>
          <w:p w14:paraId="6C26D96D" w14:textId="77777777" w:rsidR="0012210F" w:rsidRPr="00B87E1D" w:rsidRDefault="0012210F" w:rsidP="006A3EAF">
            <w:pPr>
              <w:pStyle w:val="MText"/>
              <w:rPr>
                <w:rFonts w:asciiTheme="majorHAnsi" w:hAnsiTheme="majorHAnsi"/>
              </w:rPr>
            </w:pPr>
          </w:p>
          <w:p w14:paraId="6C84E827" w14:textId="6D522D0C" w:rsidR="0015178E" w:rsidRPr="006A3EAF" w:rsidRDefault="0012210F" w:rsidP="006A3EAF">
            <w:pPr>
              <w:pStyle w:val="MText"/>
            </w:pPr>
            <w:r w:rsidRPr="006A3EAF">
              <w:t>Stock assessment uses biological information, fishery data such as catch statistics and fishing effort, and scientific survey data to estimate population dynamics of fish stocks for management purposes. Stock assessment methods include biological dynamic models, age-structured models, length-based methods and stock recruitment models.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1" w:name="_Toc36813074"/>
            <w:bookmarkStart w:id="42" w:name="_Toc37932746"/>
            <w:r w:rsidRPr="00837EC7">
              <w:rPr>
                <w:sz w:val="32"/>
                <w:szCs w:val="32"/>
              </w:rPr>
              <w:t>3. Data source type and data collection method</w:t>
            </w:r>
            <w:bookmarkEnd w:id="41"/>
            <w:bookmarkEnd w:id="42"/>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7F46C9D" w14:textId="76016083" w:rsidR="00987096" w:rsidRPr="004D2794" w:rsidRDefault="00987096" w:rsidP="004F6C03">
            <w:pPr>
              <w:pStyle w:val="MHeader"/>
            </w:pPr>
            <w:r w:rsidRPr="004D2794">
              <w:t xml:space="preserve">Data </w:t>
            </w:r>
            <w:r w:rsidR="00E80DBF">
              <w:t>s</w:t>
            </w:r>
            <w:r w:rsidRPr="004D2794">
              <w:t>ources</w:t>
            </w:r>
          </w:p>
          <w:p w14:paraId="5CF33B43" w14:textId="77777777" w:rsidR="003B3F5F" w:rsidRPr="00B87E1D" w:rsidRDefault="003B3F5F" w:rsidP="006A3EAF">
            <w:pPr>
              <w:pStyle w:val="MSubHeader"/>
            </w:pPr>
            <w:r w:rsidRPr="00B87E1D">
              <w:t>Description:</w:t>
            </w:r>
          </w:p>
          <w:p w14:paraId="7A355C3E" w14:textId="15B2D6B7" w:rsidR="003B3F5F" w:rsidRDefault="003B3F5F" w:rsidP="003B3F5F">
            <w:pPr>
              <w:pStyle w:val="MText"/>
            </w:pPr>
            <w:r w:rsidRPr="00B87E1D">
              <w:t>The MSY-based reference point is often established through a formal stock assessment process. The data to inform stock assessments can come from many different sources, including fishery-dependent and fishery-independent sources. Fishery-dependent data are collected from the fishery itself, using both commercial and recreational sources through reporting or sample-based surveys at sea, at landing sites, or within fishing communities. Data from these sources are generally compiled into fisheries statistics. They can include information on removals of fish from the sea, which can include landings and discards, and information on the fleet such as number of boats, number of tows, time spent on the sea.</w:t>
            </w:r>
          </w:p>
          <w:p w14:paraId="08E3F5DD" w14:textId="77777777" w:rsidR="003B3F5F" w:rsidRPr="00B87E1D" w:rsidRDefault="003B3F5F" w:rsidP="006A3EAF">
            <w:pPr>
              <w:pStyle w:val="MText"/>
            </w:pPr>
          </w:p>
          <w:p w14:paraId="043F8201" w14:textId="77777777" w:rsidR="003B3F5F" w:rsidRPr="00B87E1D" w:rsidRDefault="003B3F5F" w:rsidP="006A3EAF">
            <w:pPr>
              <w:pStyle w:val="MText"/>
            </w:pPr>
            <w:r w:rsidRPr="00B87E1D">
              <w:t>Fisheries-independent are obtained in ways not related to any fishing activity and are typically collected by scientists via surveys (often scientific cruises) designed to sample species abundance and biomass over long time series, and over consistent seasons and geographic areas. Typically, fisheries-independent data collect biological information on the species (age, length, weight, maturity, etc</w:t>
            </w:r>
            <w:r>
              <w:rPr>
                <w:rFonts w:cstheme="majorHAnsi"/>
              </w:rPr>
              <w:t>.</w:t>
            </w:r>
            <w:r w:rsidRPr="00993039">
              <w:rPr>
                <w:rFonts w:cstheme="majorHAnsi"/>
              </w:rPr>
              <w:t>),</w:t>
            </w:r>
            <w:r w:rsidRPr="00B87E1D">
              <w:t xml:space="preserve"> and habitat and environmental information (temperature, salinity, depth, etc</w:t>
            </w:r>
            <w:r>
              <w:rPr>
                <w:rFonts w:cstheme="majorHAnsi"/>
              </w:rPr>
              <w:t>.</w:t>
            </w:r>
            <w:r w:rsidRPr="00993039">
              <w:rPr>
                <w:rFonts w:cstheme="majorHAnsi"/>
              </w:rPr>
              <w:t>).</w:t>
            </w:r>
          </w:p>
          <w:p w14:paraId="136B0827" w14:textId="77777777" w:rsidR="003B3F5F" w:rsidRPr="00B87E1D" w:rsidRDefault="003B3F5F" w:rsidP="006A3EAF">
            <w:pPr>
              <w:pStyle w:val="MText"/>
            </w:pPr>
          </w:p>
          <w:p w14:paraId="0C2484F5" w14:textId="2B260242" w:rsidR="003B3F5F" w:rsidRDefault="003B3F5F" w:rsidP="003B3F5F">
            <w:pPr>
              <w:pStyle w:val="MText"/>
            </w:pPr>
            <w:r w:rsidRPr="00B87E1D">
              <w:t xml:space="preserve">Three primary categories of data inputs are required for stock assessment, including data on </w:t>
            </w:r>
            <w:r w:rsidRPr="00993039">
              <w:rPr>
                <w:rFonts w:cstheme="majorHAnsi"/>
              </w:rPr>
              <w:t>life history traits</w:t>
            </w:r>
            <w:r w:rsidRPr="00B87E1D">
              <w:t xml:space="preserve">, and </w:t>
            </w:r>
            <w:r w:rsidRPr="00993039">
              <w:rPr>
                <w:rFonts w:cstheme="majorHAnsi"/>
              </w:rPr>
              <w:t xml:space="preserve">time series of </w:t>
            </w:r>
            <w:r w:rsidRPr="00B87E1D">
              <w:t>catch</w:t>
            </w:r>
            <w:r w:rsidRPr="00993039">
              <w:rPr>
                <w:rFonts w:cstheme="majorHAnsi"/>
              </w:rPr>
              <w:t xml:space="preserve"> and fishing effort</w:t>
            </w:r>
            <w:r w:rsidRPr="00B87E1D">
              <w:t xml:space="preserve">. </w:t>
            </w:r>
            <w:r w:rsidRPr="00B87E1D">
              <w:rPr>
                <w:b/>
                <w:i/>
              </w:rPr>
              <w:t>Stock abundance</w:t>
            </w:r>
            <w:r w:rsidRPr="00B87E1D">
              <w:t xml:space="preserve"> is often not known and relative abundance or indices are often used to reflect historical changes in population size. These data can be sourced from fishery-independent surveys, </w:t>
            </w:r>
            <w:proofErr w:type="gramStart"/>
            <w:r w:rsidRPr="00B87E1D">
              <w:t>e.g.</w:t>
            </w:r>
            <w:proofErr w:type="gramEnd"/>
            <w:r w:rsidRPr="00B87E1D">
              <w:t xml:space="preserve"> acoustic or trawl-based sampling, or from fishery-dependent estimates using catch and effort data. </w:t>
            </w:r>
            <w:r w:rsidRPr="00993039">
              <w:rPr>
                <w:rFonts w:cstheme="majorHAnsi"/>
              </w:rPr>
              <w:t xml:space="preserve">Life history parameters </w:t>
            </w:r>
            <w:r w:rsidRPr="00B87E1D">
              <w:t xml:space="preserve">provides information on individual growth and stock productivity </w:t>
            </w:r>
            <w:proofErr w:type="gramStart"/>
            <w:r w:rsidRPr="00B87E1D">
              <w:t>e.g.</w:t>
            </w:r>
            <w:proofErr w:type="gramEnd"/>
            <w:r w:rsidRPr="00B87E1D">
              <w:t xml:space="preserve"> fish size, age, reproductive rates, and natural mortality. </w:t>
            </w:r>
            <w:r w:rsidRPr="00B87E1D">
              <w:rPr>
                <w:b/>
                <w:i/>
              </w:rPr>
              <w:t>Catch</w:t>
            </w:r>
            <w:r w:rsidRPr="00B87E1D">
              <w:t xml:space="preserve"> is the </w:t>
            </w:r>
            <w:proofErr w:type="gramStart"/>
            <w:r w:rsidRPr="00B87E1D">
              <w:t>amount</w:t>
            </w:r>
            <w:proofErr w:type="gramEnd"/>
            <w:r w:rsidRPr="00B87E1D">
              <w:t xml:space="preserve"> of fish removed from a stock by all types of fishing.</w:t>
            </w:r>
          </w:p>
          <w:p w14:paraId="6C3172B8" w14:textId="77777777" w:rsidR="003B3F5F" w:rsidRPr="00B87E1D" w:rsidRDefault="003B3F5F" w:rsidP="006A3EAF">
            <w:pPr>
              <w:pStyle w:val="MText"/>
            </w:pPr>
          </w:p>
          <w:p w14:paraId="6C017C61" w14:textId="77777777" w:rsidR="003B3F5F" w:rsidRPr="006A3EAF" w:rsidRDefault="003B3F5F" w:rsidP="006A3EAF">
            <w:pPr>
              <w:pStyle w:val="MText"/>
              <w:rPr>
                <w:b/>
                <w:bCs/>
              </w:rPr>
            </w:pPr>
            <w:r w:rsidRPr="006A3EAF">
              <w:rPr>
                <w:b/>
                <w:bCs/>
              </w:rPr>
              <w:t>Global/Regional:</w:t>
            </w:r>
          </w:p>
          <w:p w14:paraId="100D9645" w14:textId="77777777" w:rsidR="003B3F5F" w:rsidRPr="00B87E1D" w:rsidRDefault="003B3F5F" w:rsidP="006A3EAF">
            <w:pPr>
              <w:pStyle w:val="MText"/>
            </w:pPr>
            <w:r w:rsidRPr="00B87E1D">
              <w:t xml:space="preserve">Because of the high data demands of classical stock assessment methods, only a limited number of fish stocks have been assessed. These species account for 17–25 percent of the global </w:t>
            </w:r>
            <w:r w:rsidRPr="00B87E1D">
              <w:lastRenderedPageBreak/>
              <w:t>catch (Branch et al., 2011), and most are caught by fisheries in developed countries. To balance the global representativeness of the assessment results and the goal of using the best available information, the FAO uses a wide spectrum of data and methods to extend its assessment to the fish stocks that account for the majority (70-80 percent) of the global catch (FAO, 2005).</w:t>
            </w:r>
          </w:p>
          <w:p w14:paraId="744A8072" w14:textId="77777777" w:rsidR="003B3F5F" w:rsidRPr="00B87E1D" w:rsidRDefault="003B3F5F" w:rsidP="006A3EAF">
            <w:pPr>
              <w:pStyle w:val="MText"/>
            </w:pPr>
          </w:p>
          <w:p w14:paraId="692E9C22" w14:textId="1EE9FB23" w:rsidR="003B3F5F" w:rsidRPr="006A3EAF" w:rsidRDefault="003B3F5F" w:rsidP="006A3EAF">
            <w:pPr>
              <w:pStyle w:val="MText"/>
              <w:rPr>
                <w:b/>
                <w:bCs/>
                <w:color w:val="434343"/>
              </w:rPr>
            </w:pPr>
            <w:r w:rsidRPr="006A3EAF">
              <w:rPr>
                <w:b/>
                <w:bCs/>
              </w:rPr>
              <w:t>National:</w:t>
            </w:r>
          </w:p>
          <w:p w14:paraId="3C28B4F8" w14:textId="144CDD35" w:rsidR="003B3F5F" w:rsidRDefault="003B3F5F" w:rsidP="003B3F5F">
            <w:pPr>
              <w:pStyle w:val="MText"/>
              <w:rPr>
                <w:rFonts w:cstheme="majorHAnsi"/>
              </w:rPr>
            </w:pPr>
            <w:r w:rsidRPr="00B87E1D">
              <w:t xml:space="preserve">For country reporting, a questionnaire was sent out to all FAO member States </w:t>
            </w:r>
            <w:r w:rsidRPr="00993039">
              <w:rPr>
                <w:rFonts w:cstheme="majorHAnsi"/>
              </w:rPr>
              <w:t xml:space="preserve">with marine boundaries </w:t>
            </w:r>
            <w:r w:rsidRPr="00B87E1D">
              <w:t xml:space="preserve">in 2019, </w:t>
            </w:r>
            <w:r w:rsidRPr="00993039">
              <w:rPr>
                <w:rFonts w:cstheme="majorHAnsi"/>
              </w:rPr>
              <w:t>and will</w:t>
            </w:r>
            <w:r w:rsidRPr="00B87E1D">
              <w:t xml:space="preserve"> be </w:t>
            </w:r>
            <w:r w:rsidRPr="00993039">
              <w:rPr>
                <w:rFonts w:cstheme="majorHAnsi"/>
              </w:rPr>
              <w:t>resent</w:t>
            </w:r>
            <w:r w:rsidRPr="00B87E1D">
              <w:t xml:space="preserve"> in 2020</w:t>
            </w:r>
            <w:r w:rsidRPr="00993039">
              <w:rPr>
                <w:rFonts w:cstheme="majorHAnsi"/>
              </w:rPr>
              <w:t>,</w:t>
            </w:r>
            <w:r w:rsidRPr="00B87E1D">
              <w:t xml:space="preserve"> 2021</w:t>
            </w:r>
            <w:r w:rsidRPr="00993039">
              <w:rPr>
                <w:rFonts w:cstheme="majorHAnsi"/>
              </w:rPr>
              <w:t>,</w:t>
            </w:r>
            <w:r w:rsidRPr="00B87E1D">
              <w:t xml:space="preserve"> and </w:t>
            </w:r>
            <w:r w:rsidRPr="00993039">
              <w:rPr>
                <w:rFonts w:cstheme="majorHAnsi"/>
              </w:rPr>
              <w:t xml:space="preserve">then </w:t>
            </w:r>
            <w:r w:rsidRPr="00B87E1D">
              <w:t xml:space="preserve">on a </w:t>
            </w:r>
            <w:r w:rsidRPr="00993039">
              <w:rPr>
                <w:rFonts w:cstheme="majorHAnsi"/>
              </w:rPr>
              <w:t>two-year</w:t>
            </w:r>
            <w:r w:rsidRPr="00B87E1D">
              <w:t xml:space="preserve"> basis</w:t>
            </w:r>
            <w:r w:rsidRPr="00993039">
              <w:rPr>
                <w:rFonts w:cstheme="majorHAnsi"/>
              </w:rPr>
              <w:t>. For the complete list of questions used to inform this indicator, please refer to Appendix 2.</w:t>
            </w:r>
          </w:p>
          <w:p w14:paraId="63CEFC90" w14:textId="77777777" w:rsidR="003B3F5F" w:rsidRDefault="003B3F5F" w:rsidP="006A3EAF">
            <w:pPr>
              <w:pStyle w:val="MText"/>
              <w:rPr>
                <w:rFonts w:cstheme="majorHAnsi"/>
              </w:rPr>
            </w:pPr>
          </w:p>
          <w:p w14:paraId="39941612" w14:textId="77777777" w:rsidR="003B3F5F" w:rsidRPr="00993039" w:rsidRDefault="003B3F5F" w:rsidP="006A3EAF">
            <w:pPr>
              <w:pStyle w:val="MSubHeader"/>
            </w:pPr>
            <w:r w:rsidRPr="00993039">
              <w:t>Collection process:</w:t>
            </w:r>
          </w:p>
          <w:p w14:paraId="30B38C6E" w14:textId="77777777" w:rsidR="003B3F5F" w:rsidRPr="006A3EAF" w:rsidRDefault="003B3F5F" w:rsidP="006A3EAF">
            <w:pPr>
              <w:pStyle w:val="MText"/>
              <w:rPr>
                <w:b/>
                <w:bCs/>
              </w:rPr>
            </w:pPr>
            <w:r w:rsidRPr="006A3EAF">
              <w:rPr>
                <w:b/>
                <w:bCs/>
              </w:rPr>
              <w:t xml:space="preserve">Global/regional: </w:t>
            </w:r>
          </w:p>
          <w:p w14:paraId="731F2D27" w14:textId="77777777" w:rsidR="003B3F5F" w:rsidRPr="00993039" w:rsidRDefault="003B3F5F" w:rsidP="006A3EAF">
            <w:pPr>
              <w:pStyle w:val="MText"/>
            </w:pPr>
            <w:r w:rsidRPr="00B87E1D">
              <w:t xml:space="preserve">The </w:t>
            </w:r>
            <w:r w:rsidRPr="00993039">
              <w:t xml:space="preserve">fish stocks that FAO has monitored since 1974 represent a wide spectrum of data availability, ranging from data-rich and formally assessed stocks to those that have very little information apart from catch statistics by FAO major fishing area and those with no stock assessment at all. For the purposes of using the best available data and information and maintaining consistency among stocks and assessors, a procedure has been defined to identify stock status information (FAO 2011). </w:t>
            </w:r>
          </w:p>
          <w:p w14:paraId="0E142AAB" w14:textId="77777777" w:rsidR="003B3F5F" w:rsidRPr="00993039" w:rsidRDefault="003B3F5F" w:rsidP="006A3EAF">
            <w:pPr>
              <w:pStyle w:val="MText"/>
            </w:pPr>
          </w:p>
          <w:p w14:paraId="36B596CC" w14:textId="77777777" w:rsidR="003B3F5F" w:rsidRPr="006A3EAF" w:rsidRDefault="003B3F5F" w:rsidP="006A3EAF">
            <w:pPr>
              <w:pStyle w:val="MText"/>
              <w:rPr>
                <w:b/>
                <w:bCs/>
              </w:rPr>
            </w:pPr>
            <w:r w:rsidRPr="006A3EAF">
              <w:rPr>
                <w:b/>
                <w:bCs/>
              </w:rPr>
              <w:t xml:space="preserve">National: </w:t>
            </w:r>
          </w:p>
          <w:p w14:paraId="571CD33E" w14:textId="6389EAC1" w:rsidR="0035311B" w:rsidRPr="00837EC7" w:rsidRDefault="003B3F5F" w:rsidP="006A3EAF">
            <w:pPr>
              <w:pStyle w:val="MText"/>
              <w:rPr>
                <w:rFonts w:cstheme="minorHAnsi"/>
              </w:rPr>
            </w:pPr>
            <w:r w:rsidRPr="00993039">
              <w:t xml:space="preserve">FAO collects national data through a </w:t>
            </w:r>
            <w:r w:rsidRPr="00B87E1D">
              <w:t xml:space="preserve">questionnaire sent to the </w:t>
            </w:r>
            <w:r w:rsidRPr="00993039">
              <w:t>Principal Focal Point (PFP)</w:t>
            </w:r>
            <w:r w:rsidRPr="00B87E1D">
              <w:t xml:space="preserve"> of each country. The </w:t>
            </w:r>
            <w:r w:rsidRPr="00993039">
              <w:t>PFP</w:t>
            </w:r>
            <w:r w:rsidRPr="00B87E1D">
              <w:t xml:space="preserve"> organises an institutional set-up which identifies the competent authorities to develop a reference list of stocks and completes the </w:t>
            </w:r>
            <w:r w:rsidR="006A3EAF">
              <w:t>q</w:t>
            </w:r>
            <w:r w:rsidRPr="00B87E1D">
              <w:t xml:space="preserve">uestionnaire. </w:t>
            </w:r>
            <w:r w:rsidRPr="00993039">
              <w:t>The information or data collected through the questionnaire from a country will initially only inform individual country progress. Depending on the evolution and further standardization of country reporting over the next 3-5 years, national data may be used to inform global/regional estimates.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8E46F2A" w14:textId="77777777" w:rsidR="00987096" w:rsidRPr="004D2794" w:rsidRDefault="00987096" w:rsidP="00E80DBF">
            <w:pPr>
              <w:pStyle w:val="MHeader"/>
            </w:pPr>
            <w:r w:rsidRPr="004D2794">
              <w:t>Calendar</w:t>
            </w:r>
          </w:p>
          <w:p w14:paraId="6BD0FD3E" w14:textId="77777777" w:rsidR="00987096" w:rsidRPr="004D2794" w:rsidRDefault="00987096" w:rsidP="004F6C03">
            <w:pPr>
              <w:pStyle w:val="MSubHeader"/>
            </w:pPr>
            <w:r w:rsidRPr="004D2794">
              <w:t>Data collection:</w:t>
            </w:r>
          </w:p>
          <w:p w14:paraId="2CEDDD2D" w14:textId="77777777" w:rsidR="0035311B" w:rsidRDefault="0045288B" w:rsidP="00984F29">
            <w:pPr>
              <w:pStyle w:val="MText"/>
              <w:rPr>
                <w:rFonts w:cstheme="majorHAnsi"/>
              </w:rPr>
            </w:pPr>
            <w:r w:rsidRPr="00993039">
              <w:rPr>
                <w:rFonts w:cstheme="majorHAnsi"/>
              </w:rPr>
              <w:t xml:space="preserve">Global/regional: every 2 years </w:t>
            </w:r>
            <w:r w:rsidR="00984F29">
              <w:rPr>
                <w:rFonts w:cstheme="majorHAnsi"/>
              </w:rPr>
              <w:t>(</w:t>
            </w:r>
            <w:r w:rsidRPr="00993039">
              <w:rPr>
                <w:rFonts w:cstheme="majorHAnsi"/>
              </w:rPr>
              <w:t>i.e.</w:t>
            </w:r>
            <w:r w:rsidR="006A3EAF">
              <w:rPr>
                <w:rFonts w:cstheme="majorHAnsi"/>
              </w:rPr>
              <w:t>,</w:t>
            </w:r>
            <w:r w:rsidRPr="00993039">
              <w:rPr>
                <w:rFonts w:cstheme="majorHAnsi"/>
              </w:rPr>
              <w:t xml:space="preserve"> </w:t>
            </w:r>
            <w:r w:rsidRPr="006A3EAF">
              <w:rPr>
                <w:color w:val="auto"/>
                <w:sz w:val="22"/>
              </w:rPr>
              <w:t>2013, 2015</w:t>
            </w:r>
            <w:r w:rsidRPr="00993039">
              <w:rPr>
                <w:rFonts w:cstheme="majorHAnsi"/>
              </w:rPr>
              <w:t xml:space="preserve">, 2017, 2019, </w:t>
            </w:r>
            <w:r w:rsidR="006A3EAF">
              <w:rPr>
                <w:rFonts w:cstheme="majorHAnsi"/>
              </w:rPr>
              <w:t>etc.</w:t>
            </w:r>
            <w:r w:rsidR="00984F29">
              <w:rPr>
                <w:rFonts w:cstheme="majorHAnsi"/>
              </w:rPr>
              <w:t>)</w:t>
            </w:r>
          </w:p>
          <w:p w14:paraId="3C4AD9B2" w14:textId="77777777" w:rsidR="0045020C" w:rsidRPr="00B87E1D" w:rsidRDefault="0045020C" w:rsidP="0045020C">
            <w:pPr>
              <w:pStyle w:val="MText"/>
            </w:pPr>
            <w:r w:rsidRPr="00B87E1D">
              <w:t xml:space="preserve">National: Reporting every 2 years </w:t>
            </w:r>
            <w:r>
              <w:t>(</w:t>
            </w:r>
            <w:r w:rsidRPr="00B87E1D">
              <w:t>i.e., 2019, 2021, 2023, 2025, etc.</w:t>
            </w:r>
            <w:r>
              <w:t>)</w:t>
            </w:r>
          </w:p>
          <w:p w14:paraId="604493E0" w14:textId="6948E7B4" w:rsidR="0045020C" w:rsidRPr="00837EC7" w:rsidRDefault="0045020C" w:rsidP="00984F29">
            <w:pPr>
              <w:pStyle w:val="MText"/>
              <w:rPr>
                <w:rFonts w:cstheme="minorHAnsi"/>
              </w:rPr>
            </w:pP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07B26DC" w14:textId="77777777" w:rsidR="00987096" w:rsidRPr="004D2794" w:rsidRDefault="00987096" w:rsidP="00E80DBF">
            <w:pPr>
              <w:pStyle w:val="MSubHeader"/>
            </w:pPr>
            <w:r w:rsidRPr="004D2794">
              <w:t>Data release:</w:t>
            </w:r>
          </w:p>
          <w:p w14:paraId="45275A86" w14:textId="00CFB98D" w:rsidR="0045288B" w:rsidRPr="006A3EAF" w:rsidRDefault="0045288B" w:rsidP="006A3EAF">
            <w:pPr>
              <w:pStyle w:val="MText"/>
              <w:rPr>
                <w:rFonts w:eastAsia="Arial"/>
              </w:rPr>
            </w:pPr>
            <w:r w:rsidRPr="006A3EAF">
              <w:t>National: biennially</w:t>
            </w:r>
          </w:p>
          <w:p w14:paraId="35EF5915" w14:textId="7E02FD78" w:rsidR="0035311B" w:rsidRPr="00837EC7" w:rsidRDefault="0045288B" w:rsidP="006A3EAF">
            <w:pPr>
              <w:pStyle w:val="MText"/>
              <w:rPr>
                <w:rFonts w:cstheme="minorHAnsi"/>
              </w:rPr>
            </w:pPr>
            <w:r w:rsidRPr="006A3EAF">
              <w:t>Global/regional: biennially</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992AC45" w14:textId="77777777" w:rsidR="00987096" w:rsidRPr="004D2794" w:rsidRDefault="00987096" w:rsidP="00E80DBF">
            <w:pPr>
              <w:pStyle w:val="MHeader"/>
            </w:pPr>
            <w:r w:rsidRPr="004D2794">
              <w:t>Data providers</w:t>
            </w:r>
          </w:p>
          <w:p w14:paraId="49E07E1E" w14:textId="2B768EFF" w:rsidR="0035311B" w:rsidRPr="00837EC7" w:rsidRDefault="00987096" w:rsidP="006A3EAF">
            <w:pPr>
              <w:pStyle w:val="MText"/>
              <w:rPr>
                <w:rFonts w:cstheme="minorHAnsi"/>
              </w:rPr>
            </w:pPr>
            <w:r w:rsidRPr="004D2794">
              <w:t>FAO</w:t>
            </w:r>
            <w:r w:rsidR="00984F29">
              <w:t xml:space="preserve"> </w:t>
            </w:r>
            <w:r w:rsidR="00984F29" w:rsidRPr="00B87E1D">
              <w:t xml:space="preserve">provides global and regional data. National-level data are generally reported by the National Statistics Office </w:t>
            </w:r>
            <w:r w:rsidR="00984F29" w:rsidRPr="00993039">
              <w:rPr>
                <w:rFonts w:cstheme="majorHAnsi"/>
              </w:rPr>
              <w:t>or</w:t>
            </w:r>
            <w:r w:rsidR="00984F29" w:rsidRPr="00B87E1D">
              <w:t xml:space="preserve"> the Ministry of Fisheries and/or Agriculture.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4A465E4" w14:textId="77777777" w:rsidR="00987096" w:rsidRPr="004D2794" w:rsidRDefault="00987096" w:rsidP="00624461">
            <w:pPr>
              <w:pStyle w:val="MHeader"/>
            </w:pPr>
            <w:r w:rsidRPr="004D2794">
              <w:t>Data compilers</w:t>
            </w:r>
          </w:p>
          <w:p w14:paraId="0A85CE62" w14:textId="47F08B3C" w:rsidR="0035311B" w:rsidRPr="00837EC7" w:rsidRDefault="00987096" w:rsidP="00624461">
            <w:pPr>
              <w:pStyle w:val="MText"/>
              <w:rPr>
                <w:rFonts w:cstheme="minorHAnsi"/>
              </w:rPr>
            </w:pPr>
            <w:r w:rsidRPr="004D2794">
              <w:t>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3" w:name="_Toc36655612"/>
            <w:bookmarkStart w:id="44" w:name="_Toc36812575"/>
            <w:bookmarkStart w:id="45" w:name="_Toc36812688"/>
            <w:bookmarkStart w:id="46" w:name="_Toc36813075"/>
            <w:bookmarkStart w:id="47" w:name="_Toc37932747"/>
            <w:r w:rsidRPr="00837EC7">
              <w:rPr>
                <w:sz w:val="32"/>
                <w:szCs w:val="32"/>
              </w:rPr>
              <w:t>4. Other methodological considerations</w:t>
            </w:r>
            <w:bookmarkEnd w:id="43"/>
            <w:bookmarkEnd w:id="44"/>
            <w:bookmarkEnd w:id="45"/>
            <w:bookmarkEnd w:id="46"/>
            <w:bookmarkEnd w:id="47"/>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475828D" w14:textId="77777777" w:rsidR="00987096" w:rsidRPr="004D2794" w:rsidRDefault="00987096" w:rsidP="00624461">
            <w:pPr>
              <w:pStyle w:val="MSubHeader"/>
            </w:pPr>
            <w:r w:rsidRPr="004D2794">
              <w:t>Rationale:</w:t>
            </w:r>
          </w:p>
          <w:p w14:paraId="697EB870" w14:textId="77777777" w:rsidR="00523532" w:rsidRPr="00B87E1D" w:rsidRDefault="00523532" w:rsidP="006A3EAF">
            <w:pPr>
              <w:pStyle w:val="MText"/>
            </w:pPr>
            <w:r w:rsidRPr="00B87E1D">
              <w:t xml:space="preserve">The United Nations (UN) Convention on the Law of the Sea (UNCLOS), the United Nations Fish Stocks Agreement (UNFSA [UN, 1995]) and the FAO Code of Conduct for Responsible Fisheries (FAO, 1995a) all require maintaining or restoring fish stocks at levels that are capable of producing their maximum sustainable yield (MSY). To </w:t>
            </w:r>
            <w:r w:rsidRPr="00993039">
              <w:rPr>
                <w:rFonts w:cstheme="majorHAnsi"/>
              </w:rPr>
              <w:t>fulfil</w:t>
            </w:r>
            <w:r w:rsidRPr="00B87E1D">
              <w:t xml:space="preserve"> the objectives of these international treaties, fishery management authorities need to undertake assessment of the state of fish stocks and develop effective policies and management strategies. As a UN Agency with a mandate for fisheries, FAO endeavour to provide the international community with the best information on the state of marine fishery resources.</w:t>
            </w:r>
          </w:p>
          <w:p w14:paraId="3D769D38" w14:textId="77777777" w:rsidR="00523532" w:rsidRPr="00B87E1D" w:rsidRDefault="00523532" w:rsidP="006A3EAF">
            <w:pPr>
              <w:pStyle w:val="MText"/>
            </w:pPr>
          </w:p>
          <w:p w14:paraId="0A7A42D7" w14:textId="77777777" w:rsidR="00523532" w:rsidRPr="00B87E1D" w:rsidRDefault="00523532" w:rsidP="006A3EAF">
            <w:pPr>
              <w:pStyle w:val="MText"/>
            </w:pPr>
            <w:r w:rsidRPr="00B87E1D">
              <w:t>Since 1974, FAO has been periodically assessing and reporting the state of marine fishery resources using a wide spectrum of methods from numerical models to data poor approaches.</w:t>
            </w:r>
            <w:r w:rsidRPr="00993039">
              <w:rPr>
                <w:rFonts w:cstheme="majorHAnsi"/>
              </w:rPr>
              <w:t xml:space="preserve"> FAO global and regional estimates were also used as an MDG indicator for Goal 7 on environment during the period 2000-2015. This facilitated its approval as a Tier I SDG indicator by the 2nd IAEG-SDG in October 2015.</w:t>
            </w:r>
          </w:p>
          <w:p w14:paraId="0F62EF40" w14:textId="77777777" w:rsidR="00523532" w:rsidRPr="00B87E1D" w:rsidRDefault="00523532" w:rsidP="006A3EAF">
            <w:pPr>
              <w:pStyle w:val="MText"/>
            </w:pPr>
          </w:p>
          <w:p w14:paraId="6181261E" w14:textId="77777777" w:rsidR="00523532" w:rsidRPr="00993039" w:rsidRDefault="00523532" w:rsidP="006A3EAF">
            <w:pPr>
              <w:pStyle w:val="MText"/>
              <w:rPr>
                <w:rFonts w:cstheme="majorHAnsi"/>
              </w:rPr>
            </w:pPr>
            <w:r w:rsidRPr="00993039">
              <w:rPr>
                <w:rFonts w:cstheme="majorHAnsi"/>
              </w:rPr>
              <w:t xml:space="preserve">The indicator has a peculiar nature compared to more conventional SDG indicators. The indicator estimates the </w:t>
            </w:r>
            <w:r w:rsidRPr="00993039">
              <w:rPr>
                <w:rFonts w:cstheme="majorHAnsi"/>
              </w:rPr>
              <w:lastRenderedPageBreak/>
              <w:t>sustainability of fish stocks that often move across</w:t>
            </w:r>
            <w:r>
              <w:rPr>
                <w:rFonts w:cstheme="majorHAnsi"/>
              </w:rPr>
              <w:t xml:space="preserve"> </w:t>
            </w:r>
            <w:r w:rsidRPr="00993039">
              <w:rPr>
                <w:rFonts w:cstheme="majorHAnsi"/>
              </w:rPr>
              <w:t xml:space="preserve">national boundaries. This led the indicator to be </w:t>
            </w:r>
            <w:r>
              <w:rPr>
                <w:rFonts w:cstheme="majorHAnsi"/>
              </w:rPr>
              <w:t xml:space="preserve">initially </w:t>
            </w:r>
            <w:r w:rsidRPr="00993039">
              <w:rPr>
                <w:rFonts w:cstheme="majorHAnsi"/>
              </w:rPr>
              <w:t>reported only at global and regional levels, with regions not corresponding to continental MDG or SDG regions but to marine regions termed “FAO Major Fishing Areas”.</w:t>
            </w:r>
          </w:p>
          <w:p w14:paraId="6DB9F3F9" w14:textId="624A1744" w:rsidR="00987096" w:rsidRDefault="00987096" w:rsidP="00624461">
            <w:pPr>
              <w:pStyle w:val="MText"/>
            </w:pPr>
          </w:p>
          <w:p w14:paraId="4F6B68FD" w14:textId="5CA3D527" w:rsidR="00C92F74" w:rsidRPr="006A3EAF" w:rsidRDefault="00C92F74" w:rsidP="00C92F74">
            <w:pPr>
              <w:pStyle w:val="MText"/>
            </w:pPr>
            <w:r w:rsidRPr="006A3EAF">
              <w:t xml:space="preserve">Global SDG Indicator Framework is a voluntary mechanism, but </w:t>
            </w:r>
            <w:proofErr w:type="gramStart"/>
            <w:r w:rsidRPr="006A3EAF">
              <w:t>countries  are</w:t>
            </w:r>
            <w:proofErr w:type="gramEnd"/>
            <w:r w:rsidRPr="006A3EAF">
              <w:t xml:space="preserve"> required to report if data are available. As a custodian agency, the FAO works to put in action 2030 Agenda’s emphasis on country ownership and higher the incentive to take actions at country, regional and global levels. FAO has developed, since 2018, a questionnaire </w:t>
            </w:r>
            <w:proofErr w:type="gramStart"/>
            <w:r w:rsidRPr="006A3EAF">
              <w:t>approach  to</w:t>
            </w:r>
            <w:proofErr w:type="gramEnd"/>
            <w:r w:rsidRPr="006A3EAF">
              <w:t xml:space="preserve"> allow individual countries to report on the sustainability of fish stocks. The approach 1) provides a framework for meaningful country-level reporting that complements but does not alter the core methodology of SDG indicator 14.4.1 at the global/regional levels, and 2) provides countries with simplified methods to carry out fish stock assessment in data-limited contexts, to some extent overcoming the technical barriers that traditional methods presented. This is because country-level reporting will be limited to the assessment of stocks that are found only within a country’s EEZ, and therefore not include straddling stocks, highly migratory species, or stocks in Areas Beyond National Jurisdiction (ABNJ). As a result, national data alone cannot be meaningfully aggregated at global/regional levels, but it can be used to inform country progress on fish stock sustainability within the EEZ. The FAO has developed an online platform to facilitate the estimation and a country’s own report of the indicator. The platform provides an E-learning course that help countries to understand the indicator, estimation methodology and report process as well as some simple stock assessment methods that can be used to estimate stock status when only limited data are available to help address the capacity insufficiency faced by many developing countries.</w:t>
            </w:r>
          </w:p>
          <w:p w14:paraId="14351063" w14:textId="7A8754AC" w:rsidR="00C92F74" w:rsidRDefault="00C92F74" w:rsidP="00624461">
            <w:pPr>
              <w:pStyle w:val="MText"/>
            </w:pPr>
          </w:p>
          <w:p w14:paraId="2E3517AC" w14:textId="69B6E4A0" w:rsidR="007F2D9F" w:rsidRPr="00837EC7" w:rsidRDefault="00C92F74" w:rsidP="006A3EAF">
            <w:pPr>
              <w:pStyle w:val="MText"/>
              <w:rPr>
                <w:rFonts w:cstheme="minorHAnsi"/>
              </w:rPr>
            </w:pPr>
            <w:r w:rsidRPr="00B87E1D">
              <w:t xml:space="preserve">In 2019, </w:t>
            </w:r>
            <w:r w:rsidRPr="00993039">
              <w:rPr>
                <w:rFonts w:cstheme="majorHAnsi"/>
              </w:rPr>
              <w:t xml:space="preserve">the </w:t>
            </w:r>
            <w:r w:rsidRPr="00B87E1D">
              <w:t xml:space="preserve">FAO </w:t>
            </w:r>
            <w:r>
              <w:rPr>
                <w:rFonts w:cstheme="majorHAnsi"/>
              </w:rPr>
              <w:t>bega</w:t>
            </w:r>
            <w:r w:rsidRPr="00993039">
              <w:rPr>
                <w:rFonts w:cstheme="majorHAnsi"/>
              </w:rPr>
              <w:t>n</w:t>
            </w:r>
            <w:r w:rsidRPr="00B87E1D">
              <w:t xml:space="preserve"> sending a questionnaire to countries to collect national data with the aim </w:t>
            </w:r>
            <w:r w:rsidRPr="00993039">
              <w:rPr>
                <w:rFonts w:cstheme="majorHAnsi"/>
              </w:rPr>
              <w:t>to help</w:t>
            </w:r>
            <w:r w:rsidRPr="00B87E1D">
              <w:t xml:space="preserve"> countries in the reporting process.</w:t>
            </w:r>
            <w:r w:rsidRPr="00993039">
              <w:rPr>
                <w:rFonts w:cstheme="majorHAnsi"/>
              </w:rPr>
              <w:t xml:space="preserve">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2D8DCA0" w14:textId="77777777" w:rsidR="00987096" w:rsidRPr="004D2794" w:rsidRDefault="00987096" w:rsidP="00624461">
            <w:pPr>
              <w:pStyle w:val="MSubHeader"/>
            </w:pPr>
            <w:r w:rsidRPr="004D2794">
              <w:t>Comments and limitations:</w:t>
            </w:r>
          </w:p>
          <w:p w14:paraId="5279C742" w14:textId="77777777" w:rsidR="00A53BE5" w:rsidRPr="00B87E1D" w:rsidRDefault="00A53BE5" w:rsidP="006A3EAF">
            <w:pPr>
              <w:pStyle w:val="MText"/>
            </w:pPr>
            <w:r w:rsidRPr="006A3EAF">
              <w:rPr>
                <w:rStyle w:val="MTextChar"/>
              </w:rPr>
              <w:t xml:space="preserve">The indicator measures the sustainability of fishery resources, and is an end-result measure of Target 14.4. Its derivation requires the data and technical expertise necessary to perform stock assessment. The indicator at global level is estimated by the FAO based on the methodology developed in the 1980s. Although </w:t>
            </w:r>
            <w:r w:rsidRPr="006A3EAF">
              <w:rPr>
                <w:rStyle w:val="MTextChar"/>
              </w:rPr>
              <w:lastRenderedPageBreak/>
              <w:t>regular updates were carried out to incorporate technical advances and changes in major fish species, some</w:t>
            </w:r>
            <w:r w:rsidRPr="00993039">
              <w:t xml:space="preserve"> discrepancies between regions may occur in the representativeness of the reference list in practical fisheries. However, this will not pose a large impact on the reliability of the indicator’s temporal trends.</w:t>
            </w:r>
          </w:p>
          <w:p w14:paraId="24DE18A1" w14:textId="77777777" w:rsidR="00A53BE5" w:rsidRPr="00B87E1D" w:rsidRDefault="00A53BE5" w:rsidP="006A3EAF">
            <w:pPr>
              <w:pStyle w:val="MText"/>
            </w:pPr>
          </w:p>
          <w:p w14:paraId="48EF8537" w14:textId="01ADE064" w:rsidR="007F2D9F" w:rsidRPr="00837EC7" w:rsidRDefault="00A53BE5" w:rsidP="006A3EAF">
            <w:pPr>
              <w:pStyle w:val="MText"/>
              <w:rPr>
                <w:rFonts w:cstheme="minorHAnsi"/>
              </w:rPr>
            </w:pPr>
            <w:r w:rsidRPr="00993039">
              <w:t>For the national level, the</w:t>
            </w:r>
            <w:r w:rsidRPr="00B87E1D">
              <w:t xml:space="preserve"> composition of stocks within the reference list of stocks and the selection criteria used to develop the list will vary between countries, making the indicator suitable for checking </w:t>
            </w:r>
            <w:r w:rsidRPr="00993039">
              <w:t>countries’</w:t>
            </w:r>
            <w:r w:rsidRPr="00B87E1D">
              <w:t xml:space="preserve"> own progress over time</w:t>
            </w:r>
            <w:r w:rsidRPr="00993039">
              <w:t>. However, this reduces the comparability of</w:t>
            </w:r>
            <w:r w:rsidRPr="00B87E1D">
              <w:t xml:space="preserve"> sustainability levels between countries.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0BF22F90" w14:textId="77777777" w:rsidR="00987096" w:rsidRPr="004D2794" w:rsidRDefault="00987096" w:rsidP="00624461">
            <w:pPr>
              <w:pStyle w:val="MHeader"/>
            </w:pPr>
            <w:r w:rsidRPr="004D2794">
              <w:t>Methodology</w:t>
            </w:r>
          </w:p>
          <w:p w14:paraId="4DF6F28D" w14:textId="7DECA51C" w:rsidR="00987096" w:rsidRPr="004D2794" w:rsidRDefault="00987096" w:rsidP="00624461">
            <w:pPr>
              <w:pStyle w:val="MSubHeader"/>
            </w:pPr>
            <w:r w:rsidRPr="004D2794">
              <w:t xml:space="preserve">Computation </w:t>
            </w:r>
            <w:r w:rsidR="00624461">
              <w:t>m</w:t>
            </w:r>
            <w:r w:rsidRPr="004D2794">
              <w:t>ethod:</w:t>
            </w:r>
          </w:p>
          <w:p w14:paraId="5C0DEC12" w14:textId="5921D675" w:rsidR="00A53BE5" w:rsidRDefault="00A53BE5" w:rsidP="00A53BE5">
            <w:pPr>
              <w:pStyle w:val="MText"/>
            </w:pPr>
            <w:r w:rsidRPr="00B87E1D">
              <w:t xml:space="preserve">FAO currently reports the global and regional indicators calculated from FAO’s assessment of a selected list of fish stocks around the world. The methodology is described in the FAO Technical Paper (FAO 2011). </w:t>
            </w:r>
          </w:p>
          <w:p w14:paraId="022D340E" w14:textId="77777777" w:rsidR="00A53BE5" w:rsidRPr="00B87E1D" w:rsidRDefault="00A53BE5" w:rsidP="006A3EAF">
            <w:pPr>
              <w:pStyle w:val="MText"/>
            </w:pPr>
          </w:p>
          <w:p w14:paraId="1D264AC7" w14:textId="77777777" w:rsidR="00A53BE5" w:rsidRPr="00993039" w:rsidRDefault="00A53BE5" w:rsidP="006A3EAF">
            <w:pPr>
              <w:pStyle w:val="MText"/>
              <w:rPr>
                <w:rFonts w:cstheme="majorHAnsi"/>
              </w:rPr>
            </w:pPr>
            <w:r w:rsidRPr="00993039">
              <w:rPr>
                <w:rFonts w:cstheme="majorHAnsi"/>
              </w:rPr>
              <w:t xml:space="preserve"> FAO has been developing the new approach for country-level reporting since 2017, and has consulted with countries in three dedicated expert consultation workshops: In November 2017, FAO convened a workshop to exchange views with national practitioners on the new proposed analytical methods to produce Indicator 14.4.1 at country level</w:t>
            </w:r>
            <w:r w:rsidRPr="00993039">
              <w:rPr>
                <w:rStyle w:val="FootnoteReference"/>
                <w:rFonts w:asciiTheme="majorHAnsi" w:hAnsiTheme="majorHAnsi" w:cstheme="majorHAnsi"/>
              </w:rPr>
              <w:footnoteReference w:id="1"/>
            </w:r>
            <w:r w:rsidRPr="00993039">
              <w:rPr>
                <w:rFonts w:cstheme="majorHAnsi"/>
              </w:rPr>
              <w:t>. In February 2019, FAO convened an expert consultation workshop</w:t>
            </w:r>
            <w:r w:rsidRPr="00993039">
              <w:rPr>
                <w:rStyle w:val="FootnoteReference"/>
                <w:rFonts w:asciiTheme="majorHAnsi" w:hAnsiTheme="majorHAnsi" w:cstheme="majorHAnsi"/>
              </w:rPr>
              <w:footnoteReference w:id="2"/>
            </w:r>
            <w:r w:rsidRPr="00993039">
              <w:rPr>
                <w:rFonts w:cstheme="majorHAnsi"/>
              </w:rPr>
              <w:t xml:space="preserve"> on development of the methodologies for the global assessment of fish stock status, with participants from countries and regional fisheries organizations.</w:t>
            </w:r>
            <w:r w:rsidRPr="00993039">
              <w:rPr>
                <w:rFonts w:cstheme="majorHAnsi"/>
                <w:sz w:val="20"/>
                <w:szCs w:val="20"/>
              </w:rPr>
              <w:t xml:space="preserve"> </w:t>
            </w:r>
            <w:r w:rsidRPr="00993039">
              <w:rPr>
                <w:rFonts w:cstheme="majorHAnsi"/>
              </w:rPr>
              <w:t>In October 2019, FAO organized a capacity development workshop on stock status assessment and estimation methods of SDG Indicator 14.4.1 for the Asia Pacific Region, with participants from 17 countries.</w:t>
            </w:r>
            <w:r w:rsidRPr="00993039">
              <w:rPr>
                <w:rFonts w:cstheme="majorHAnsi"/>
                <w:b/>
                <w:bCs/>
              </w:rPr>
              <w:t xml:space="preserve"> </w:t>
            </w:r>
            <w:r w:rsidRPr="00993039">
              <w:rPr>
                <w:rFonts w:cstheme="majorHAnsi"/>
                <w:bCs/>
              </w:rPr>
              <w:t>However, so far very few countries have started their own estimation and reporting of Indicator 14.4.1.</w:t>
            </w:r>
          </w:p>
          <w:p w14:paraId="610F7EC5" w14:textId="77777777" w:rsidR="00A53BE5" w:rsidRPr="00B87E1D" w:rsidRDefault="00A53BE5" w:rsidP="006A3EAF">
            <w:pPr>
              <w:pStyle w:val="MText"/>
            </w:pPr>
          </w:p>
          <w:p w14:paraId="2A7F3A89" w14:textId="77777777" w:rsidR="00A53BE5" w:rsidRPr="00D44B8F" w:rsidRDefault="00A53BE5" w:rsidP="006A3EAF">
            <w:pPr>
              <w:pStyle w:val="MText"/>
              <w:rPr>
                <w:rFonts w:cstheme="majorHAnsi"/>
                <w:b/>
                <w:bCs/>
              </w:rPr>
            </w:pPr>
            <w:r w:rsidRPr="00D44B8F">
              <w:rPr>
                <w:b/>
                <w:bCs/>
              </w:rPr>
              <w:t>Global/Regional:</w:t>
            </w:r>
          </w:p>
          <w:p w14:paraId="7C6F58B2" w14:textId="77777777" w:rsidR="00A53BE5" w:rsidRPr="00B87E1D" w:rsidRDefault="00A53BE5" w:rsidP="006A3EAF">
            <w:pPr>
              <w:pStyle w:val="MText"/>
            </w:pPr>
            <w:r w:rsidRPr="00B87E1D">
              <w:t xml:space="preserve">Global and regional estimates of stock sustainability have been performed for 584 fish stocks around the world since 1974, representing 70% of global landings. Each stock is estimated using </w:t>
            </w:r>
            <w:r w:rsidRPr="00B87E1D">
              <w:lastRenderedPageBreak/>
              <w:t xml:space="preserve">the methodology described in the FAO Technical Paper (FAO, 2011). </w:t>
            </w:r>
          </w:p>
          <w:p w14:paraId="56AA8FE3" w14:textId="77777777" w:rsidR="00A53BE5" w:rsidRPr="00B87E1D" w:rsidRDefault="00A53BE5" w:rsidP="003F44AE">
            <w:pPr>
              <w:shd w:val="clear" w:color="auto" w:fill="FFFFFF"/>
              <w:spacing w:after="0"/>
              <w:rPr>
                <w:rFonts w:asciiTheme="majorHAnsi" w:hAnsiTheme="majorHAnsi"/>
              </w:rPr>
            </w:pPr>
          </w:p>
          <w:p w14:paraId="685ECE9B" w14:textId="77777777" w:rsidR="00A53BE5" w:rsidRPr="0030452C" w:rsidRDefault="00A53BE5" w:rsidP="006A3EAF">
            <w:pPr>
              <w:pStyle w:val="MText"/>
              <w:rPr>
                <w:b/>
                <w:bCs/>
              </w:rPr>
            </w:pPr>
            <w:r w:rsidRPr="0030452C">
              <w:rPr>
                <w:b/>
                <w:bCs/>
              </w:rPr>
              <w:t>National:</w:t>
            </w:r>
          </w:p>
          <w:p w14:paraId="7618950D" w14:textId="337A349B" w:rsidR="00A53BE5" w:rsidRPr="0030452C" w:rsidRDefault="00A53BE5" w:rsidP="0030452C">
            <w:pPr>
              <w:pStyle w:val="MText"/>
            </w:pPr>
            <w:r w:rsidRPr="0030452C">
              <w:t xml:space="preserve">The indicator is calculated as the number of stocks with sustainable status divided by the number of stocks with known status in the reference list. This proportion is calculated based on stock numbers, without weighting either by its production volume or stock abundance; that is, every fish stock is considered to have the same importance. </w:t>
            </w:r>
          </w:p>
          <w:p w14:paraId="281AFAD3" w14:textId="77777777" w:rsidR="00A53BE5" w:rsidRPr="0030452C" w:rsidRDefault="00A53BE5" w:rsidP="0030452C">
            <w:pPr>
              <w:pStyle w:val="MText"/>
            </w:pPr>
          </w:p>
          <w:p w14:paraId="5A53B8A7" w14:textId="677679AD" w:rsidR="007F2D9F" w:rsidRPr="00837EC7" w:rsidRDefault="00A53BE5" w:rsidP="0030452C">
            <w:pPr>
              <w:pStyle w:val="MText"/>
              <w:rPr>
                <w:rFonts w:cstheme="minorHAnsi"/>
              </w:rPr>
            </w:pPr>
            <w:r w:rsidRPr="0030452C">
              <w:t>Countries are requested to report the status of a reference list of fish stocks, which should be determined based on the significance of a specific stock in a society, either in landings, economic contribution to society, or cultural and traditional values, rather than based on whether stock assessment exists.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27EC051" w14:textId="77777777" w:rsidR="00987096" w:rsidRPr="004D2794" w:rsidRDefault="00987096" w:rsidP="00987096">
            <w:pPr>
              <w:shd w:val="clear" w:color="auto" w:fill="FFFFFF"/>
              <w:spacing w:after="0"/>
              <w:contextualSpacing/>
              <w:rPr>
                <w:rFonts w:eastAsia="Times New Roman" w:cs="Times New Roman"/>
                <w:b/>
                <w:bCs/>
                <w:color w:val="4A4A4A"/>
                <w:sz w:val="21"/>
                <w:szCs w:val="21"/>
                <w:lang w:eastAsia="en-GB"/>
              </w:rPr>
            </w:pPr>
            <w:r w:rsidRPr="004D2794">
              <w:rPr>
                <w:rFonts w:eastAsia="Times New Roman" w:cs="Times New Roman"/>
                <w:b/>
                <w:color w:val="4A4A4A"/>
                <w:sz w:val="21"/>
                <w:szCs w:val="21"/>
                <w:lang w:eastAsia="en-GB"/>
              </w:rPr>
              <w:t>Treatment of missing values</w:t>
            </w:r>
            <w:r w:rsidRPr="004D2794">
              <w:rPr>
                <w:rFonts w:eastAsia="Times New Roman" w:cs="Times New Roman"/>
                <w:b/>
                <w:bCs/>
                <w:color w:val="4A4A4A"/>
                <w:sz w:val="21"/>
                <w:szCs w:val="21"/>
                <w:lang w:eastAsia="en-GB"/>
              </w:rPr>
              <w:t>:</w:t>
            </w:r>
          </w:p>
          <w:p w14:paraId="2F0C8D42" w14:textId="5C395312" w:rsidR="00987096" w:rsidRPr="006E46FD" w:rsidRDefault="00987096" w:rsidP="006E46FD">
            <w:pPr>
              <w:pStyle w:val="MText"/>
              <w:numPr>
                <w:ilvl w:val="0"/>
                <w:numId w:val="6"/>
              </w:numPr>
              <w:rPr>
                <w:b/>
                <w:bCs/>
                <w:i/>
                <w:iCs/>
              </w:rPr>
            </w:pPr>
            <w:r w:rsidRPr="006E46FD">
              <w:rPr>
                <w:b/>
                <w:bCs/>
                <w:i/>
                <w:iCs/>
              </w:rPr>
              <w:t>At country level</w:t>
            </w:r>
            <w:r w:rsidR="006E46FD" w:rsidRPr="006E46FD">
              <w:rPr>
                <w:b/>
                <w:bCs/>
                <w:i/>
                <w:iCs/>
              </w:rPr>
              <w:t>:</w:t>
            </w:r>
          </w:p>
          <w:p w14:paraId="53DCC489" w14:textId="66297129" w:rsidR="00987096" w:rsidRPr="003F44AE" w:rsidRDefault="00150BBF" w:rsidP="003F44AE">
            <w:pPr>
              <w:pStyle w:val="MText"/>
            </w:pPr>
            <w:r w:rsidRPr="003F44AE">
              <w:rPr>
                <w:rStyle w:val="MTextChar"/>
                <w:shd w:val="clear" w:color="auto" w:fill="auto"/>
              </w:rPr>
              <w:t xml:space="preserve">This indicator examines marine fish stocks. If a country has no marine capture fisheries then the indicator is not calculated for that country. In such case, no imputation is performed to derive estimates. For countries reporting limited marine fish stock data, additional data are compiled from scientific working groups and are peer reviewed and </w:t>
            </w:r>
            <w:proofErr w:type="spellStart"/>
            <w:r w:rsidRPr="003F44AE">
              <w:rPr>
                <w:rStyle w:val="MTextChar"/>
                <w:shd w:val="clear" w:color="auto" w:fill="auto"/>
              </w:rPr>
              <w:t>analyzed</w:t>
            </w:r>
            <w:proofErr w:type="spellEnd"/>
            <w:r w:rsidRPr="003F44AE">
              <w:rPr>
                <w:rStyle w:val="MTextChar"/>
                <w:shd w:val="clear" w:color="auto" w:fill="auto"/>
              </w:rPr>
              <w:t xml:space="preserve"> based on FAO expert knowledge. However, the estimation of the indicator at regional and global levels was estimated not based on country questionnaires, but by the FAO through a systematic assessment of a reference list selected globally.  </w:t>
            </w:r>
          </w:p>
          <w:p w14:paraId="576CA378" w14:textId="78E56EA3" w:rsidR="00987096" w:rsidRPr="006E46FD" w:rsidRDefault="00987096" w:rsidP="006E46FD">
            <w:pPr>
              <w:pStyle w:val="MText"/>
              <w:numPr>
                <w:ilvl w:val="0"/>
                <w:numId w:val="6"/>
              </w:numPr>
              <w:rPr>
                <w:b/>
                <w:bCs/>
                <w:i/>
                <w:iCs/>
              </w:rPr>
            </w:pPr>
            <w:r w:rsidRPr="006E46FD">
              <w:rPr>
                <w:b/>
                <w:bCs/>
                <w:i/>
                <w:iCs/>
              </w:rPr>
              <w:t>At regional and global levels</w:t>
            </w:r>
            <w:r w:rsidR="006E46FD">
              <w:rPr>
                <w:b/>
                <w:bCs/>
                <w:i/>
                <w:iCs/>
              </w:rPr>
              <w:t>:</w:t>
            </w:r>
          </w:p>
          <w:p w14:paraId="55C0FDEF" w14:textId="349244FD" w:rsidR="007F2D9F" w:rsidRPr="00837EC7" w:rsidRDefault="007B3EC5" w:rsidP="003F44AE">
            <w:pPr>
              <w:pStyle w:val="MText"/>
              <w:rPr>
                <w:rFonts w:cstheme="minorHAnsi"/>
              </w:rPr>
            </w:pPr>
            <w:r w:rsidRPr="003F44AE">
              <w:t xml:space="preserve">To ensure completeness of regional and global information on stocks, FAO gathers additional information outside of what is provided by each country, in particular concerning the highly migratory and straddling fishing stocks. For shared stocks, FAO may consult with Regional Fisheries Bodies (RFBs), who are mandated to assess and manage stocks with their contracting parties, in order to receive information and data and conduct stock assessment when necessary.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FA26642" w14:textId="77777777" w:rsidR="00CB08D3" w:rsidRDefault="00CB08D3" w:rsidP="006A3EAF">
            <w:pPr>
              <w:pStyle w:val="MSubHeader"/>
            </w:pPr>
            <w:r w:rsidRPr="00573631">
              <w:t>Regional aggregates:</w:t>
            </w:r>
          </w:p>
          <w:p w14:paraId="27492CB0" w14:textId="0ED8598D" w:rsidR="007F2D9F" w:rsidRPr="00837EC7" w:rsidRDefault="00CB08D3" w:rsidP="006A3EAF">
            <w:pPr>
              <w:pStyle w:val="MText"/>
              <w:rPr>
                <w:rFonts w:cstheme="minorHAnsi"/>
              </w:rPr>
            </w:pPr>
            <w:r w:rsidRPr="00CA2214">
              <w:rPr>
                <w:bCs/>
              </w:rPr>
              <w:t>As explained in the “Rationale” section,</w:t>
            </w:r>
            <w:r>
              <w:rPr>
                <w:b/>
                <w:bCs/>
              </w:rPr>
              <w:t xml:space="preserve"> </w:t>
            </w:r>
            <w:r w:rsidRPr="00993039">
              <w:t>national data alone cannot be meaningfully aggregated at global/regional level</w:t>
            </w:r>
            <w:r>
              <w:t xml:space="preserve"> because </w:t>
            </w:r>
            <w:r w:rsidRPr="00993039">
              <w:t xml:space="preserve">country-level reporting will be limited to the assessment </w:t>
            </w:r>
            <w:r w:rsidRPr="00993039">
              <w:lastRenderedPageBreak/>
              <w:t xml:space="preserve">of stocks that are found only within a country’s EEZ, and therefore not include straddling stocks, highly migratory species, or stocks in Areas Beyond National Jurisdiction (ABNJ). </w:t>
            </w:r>
            <w:r>
              <w:t xml:space="preserve">Therefore, regional “aggregates” by FAO Major Fishing Area and the global indicator value are calculated with a specific approach, as described </w:t>
            </w:r>
            <w:r w:rsidRPr="00B87E1D">
              <w:t>in the FAO Technical Paper (FAO 2011)</w:t>
            </w:r>
            <w:r w:rsidR="00630DE4">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5146A7C" w14:textId="4077BB35" w:rsidR="00987096" w:rsidRDefault="00987096" w:rsidP="00624461">
            <w:pPr>
              <w:pStyle w:val="MSubHeader"/>
            </w:pPr>
            <w:r w:rsidRPr="00624461">
              <w:t>Methods and guidance available to countries for the compilation of the data at the national level:</w:t>
            </w:r>
          </w:p>
          <w:p w14:paraId="11100E0A" w14:textId="77777777" w:rsidR="00C354D1" w:rsidRPr="00B87E1D" w:rsidRDefault="00C354D1" w:rsidP="006A3EAF">
            <w:pPr>
              <w:pStyle w:val="MText"/>
            </w:pPr>
            <w:r w:rsidRPr="00B87E1D">
              <w:t xml:space="preserve">In each country, the data available for each stock and expertise level to conduct different types of assessments will differ. Some countries may have classic stock assessments already conducted for many of their stocks, while others may have very few or no assessments available. </w:t>
            </w:r>
          </w:p>
          <w:p w14:paraId="2FF74B95" w14:textId="77777777" w:rsidR="00C354D1" w:rsidRPr="00B87E1D" w:rsidRDefault="00C354D1" w:rsidP="006A3EAF">
            <w:pPr>
              <w:pStyle w:val="MText"/>
            </w:pPr>
          </w:p>
          <w:p w14:paraId="3D1B6494" w14:textId="77777777" w:rsidR="00C354D1" w:rsidRPr="00B87E1D" w:rsidRDefault="00C354D1" w:rsidP="006A3EAF">
            <w:pPr>
              <w:pStyle w:val="MText"/>
            </w:pPr>
            <w:r w:rsidRPr="00B87E1D">
              <w:t>For some countries, little stock assessment has been done. To help these countries and to facilitate their reporting, FAO prepared online materials and tools, including a selection of methods that can be used to evaluate stock status with data limited methods such as length-based and catch-only methods. The strengths and limitations of these methods are discussed in an eLearning course (Lesson 4), and caveats were also provided to avoid misuse and exercise cautions in practice. Furthermore, capacity building workshops have been organised to provide support to countries in stock assessment and reporting on the SDG 14.4.1.</w:t>
            </w:r>
          </w:p>
          <w:p w14:paraId="5EEE4640" w14:textId="77777777" w:rsidR="00C354D1" w:rsidRPr="00B87E1D" w:rsidRDefault="00C354D1" w:rsidP="006A3EAF">
            <w:pPr>
              <w:pStyle w:val="MText"/>
              <w:rPr>
                <w:rFonts w:asciiTheme="majorHAnsi" w:hAnsiTheme="majorHAnsi"/>
              </w:rPr>
            </w:pPr>
          </w:p>
          <w:p w14:paraId="0232E6B5" w14:textId="4952B257" w:rsidR="007F2D9F" w:rsidRPr="00837EC7" w:rsidRDefault="00C354D1" w:rsidP="00630DE4">
            <w:pPr>
              <w:pStyle w:val="MText"/>
              <w:rPr>
                <w:rFonts w:cstheme="minorHAnsi"/>
              </w:rPr>
            </w:pPr>
            <w:r w:rsidRPr="00630DE4">
              <w:rPr>
                <w:b/>
                <w:bCs/>
              </w:rPr>
              <w:t>eLearning course</w:t>
            </w:r>
            <w:r w:rsidRPr="00630DE4">
              <w:rPr>
                <w:rFonts w:asciiTheme="majorHAnsi" w:hAnsiTheme="majorHAnsi"/>
                <w:b/>
                <w:bCs/>
              </w:rPr>
              <w:t>:</w:t>
            </w:r>
            <w:r w:rsidRPr="00B87E1D">
              <w:rPr>
                <w:rFonts w:asciiTheme="majorHAnsi" w:hAnsiTheme="majorHAnsi"/>
              </w:rPr>
              <w:t xml:space="preserve"> </w:t>
            </w:r>
            <w:hyperlink r:id="rId8" w:history="1">
              <w:r w:rsidRPr="00C354D1">
                <w:rPr>
                  <w:rStyle w:val="Hyperlink"/>
                  <w:rFonts w:asciiTheme="majorHAnsi" w:hAnsiTheme="majorHAnsi"/>
                </w:rPr>
                <w:t>https://elearning.fao.org/course/view.php?id=502</w:t>
              </w:r>
            </w:hyperlink>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F67086E" w14:textId="77777777" w:rsidR="00987096" w:rsidRDefault="00987096" w:rsidP="00987096">
            <w:pPr>
              <w:pStyle w:val="MSubHeader"/>
            </w:pPr>
            <w:r>
              <w:t>Quality assurance:</w:t>
            </w:r>
          </w:p>
          <w:p w14:paraId="49CC4A3F" w14:textId="6FEE58FA" w:rsidR="007F2D9F" w:rsidRPr="00624461" w:rsidRDefault="00987096" w:rsidP="00624461">
            <w:pPr>
              <w:pStyle w:val="MText"/>
            </w:pPr>
            <w:r>
              <w:t>NA</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8" w:name="_Toc36655613"/>
            <w:bookmarkStart w:id="49" w:name="_Toc36812576"/>
            <w:bookmarkStart w:id="50" w:name="_Toc36812689"/>
            <w:bookmarkStart w:id="51" w:name="_Toc36813076"/>
            <w:bookmarkStart w:id="52" w:name="_Toc37932748"/>
            <w:r w:rsidRPr="00837EC7">
              <w:rPr>
                <w:sz w:val="32"/>
                <w:szCs w:val="32"/>
              </w:rPr>
              <w:t>5. Data availability and disaggregation</w:t>
            </w:r>
            <w:bookmarkEnd w:id="48"/>
            <w:bookmarkEnd w:id="49"/>
            <w:bookmarkEnd w:id="50"/>
            <w:bookmarkEnd w:id="51"/>
            <w:bookmarkEnd w:id="52"/>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5D095A3" w14:textId="355DA85E" w:rsidR="00987096" w:rsidRPr="004D2794" w:rsidRDefault="00987096" w:rsidP="00624461">
            <w:pPr>
              <w:pStyle w:val="MHeader"/>
            </w:pPr>
            <w:r w:rsidRPr="004D2794">
              <w:t xml:space="preserve">Data </w:t>
            </w:r>
            <w:r w:rsidR="00624461">
              <w:t>a</w:t>
            </w:r>
            <w:r w:rsidRPr="004D2794">
              <w:t>vailability</w:t>
            </w:r>
          </w:p>
          <w:p w14:paraId="327DA83E" w14:textId="77777777" w:rsidR="00987096" w:rsidRPr="004D2794" w:rsidRDefault="00987096" w:rsidP="00624461">
            <w:pPr>
              <w:pStyle w:val="MSubHeader"/>
            </w:pPr>
            <w:r w:rsidRPr="004D2794">
              <w:t>Description:</w:t>
            </w:r>
          </w:p>
          <w:p w14:paraId="096C6D36" w14:textId="256F37B7" w:rsidR="009D1962" w:rsidRPr="00B87E1D" w:rsidRDefault="00987096" w:rsidP="006A3EAF">
            <w:pPr>
              <w:pStyle w:val="MText"/>
              <w:rPr>
                <w:rFonts w:eastAsiaTheme="minorEastAsia" w:cstheme="minorBidi"/>
              </w:rPr>
            </w:pPr>
            <w:r w:rsidRPr="004D2794">
              <w:t>The indicator has global data from 1974 to 201</w:t>
            </w:r>
            <w:r w:rsidR="009D1962">
              <w:t>7</w:t>
            </w:r>
            <w:r w:rsidRPr="004D2794">
              <w:t xml:space="preserve">. Regional breakdown </w:t>
            </w:r>
            <w:r w:rsidR="009D1962" w:rsidRPr="00B87E1D">
              <w:t xml:space="preserve">is by FAO major fishing area. The regional and global </w:t>
            </w:r>
            <w:r w:rsidR="009D1962" w:rsidRPr="00B87E1D">
              <w:lastRenderedPageBreak/>
              <w:t xml:space="preserve">indicators were calculated based on the reference list of </w:t>
            </w:r>
            <w:r w:rsidR="009D1962" w:rsidRPr="006A3EAF">
              <w:rPr>
                <w:color w:val="auto"/>
                <w:sz w:val="22"/>
              </w:rPr>
              <w:t xml:space="preserve">fish </w:t>
            </w:r>
            <w:r w:rsidR="009D1962" w:rsidRPr="00B87E1D">
              <w:t>stocks FAO established</w:t>
            </w:r>
            <w:r w:rsidR="009D1962" w:rsidRPr="006A3EAF">
              <w:rPr>
                <w:color w:val="auto"/>
                <w:sz w:val="22"/>
              </w:rPr>
              <w:t xml:space="preserve"> in </w:t>
            </w:r>
            <w:r w:rsidR="009D1962" w:rsidRPr="00B87E1D">
              <w:t>1974.</w:t>
            </w:r>
          </w:p>
          <w:p w14:paraId="55366281" w14:textId="226DE4CD" w:rsidR="0045288B" w:rsidRDefault="0045288B" w:rsidP="009D1962">
            <w:pPr>
              <w:pStyle w:val="MText"/>
            </w:pPr>
          </w:p>
          <w:p w14:paraId="36A52334" w14:textId="7A62FE6C" w:rsidR="0045288B" w:rsidRPr="006A3EAF" w:rsidRDefault="0045288B" w:rsidP="006A3EAF">
            <w:pPr>
              <w:pStyle w:val="MText"/>
              <w:rPr>
                <w:color w:val="auto"/>
                <w:sz w:val="22"/>
              </w:rPr>
            </w:pPr>
            <w:r w:rsidRPr="00993039">
              <w:t xml:space="preserve">Global/regional: the </w:t>
            </w:r>
            <w:r w:rsidRPr="00B87E1D">
              <w:t xml:space="preserve">indicator </w:t>
            </w:r>
            <w:r w:rsidRPr="00993039">
              <w:t>has global and regional data from 1974</w:t>
            </w:r>
            <w:r w:rsidRPr="006A3EAF">
              <w:rPr>
                <w:color w:val="auto"/>
                <w:sz w:val="22"/>
              </w:rPr>
              <w:t xml:space="preserve"> to </w:t>
            </w:r>
            <w:r w:rsidRPr="00993039">
              <w:t>2017. Regional breakdown is</w:t>
            </w:r>
            <w:r w:rsidRPr="00B87E1D">
              <w:t xml:space="preserve"> </w:t>
            </w:r>
            <w:r w:rsidRPr="006A3EAF">
              <w:rPr>
                <w:color w:val="auto"/>
                <w:sz w:val="22"/>
              </w:rPr>
              <w:t xml:space="preserve">by FAO </w:t>
            </w:r>
            <w:r w:rsidRPr="00993039">
              <w:t>major fishing area. Countries are not directly involved in the computation of the</w:t>
            </w:r>
            <w:r w:rsidRPr="00B87E1D">
              <w:t xml:space="preserve"> indicator </w:t>
            </w:r>
            <w:r w:rsidRPr="00993039">
              <w:t xml:space="preserve">at global/regional level. </w:t>
            </w:r>
          </w:p>
          <w:p w14:paraId="78444326" w14:textId="77777777" w:rsidR="0045288B" w:rsidRPr="00993039" w:rsidRDefault="0045288B" w:rsidP="006A3EAF">
            <w:pPr>
              <w:pStyle w:val="MText"/>
            </w:pPr>
          </w:p>
          <w:p w14:paraId="6CEF6290" w14:textId="680D43EE" w:rsidR="0045288B" w:rsidRPr="004D2794" w:rsidRDefault="0045288B" w:rsidP="009D1962">
            <w:pPr>
              <w:pStyle w:val="MText"/>
            </w:pPr>
            <w:r w:rsidRPr="00993039">
              <w:t>National: the national-level questionnaire was dispatched for the first time in November 2019; FAO identifies 165</w:t>
            </w:r>
            <w:r w:rsidRPr="00B87E1D">
              <w:t xml:space="preserve"> countries </w:t>
            </w:r>
            <w:r w:rsidRPr="00993039">
              <w:t xml:space="preserve">with a marine border, </w:t>
            </w:r>
            <w:r w:rsidRPr="00993039">
              <w:rPr>
                <w:color w:val="000000"/>
              </w:rPr>
              <w:t>and three countries with Caspian Sea border</w:t>
            </w:r>
            <w:r>
              <w:rPr>
                <w:color w:val="000000"/>
              </w:rPr>
              <w:t>, as being eligible, in principle, to report</w:t>
            </w:r>
            <w:r w:rsidRPr="00993039">
              <w:t xml:space="preserve">. As the result of the first questionnaire call, </w:t>
            </w:r>
            <w:r w:rsidRPr="00993039">
              <w:rPr>
                <w:color w:val="000000"/>
              </w:rPr>
              <w:t>ninety-seven countries expressed interest in the indicator (57%), of which 81 responded with completed questionnaires, 11 countries stated that they could not report due to lack of data or time, one responded with some catch data, and three countries reported</w:t>
            </w:r>
            <w:r w:rsidRPr="00B87E1D">
              <w:rPr>
                <w:color w:val="000000"/>
              </w:rPr>
              <w:t xml:space="preserve"> their </w:t>
            </w:r>
            <w:r w:rsidRPr="00993039">
              <w:rPr>
                <w:color w:val="000000"/>
              </w:rPr>
              <w:t>indicator separately</w:t>
            </w:r>
            <w:r w:rsidRPr="00B87E1D">
              <w:rPr>
                <w:color w:val="000000"/>
              </w:rPr>
              <w:t>.</w:t>
            </w:r>
            <w:r w:rsidRPr="00B87E1D">
              <w:t xml:space="preserve"> </w:t>
            </w:r>
          </w:p>
          <w:p w14:paraId="3A53CD39" w14:textId="77777777" w:rsidR="00987096" w:rsidRPr="004D2794" w:rsidRDefault="00987096" w:rsidP="00987096">
            <w:pPr>
              <w:shd w:val="clear" w:color="auto" w:fill="FFFFFF"/>
              <w:spacing w:after="0"/>
              <w:contextualSpacing/>
              <w:rPr>
                <w:rFonts w:eastAsia="Times New Roman" w:cs="Times New Roman"/>
                <w:b/>
                <w:bCs/>
                <w:color w:val="4A4A4A"/>
                <w:sz w:val="21"/>
                <w:szCs w:val="21"/>
                <w:lang w:eastAsia="en-GB"/>
              </w:rPr>
            </w:pPr>
          </w:p>
          <w:p w14:paraId="3A012B42" w14:textId="110695B1" w:rsidR="00987096" w:rsidRPr="004D2794" w:rsidRDefault="00987096" w:rsidP="00624461">
            <w:pPr>
              <w:pStyle w:val="MSubHeader"/>
            </w:pPr>
            <w:r w:rsidRPr="004D2794">
              <w:t>Time series:</w:t>
            </w:r>
          </w:p>
          <w:p w14:paraId="59E55E2A" w14:textId="42C77716" w:rsidR="00987096" w:rsidRPr="004D2794" w:rsidRDefault="00987096" w:rsidP="00624461">
            <w:pPr>
              <w:pStyle w:val="MText"/>
            </w:pPr>
            <w:r w:rsidRPr="004D2794">
              <w:t>From 1974 to 201</w:t>
            </w:r>
            <w:r w:rsidR="0045288B">
              <w:t>7</w:t>
            </w:r>
          </w:p>
          <w:p w14:paraId="4FADA746" w14:textId="77777777" w:rsidR="0045288B" w:rsidRPr="00993039" w:rsidRDefault="0045288B" w:rsidP="006A3EAF">
            <w:pPr>
              <w:pStyle w:val="MText"/>
            </w:pPr>
            <w:r w:rsidRPr="00993039">
              <w:t>Global/regional level:  from 1974 to 2018.</w:t>
            </w:r>
          </w:p>
          <w:p w14:paraId="53F70F01" w14:textId="77777777" w:rsidR="0045288B" w:rsidRPr="00993039" w:rsidRDefault="0045288B" w:rsidP="006A3EAF">
            <w:pPr>
              <w:pStyle w:val="MText"/>
            </w:pPr>
            <w:r w:rsidRPr="00993039">
              <w:t>National level: Not available yet (first questionnaire dispatched in November 2019).</w:t>
            </w:r>
          </w:p>
          <w:p w14:paraId="064E52F1" w14:textId="77777777" w:rsidR="00987096" w:rsidRDefault="00987096" w:rsidP="00987096">
            <w:pPr>
              <w:keepNext/>
              <w:keepLines/>
              <w:shd w:val="clear" w:color="auto" w:fill="FFFFFF"/>
              <w:spacing w:after="0"/>
              <w:contextualSpacing/>
              <w:rPr>
                <w:rFonts w:eastAsia="Times New Roman" w:cs="Times New Roman"/>
                <w:b/>
                <w:bCs/>
                <w:color w:val="4A4A4A"/>
                <w:sz w:val="21"/>
                <w:szCs w:val="21"/>
                <w:lang w:eastAsia="en-GB"/>
              </w:rPr>
            </w:pPr>
          </w:p>
          <w:p w14:paraId="40009408" w14:textId="4A3C4C77" w:rsidR="00987096" w:rsidRPr="004D2794" w:rsidRDefault="00987096" w:rsidP="00624461">
            <w:pPr>
              <w:pStyle w:val="MSubHeader"/>
            </w:pPr>
            <w:r w:rsidRPr="004D2794">
              <w:t>Disaggregation:</w:t>
            </w:r>
          </w:p>
          <w:p w14:paraId="459A050E" w14:textId="77777777" w:rsidR="007B3EC5" w:rsidRPr="00CA2214" w:rsidRDefault="007B3EC5" w:rsidP="006A3EAF">
            <w:pPr>
              <w:pStyle w:val="MText"/>
              <w:rPr>
                <w:rFonts w:asciiTheme="majorHAnsi" w:hAnsiTheme="majorHAnsi"/>
              </w:rPr>
            </w:pPr>
            <w:r>
              <w:t>By FAO major marine fishing areas</w:t>
            </w:r>
            <w:r w:rsidRPr="006A3EAF">
              <w:rPr>
                <w:color w:val="auto"/>
                <w:sz w:val="22"/>
              </w:rPr>
              <w:t xml:space="preserve"> for </w:t>
            </w:r>
            <w:r>
              <w:t>statistical purposes</w:t>
            </w:r>
            <w:r>
              <w:rPr>
                <w:rStyle w:val="FootnoteReference"/>
              </w:rPr>
              <w:footnoteReference w:id="3"/>
            </w:r>
            <w:r>
              <w:t>.</w:t>
            </w:r>
          </w:p>
          <w:p w14:paraId="40C0BF34" w14:textId="79305896" w:rsidR="007B3EC5" w:rsidRPr="006A3EAF" w:rsidRDefault="007B3EC5" w:rsidP="006A3EAF">
            <w:pPr>
              <w:pStyle w:val="MText"/>
              <w:rPr>
                <w:rFonts w:asciiTheme="majorHAnsi" w:hAnsiTheme="majorHAnsi"/>
                <w:color w:val="000000" w:themeColor="text1"/>
                <w:sz w:val="22"/>
              </w:rPr>
            </w:pPr>
            <w:r w:rsidRPr="00993039">
              <w:rPr>
                <w:rFonts w:asciiTheme="majorHAnsi" w:hAnsiTheme="majorHAnsi" w:cstheme="majorHAnsi"/>
                <w:color w:val="000000" w:themeColor="text1"/>
              </w:rPr>
              <w:t xml:space="preserve">Taxonomically, FAO publishes </w:t>
            </w:r>
            <w:r w:rsidRPr="006A3EAF">
              <w:rPr>
                <w:rFonts w:asciiTheme="majorHAnsi" w:hAnsiTheme="majorHAnsi"/>
                <w:color w:val="000000" w:themeColor="text1"/>
                <w:sz w:val="22"/>
              </w:rPr>
              <w:t xml:space="preserve">the </w:t>
            </w:r>
            <w:r w:rsidRPr="00993039">
              <w:rPr>
                <w:rFonts w:asciiTheme="majorHAnsi" w:hAnsiTheme="majorHAnsi" w:cstheme="majorHAnsi"/>
                <w:color w:val="000000" w:themeColor="text1"/>
              </w:rPr>
              <w:t>indicator separately for straddling stocks (mostly tuna and tuna like).</w:t>
            </w:r>
          </w:p>
          <w:p w14:paraId="39185D77" w14:textId="39F75524" w:rsidR="00776312" w:rsidRPr="00837EC7" w:rsidRDefault="00776312" w:rsidP="007B3EC5">
            <w:pPr>
              <w:pStyle w:val="MText"/>
              <w:rPr>
                <w:rFonts w:cstheme="minorHAnsi"/>
              </w:rPr>
            </w:pP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3" w:name="_Toc36655614"/>
            <w:bookmarkStart w:id="54" w:name="_Toc36812577"/>
            <w:bookmarkStart w:id="55" w:name="_Toc36812690"/>
            <w:bookmarkStart w:id="56" w:name="_Toc37932749"/>
            <w:bookmarkStart w:id="57"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3"/>
            <w:bookmarkEnd w:id="54"/>
            <w:bookmarkEnd w:id="55"/>
            <w:bookmarkEnd w:id="56"/>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63F235C" w14:textId="77777777" w:rsidR="00987096" w:rsidRPr="004D2794" w:rsidRDefault="00987096" w:rsidP="00956E1B">
            <w:pPr>
              <w:pStyle w:val="MSubHeader"/>
            </w:pPr>
            <w:r w:rsidRPr="004D2794">
              <w:t>Sources of discrepancies:</w:t>
            </w:r>
          </w:p>
          <w:p w14:paraId="3A2A9EA9" w14:textId="77777777" w:rsidR="000506E0" w:rsidRDefault="000506E0" w:rsidP="006A3EAF">
            <w:pPr>
              <w:pStyle w:val="MText"/>
            </w:pPr>
            <w:r>
              <w:t xml:space="preserve">The indicator is estimated by the FAO based on the methodology developed in the 1980s. Although regular updates were carried out to incorporate technical advances and changes in major fish species, some discrepancies between regions may occur in the representativeness of the reference list in practical fisheries. </w:t>
            </w:r>
            <w:r>
              <w:lastRenderedPageBreak/>
              <w:t>However, this will not pose a large impact on the reliability of the indicator’s temporal trends.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7"/>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8" w:name="_Toc36655615"/>
            <w:bookmarkStart w:id="59" w:name="_Toc36812578"/>
            <w:bookmarkStart w:id="60" w:name="_Toc36812691"/>
            <w:bookmarkStart w:id="61" w:name="_Toc37932750"/>
            <w:r w:rsidRPr="00837EC7">
              <w:rPr>
                <w:sz w:val="32"/>
                <w:szCs w:val="32"/>
              </w:rPr>
              <w:t>7. References and documentation</w:t>
            </w:r>
            <w:bookmarkEnd w:id="58"/>
            <w:bookmarkEnd w:id="59"/>
            <w:bookmarkEnd w:id="60"/>
            <w:bookmarkEnd w:id="61"/>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2D7C5F8" w14:textId="77777777" w:rsidR="00987096" w:rsidRPr="004D2794" w:rsidRDefault="00987096" w:rsidP="00956E1B">
            <w:pPr>
              <w:pStyle w:val="MHeader"/>
            </w:pPr>
            <w:r w:rsidRPr="004D2794">
              <w:t>References</w:t>
            </w:r>
          </w:p>
          <w:p w14:paraId="29B71CDF" w14:textId="77777777" w:rsidR="00987096" w:rsidRPr="004D2794" w:rsidRDefault="00987096" w:rsidP="00956E1B">
            <w:pPr>
              <w:pStyle w:val="MSubHeader"/>
            </w:pPr>
            <w:r w:rsidRPr="004D2794">
              <w:t>URL:</w:t>
            </w:r>
          </w:p>
          <w:p w14:paraId="1B5BA7B7" w14:textId="405600D7" w:rsidR="00984F29" w:rsidRPr="006A3EAF" w:rsidRDefault="00984F29" w:rsidP="006A3EAF">
            <w:pPr>
              <w:pStyle w:val="MText"/>
              <w:rPr>
                <w:b/>
                <w:bCs/>
              </w:rPr>
            </w:pPr>
            <w:r w:rsidRPr="006A3EAF">
              <w:rPr>
                <w:b/>
                <w:bCs/>
              </w:rPr>
              <w:t>SDG 14.4.1</w:t>
            </w:r>
            <w:r w:rsidR="00BA6DA6">
              <w:rPr>
                <w:b/>
                <w:bCs/>
              </w:rPr>
              <w:t>:</w:t>
            </w:r>
          </w:p>
          <w:p w14:paraId="7FB7CE3E" w14:textId="77777777" w:rsidR="00984F29" w:rsidRDefault="00984F29" w:rsidP="006A3EAF">
            <w:pPr>
              <w:pStyle w:val="MText"/>
            </w:pPr>
            <w:r>
              <w:fldChar w:fldCharType="begin"/>
            </w:r>
            <w:r>
              <w:instrText xml:space="preserve"> HYPERLINK "http://www.fao.org/sustainable-development-goals/indicators/1441/en/</w:instrText>
            </w:r>
          </w:p>
          <w:p w14:paraId="49700F31" w14:textId="77777777" w:rsidR="00984F29" w:rsidRPr="00E172FB" w:rsidRDefault="00984F29" w:rsidP="006A3EAF">
            <w:pPr>
              <w:pStyle w:val="MText"/>
              <w:rPr>
                <w:rStyle w:val="Hyperlink"/>
              </w:rPr>
            </w:pPr>
            <w:r>
              <w:rPr>
                <w:color w:val="1155CC"/>
                <w:u w:val="single"/>
              </w:rPr>
              <w:instrText xml:space="preserve">" </w:instrText>
            </w:r>
            <w:r>
              <w:rPr>
                <w:color w:val="1155CC"/>
                <w:u w:val="single"/>
              </w:rPr>
              <w:fldChar w:fldCharType="separate"/>
            </w:r>
            <w:r w:rsidRPr="00E172FB">
              <w:rPr>
                <w:rStyle w:val="Hyperlink"/>
              </w:rPr>
              <w:t>http://www.fao.org/sustainable-development-goals/indicators/1441/en/</w:t>
            </w:r>
          </w:p>
          <w:p w14:paraId="0F62B1F8" w14:textId="6B03AF94" w:rsidR="00984F29" w:rsidRPr="00993039" w:rsidRDefault="00984F29" w:rsidP="006A3EAF">
            <w:pPr>
              <w:pStyle w:val="MText"/>
              <w:rPr>
                <w:rFonts w:cstheme="majorHAnsi"/>
              </w:rPr>
            </w:pPr>
            <w:r>
              <w:rPr>
                <w:color w:val="1155CC"/>
                <w:u w:val="single"/>
              </w:rPr>
              <w:fldChar w:fldCharType="end"/>
            </w:r>
            <w:hyperlink r:id="rId9"/>
          </w:p>
          <w:p w14:paraId="58522267" w14:textId="77777777" w:rsidR="00984F29" w:rsidRPr="00B87E1D" w:rsidRDefault="00984F29" w:rsidP="006A3EAF">
            <w:pPr>
              <w:pStyle w:val="MText"/>
            </w:pPr>
            <w:r w:rsidRPr="006A3EAF">
              <w:rPr>
                <w:b/>
                <w:bCs/>
              </w:rPr>
              <w:t xml:space="preserve">eLearning course: </w:t>
            </w:r>
            <w:hyperlink r:id="rId10">
              <w:r w:rsidRPr="00B87E1D">
                <w:rPr>
                  <w:rStyle w:val="ListLabel29"/>
                  <w:rFonts w:asciiTheme="majorHAnsi" w:hAnsiTheme="majorHAnsi"/>
                </w:rPr>
                <w:t>https://elearning.fao.org/course/view.php?id=502</w:t>
              </w:r>
            </w:hyperlink>
          </w:p>
          <w:p w14:paraId="0120EDE1" w14:textId="77777777" w:rsidR="00987096" w:rsidRPr="004D2794" w:rsidRDefault="00987096" w:rsidP="00987096">
            <w:pPr>
              <w:shd w:val="clear" w:color="auto" w:fill="FFFFFF"/>
              <w:spacing w:after="0"/>
              <w:contextualSpacing/>
              <w:rPr>
                <w:rFonts w:eastAsia="Times New Roman" w:cs="Times New Roman"/>
                <w:b/>
                <w:bCs/>
                <w:color w:val="4A4A4A"/>
                <w:sz w:val="21"/>
                <w:szCs w:val="21"/>
                <w:lang w:eastAsia="en-GB"/>
              </w:rPr>
            </w:pPr>
          </w:p>
          <w:p w14:paraId="675273A7" w14:textId="77777777" w:rsidR="00987096" w:rsidRPr="004D2794" w:rsidRDefault="00987096" w:rsidP="00956E1B">
            <w:pPr>
              <w:pStyle w:val="MSubHeader"/>
            </w:pPr>
            <w:r w:rsidRPr="004D2794">
              <w:t>References:</w:t>
            </w:r>
          </w:p>
          <w:p w14:paraId="496EA7F7" w14:textId="77777777" w:rsidR="00984F29" w:rsidRPr="00B87E1D" w:rsidRDefault="00984F29" w:rsidP="006A3EAF">
            <w:pPr>
              <w:pStyle w:val="MText"/>
              <w:rPr>
                <w:highlight w:val="white"/>
              </w:rPr>
            </w:pPr>
            <w:r w:rsidRPr="00B87E1D">
              <w:t xml:space="preserve">Branch, T.A., Jensen, O.P., Ricard, D., Ye, Y. &amp; </w:t>
            </w:r>
            <w:proofErr w:type="spellStart"/>
            <w:r w:rsidRPr="00B87E1D">
              <w:t>Hilborn</w:t>
            </w:r>
            <w:proofErr w:type="spellEnd"/>
            <w:r w:rsidRPr="00B87E1D">
              <w:t xml:space="preserve">, R. (2011) Contrasting global trends in marine fishery status obtained from catches and from stock assessments. </w:t>
            </w:r>
            <w:r w:rsidRPr="00B87E1D">
              <w:rPr>
                <w:i/>
              </w:rPr>
              <w:t>Conservation Biology</w:t>
            </w:r>
            <w:r w:rsidRPr="00B87E1D">
              <w:t xml:space="preserve">, 25: 777–783. </w:t>
            </w:r>
            <w:proofErr w:type="spellStart"/>
            <w:r w:rsidRPr="00B87E1D">
              <w:rPr>
                <w:highlight w:val="white"/>
              </w:rPr>
              <w:t>doi</w:t>
            </w:r>
            <w:proofErr w:type="spellEnd"/>
            <w:r w:rsidRPr="00B87E1D">
              <w:rPr>
                <w:highlight w:val="white"/>
              </w:rPr>
              <w:t>: 10.1111/j.1523-1739.2011.</w:t>
            </w:r>
            <w:proofErr w:type="gramStart"/>
            <w:r w:rsidRPr="00B87E1D">
              <w:rPr>
                <w:highlight w:val="white"/>
              </w:rPr>
              <w:t>01687.x.</w:t>
            </w:r>
            <w:proofErr w:type="gramEnd"/>
          </w:p>
          <w:p w14:paraId="352E8A85" w14:textId="77777777" w:rsidR="00984F29" w:rsidRPr="00B87E1D" w:rsidRDefault="00984F29" w:rsidP="006A3EAF">
            <w:pPr>
              <w:pStyle w:val="MText"/>
              <w:rPr>
                <w:highlight w:val="white"/>
              </w:rPr>
            </w:pPr>
          </w:p>
          <w:p w14:paraId="5584D759" w14:textId="77777777" w:rsidR="00984F29" w:rsidRPr="00993039" w:rsidRDefault="00984F29" w:rsidP="006A3EAF">
            <w:pPr>
              <w:pStyle w:val="MText"/>
              <w:rPr>
                <w:rFonts w:cstheme="majorHAnsi"/>
                <w:highlight w:val="white"/>
              </w:rPr>
            </w:pPr>
            <w:r w:rsidRPr="00993039">
              <w:rPr>
                <w:rFonts w:cstheme="majorHAnsi"/>
              </w:rPr>
              <w:t>FAO (1995) Code of conduct for responsible fisheries. 41 pp.</w:t>
            </w:r>
          </w:p>
          <w:p w14:paraId="644652A9" w14:textId="77777777" w:rsidR="00984F29" w:rsidRPr="00993039" w:rsidRDefault="00984F29" w:rsidP="006A3EAF">
            <w:pPr>
              <w:pStyle w:val="MText"/>
              <w:rPr>
                <w:rFonts w:cstheme="majorHAnsi"/>
                <w:highlight w:val="white"/>
              </w:rPr>
            </w:pPr>
          </w:p>
          <w:p w14:paraId="78DE1BB8" w14:textId="77777777" w:rsidR="00984F29" w:rsidRPr="00B87E1D" w:rsidRDefault="00984F29" w:rsidP="006A3EAF">
            <w:pPr>
              <w:pStyle w:val="MText"/>
              <w:rPr>
                <w:highlight w:val="white"/>
              </w:rPr>
            </w:pPr>
            <w:r w:rsidRPr="00B87E1D">
              <w:rPr>
                <w:highlight w:val="white"/>
              </w:rPr>
              <w:t>FAO (2005) Review of the state of world marine fishery resources. FAO Fisheries Technical Paper No. 457. Rome. 235 pp</w:t>
            </w:r>
          </w:p>
          <w:p w14:paraId="7BDA6B7C" w14:textId="77777777" w:rsidR="00984F29" w:rsidRPr="00B87E1D" w:rsidRDefault="00984F29" w:rsidP="006A3EAF">
            <w:pPr>
              <w:pStyle w:val="MText"/>
            </w:pPr>
          </w:p>
          <w:p w14:paraId="055A67D1" w14:textId="77777777" w:rsidR="00984F29" w:rsidRPr="00B87E1D" w:rsidRDefault="00984F29" w:rsidP="006A3EAF">
            <w:pPr>
              <w:pStyle w:val="MText"/>
            </w:pPr>
            <w:r w:rsidRPr="00B87E1D">
              <w:t xml:space="preserve">FAO (2011) Review of the state of world marine fishery resources. FAO technical paper 569: </w:t>
            </w:r>
            <w:hyperlink r:id="rId11">
              <w:r w:rsidRPr="00B87E1D">
                <w:rPr>
                  <w:rStyle w:val="ListLabel29"/>
                  <w:rFonts w:asciiTheme="majorHAnsi" w:hAnsiTheme="majorHAnsi"/>
                </w:rPr>
                <w:t>http://www.fao.org/docrep/015/i2389e/i2389e00.htm</w:t>
              </w:r>
            </w:hyperlink>
            <w:r w:rsidRPr="00B87E1D">
              <w:t>.</w:t>
            </w:r>
          </w:p>
          <w:p w14:paraId="784D6276" w14:textId="77777777" w:rsidR="00984F29" w:rsidRPr="00B87E1D" w:rsidRDefault="00984F29" w:rsidP="006A3EAF">
            <w:pPr>
              <w:pStyle w:val="MText"/>
            </w:pPr>
          </w:p>
          <w:p w14:paraId="4BC74925" w14:textId="77777777" w:rsidR="00984F29" w:rsidRPr="00993039" w:rsidRDefault="00984F29" w:rsidP="006A3EAF">
            <w:pPr>
              <w:pStyle w:val="MText"/>
              <w:rPr>
                <w:rFonts w:cstheme="majorHAnsi"/>
              </w:rPr>
            </w:pPr>
            <w:r w:rsidRPr="00993039">
              <w:rPr>
                <w:rFonts w:cstheme="majorHAnsi"/>
              </w:rPr>
              <w:t>UN (1995) Agreement for the implementation of the provisions of the United Nations Convention on the Law of the Sea of 10 December 1982 relating to the conservation and management of straddling fish stocks and highly migratory fish stocks. 40 pp.</w:t>
            </w:r>
          </w:p>
          <w:p w14:paraId="2B46AB87" w14:textId="77777777" w:rsidR="007137DF" w:rsidRDefault="007137DF" w:rsidP="00956E1B">
            <w:pPr>
              <w:pStyle w:val="MText"/>
              <w:rPr>
                <w:rStyle w:val="Hyperlink"/>
              </w:rPr>
            </w:pPr>
          </w:p>
          <w:p w14:paraId="512F18C2" w14:textId="77777777" w:rsidR="007137DF" w:rsidRPr="00B87E1D" w:rsidRDefault="007137DF" w:rsidP="00BA6DA6">
            <w:pPr>
              <w:pStyle w:val="MHeader"/>
            </w:pPr>
            <w:r w:rsidRPr="00B87E1D">
              <w:t>Appendix 1</w:t>
            </w:r>
          </w:p>
          <w:p w14:paraId="16D5A598" w14:textId="77777777" w:rsidR="007137DF" w:rsidRPr="00B87E1D" w:rsidRDefault="007137DF" w:rsidP="00BA6DA6">
            <w:pPr>
              <w:pStyle w:val="MText"/>
            </w:pPr>
            <w:r w:rsidRPr="00B87E1D">
              <w:t>Guidelines to establish reference list of stocks.</w:t>
            </w:r>
          </w:p>
          <w:p w14:paraId="1D3E66E7" w14:textId="1029C20E" w:rsidR="007137DF" w:rsidRDefault="007137DF" w:rsidP="00BA6DA6">
            <w:pPr>
              <w:pStyle w:val="MText"/>
              <w:rPr>
                <w:rFonts w:cstheme="majorHAnsi"/>
              </w:rPr>
            </w:pPr>
            <w:r w:rsidRPr="00B87E1D">
              <w:t xml:space="preserve">The reference list compiles a list of fish stocks based on data from the considered area, </w:t>
            </w:r>
            <w:proofErr w:type="gramStart"/>
            <w:r w:rsidRPr="00B87E1D">
              <w:t>i.e.</w:t>
            </w:r>
            <w:proofErr w:type="gramEnd"/>
            <w:r w:rsidRPr="00B87E1D">
              <w:t xml:space="preserve"> a country’s EEZ and/or territorial waters </w:t>
            </w:r>
            <w:r w:rsidRPr="00B87E1D">
              <w:lastRenderedPageBreak/>
              <w:t>and/or possibly the competence area of a regional fisheries management organization. This list of fish stocks will ideally include existing Assessment units or Management units, and also possibly other unassessed fish stocks that are fished in a given country.</w:t>
            </w:r>
            <w:r w:rsidRPr="00993039">
              <w:rPr>
                <w:rFonts w:cstheme="majorHAnsi"/>
              </w:rPr>
              <w:t xml:space="preserve"> The list will exclude stocks straddling in the high seas, mostly tuna and tuna-like species.</w:t>
            </w:r>
          </w:p>
          <w:p w14:paraId="2D065446" w14:textId="77777777" w:rsidR="00BA6DA6" w:rsidRPr="00B87E1D" w:rsidRDefault="00BA6DA6" w:rsidP="00BA6DA6">
            <w:pPr>
              <w:pStyle w:val="MText"/>
            </w:pPr>
          </w:p>
          <w:p w14:paraId="7DFE659C" w14:textId="66DBDC51" w:rsidR="007137DF" w:rsidRDefault="007137DF" w:rsidP="00BA6DA6">
            <w:pPr>
              <w:pStyle w:val="MText"/>
            </w:pPr>
            <w:r w:rsidRPr="00B87E1D">
              <w:t>This list should:</w:t>
            </w:r>
          </w:p>
          <w:p w14:paraId="1B9FF5EE" w14:textId="77777777" w:rsidR="00BA6DA6" w:rsidRPr="00B87E1D" w:rsidRDefault="00BA6DA6" w:rsidP="00BA6DA6">
            <w:pPr>
              <w:pStyle w:val="MText"/>
            </w:pPr>
          </w:p>
          <w:p w14:paraId="238D0CA2" w14:textId="77777777" w:rsidR="007137DF" w:rsidRPr="00B87E1D" w:rsidRDefault="007137DF" w:rsidP="00BA6DA6">
            <w:pPr>
              <w:pStyle w:val="MText"/>
              <w:numPr>
                <w:ilvl w:val="0"/>
                <w:numId w:val="8"/>
              </w:numPr>
            </w:pPr>
            <w:r w:rsidRPr="00B87E1D">
              <w:t xml:space="preserve">Represent at least 60% </w:t>
            </w:r>
            <w:r w:rsidRPr="00993039">
              <w:t xml:space="preserve">(a higher percent is preferred when possible) </w:t>
            </w:r>
            <w:r w:rsidRPr="00B87E1D">
              <w:t xml:space="preserve">of the national total landed and/or reported catch (Total </w:t>
            </w:r>
            <w:r w:rsidRPr="00993039">
              <w:t xml:space="preserve">in Tonnes </w:t>
            </w:r>
            <w:r w:rsidRPr="00B87E1D">
              <w:t>excluding landings from straddling stocks).</w:t>
            </w:r>
            <w:r w:rsidRPr="00993039">
              <w:t xml:space="preserve"> Information should be provided on all of the stocks that contribute to this top 60% (or more) of landings regardless of whether their status is known. Stocks should be input from left to right on the spreadsheet in the order of the largest to smallest total landings for each stock, by Tonnes. Species with multiple different stocks should be input as separate stocks. </w:t>
            </w:r>
          </w:p>
          <w:p w14:paraId="752A592C" w14:textId="77777777" w:rsidR="007137DF" w:rsidRPr="00B87E1D" w:rsidRDefault="007137DF" w:rsidP="00BA6DA6">
            <w:pPr>
              <w:pStyle w:val="MText"/>
              <w:numPr>
                <w:ilvl w:val="0"/>
                <w:numId w:val="8"/>
              </w:numPr>
            </w:pPr>
            <w:r w:rsidRPr="00B87E1D">
              <w:t xml:space="preserve">Contain stocks of major importance in terms of catch, ecosystem role, economic value, and social/cultural considerations. If possible, the list should represent stocks of each of these categories for a given country. </w:t>
            </w:r>
            <w:r w:rsidRPr="00993039">
              <w:t>For example, care should be taken to include fish stocks that are important to small-scale fisheries as well as large-scale industrial fisheries. Consideration for these different categories will vary between countries.</w:t>
            </w:r>
          </w:p>
          <w:p w14:paraId="74ABE145" w14:textId="04618921" w:rsidR="007137DF" w:rsidRDefault="007137DF" w:rsidP="00BA6DA6">
            <w:pPr>
              <w:pStyle w:val="MText"/>
              <w:numPr>
                <w:ilvl w:val="0"/>
                <w:numId w:val="8"/>
              </w:numPr>
            </w:pPr>
            <w:r w:rsidRPr="00B87E1D">
              <w:t>Remain unchanged (</w:t>
            </w:r>
            <w:proofErr w:type="gramStart"/>
            <w:r w:rsidRPr="00B87E1D">
              <w:t>i.e.</w:t>
            </w:r>
            <w:proofErr w:type="gramEnd"/>
            <w:r w:rsidRPr="00B87E1D">
              <w:t xml:space="preserve"> for at least 5 years) to better reflect changes in stock status at the national level and minimize the effect of changing the reference list of stocks (i.e., adding, deleting, merging stocks) into the SDG indicator. This will ensure consistency in the indicator calculation and better reflect fish stock sustainability over time.</w:t>
            </w:r>
          </w:p>
          <w:p w14:paraId="2CD674CE" w14:textId="77777777" w:rsidR="00BA6DA6" w:rsidRPr="00B87E1D" w:rsidRDefault="00BA6DA6" w:rsidP="00BA6DA6">
            <w:pPr>
              <w:pStyle w:val="MText"/>
              <w:ind w:left="360"/>
            </w:pPr>
          </w:p>
          <w:p w14:paraId="48027305" w14:textId="51D89413" w:rsidR="007137DF" w:rsidRPr="00B87E1D" w:rsidRDefault="007137DF" w:rsidP="00BA6DA6">
            <w:pPr>
              <w:pStyle w:val="MHeader"/>
            </w:pPr>
            <w:r w:rsidRPr="00B87E1D">
              <w:br w:type="page"/>
              <w:t>Appendix 2</w:t>
            </w:r>
          </w:p>
          <w:p w14:paraId="21036D2C" w14:textId="77777777" w:rsidR="007137DF" w:rsidRPr="00B87E1D" w:rsidRDefault="007137DF" w:rsidP="00BA6DA6">
            <w:pPr>
              <w:pStyle w:val="MText"/>
            </w:pPr>
            <w:r w:rsidRPr="00B87E1D">
              <w:t>Complete list of questions to countries to inform the indicator. Pink cells are mandatory, white cells are optional.</w:t>
            </w:r>
            <w:r w:rsidRPr="00B87E1D">
              <w:tab/>
              <w:t xml:space="preserve"> </w:t>
            </w:r>
            <w:r w:rsidRPr="00B87E1D">
              <w:tab/>
              <w:t xml:space="preserve"> </w:t>
            </w:r>
            <w:r w:rsidRPr="00B87E1D">
              <w:tab/>
              <w:t xml:space="preserve"> </w:t>
            </w:r>
            <w:r w:rsidRPr="00B87E1D">
              <w:tab/>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28" w:type="dxa"/>
                <w:left w:w="20" w:type="dxa"/>
                <w:bottom w:w="28" w:type="dxa"/>
                <w:right w:w="28" w:type="dxa"/>
              </w:tblCellMar>
              <w:tblLook w:val="0600" w:firstRow="0" w:lastRow="0" w:firstColumn="0" w:lastColumn="0" w:noHBand="1" w:noVBand="1"/>
            </w:tblPr>
            <w:tblGrid>
              <w:gridCol w:w="2284"/>
              <w:gridCol w:w="6746"/>
            </w:tblGrid>
            <w:tr w:rsidR="007137DF" w:rsidRPr="00993039" w14:paraId="16D658BD" w14:textId="77777777" w:rsidTr="005B0EE9">
              <w:trPr>
                <w:trHeight w:val="288"/>
              </w:trPr>
              <w:tc>
                <w:tcPr>
                  <w:tcW w:w="9029" w:type="dxa"/>
                  <w:gridSpan w:val="2"/>
                  <w:tcBorders>
                    <w:top w:val="single" w:sz="6" w:space="0" w:color="000000"/>
                    <w:left w:val="single" w:sz="6" w:space="0" w:color="000000"/>
                    <w:bottom w:val="single" w:sz="6" w:space="0" w:color="000000"/>
                    <w:right w:val="single" w:sz="6" w:space="0" w:color="000000"/>
                  </w:tcBorders>
                  <w:shd w:val="clear" w:color="auto" w:fill="9DC3E6"/>
                  <w:vAlign w:val="center"/>
                </w:tcPr>
                <w:p w14:paraId="1B7FF492" w14:textId="77777777" w:rsidR="007137DF" w:rsidRPr="00B87E1D" w:rsidRDefault="007137DF" w:rsidP="007137DF">
                  <w:pPr>
                    <w:widowControl w:val="0"/>
                    <w:rPr>
                      <w:rFonts w:asciiTheme="majorHAnsi" w:hAnsiTheme="majorHAnsi"/>
                      <w:b/>
                    </w:rPr>
                  </w:pPr>
                  <w:r w:rsidRPr="00B87E1D">
                    <w:rPr>
                      <w:rFonts w:asciiTheme="majorHAnsi" w:hAnsiTheme="majorHAnsi"/>
                      <w:b/>
                    </w:rPr>
                    <w:t>1. REFERENCE LIST OF FISH STOCKS &amp; STATUS</w:t>
                  </w:r>
                </w:p>
              </w:tc>
            </w:tr>
            <w:tr w:rsidR="007137DF" w:rsidRPr="00993039" w14:paraId="64823D7F" w14:textId="77777777" w:rsidTr="005B0EE9">
              <w:trPr>
                <w:trHeight w:val="288"/>
              </w:trPr>
              <w:tc>
                <w:tcPr>
                  <w:tcW w:w="9029"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tcPr>
                <w:p w14:paraId="3816FA04" w14:textId="77777777" w:rsidR="007137DF" w:rsidRPr="00B87E1D" w:rsidRDefault="007137DF" w:rsidP="007137DF">
                  <w:pPr>
                    <w:widowControl w:val="0"/>
                    <w:rPr>
                      <w:rFonts w:asciiTheme="majorHAnsi" w:hAnsiTheme="majorHAnsi"/>
                    </w:rPr>
                  </w:pPr>
                  <w:r w:rsidRPr="00B87E1D">
                    <w:rPr>
                      <w:rFonts w:asciiTheme="majorHAnsi" w:hAnsiTheme="majorHAnsi"/>
                      <w:b/>
                    </w:rPr>
                    <w:t>1.1 Stock Name</w:t>
                  </w:r>
                </w:p>
              </w:tc>
            </w:tr>
            <w:tr w:rsidR="007137DF" w:rsidRPr="00993039" w14:paraId="3E1B6F6D" w14:textId="77777777" w:rsidTr="005B0EE9">
              <w:trPr>
                <w:trHeight w:val="288"/>
              </w:trPr>
              <w:tc>
                <w:tcPr>
                  <w:tcW w:w="2284" w:type="dxa"/>
                  <w:vMerge w:val="restart"/>
                  <w:tcBorders>
                    <w:top w:val="single" w:sz="6" w:space="0" w:color="000000"/>
                    <w:left w:val="single" w:sz="6" w:space="0" w:color="000000"/>
                    <w:bottom w:val="single" w:sz="6" w:space="0" w:color="000000"/>
                    <w:right w:val="single" w:sz="6" w:space="0" w:color="000000"/>
                  </w:tcBorders>
                  <w:shd w:val="clear" w:color="auto" w:fill="F8CBAD"/>
                  <w:vAlign w:val="center"/>
                </w:tcPr>
                <w:p w14:paraId="737E2D5D" w14:textId="77777777" w:rsidR="007137DF" w:rsidRPr="00B87E1D" w:rsidRDefault="007137DF" w:rsidP="007137DF">
                  <w:pPr>
                    <w:widowControl w:val="0"/>
                    <w:rPr>
                      <w:rFonts w:asciiTheme="majorHAnsi" w:hAnsiTheme="majorHAnsi"/>
                      <w:b/>
                    </w:rPr>
                  </w:pPr>
                  <w:r w:rsidRPr="00B87E1D">
                    <w:rPr>
                      <w:rFonts w:asciiTheme="majorHAnsi" w:hAnsiTheme="majorHAnsi"/>
                      <w:b/>
                    </w:rPr>
                    <w:t xml:space="preserve">1.2 Stock Jurisdictional </w:t>
                  </w:r>
                  <w:r w:rsidRPr="00B87E1D">
                    <w:rPr>
                      <w:rFonts w:asciiTheme="majorHAnsi" w:hAnsiTheme="majorHAnsi"/>
                      <w:b/>
                    </w:rPr>
                    <w:lastRenderedPageBreak/>
                    <w:t>distribution</w:t>
                  </w:r>
                </w:p>
                <w:p w14:paraId="4A9F4F22" w14:textId="77777777" w:rsidR="007137DF" w:rsidRPr="00B87E1D" w:rsidRDefault="007137DF" w:rsidP="007137DF">
                  <w:pPr>
                    <w:widowControl w:val="0"/>
                    <w:rPr>
                      <w:rFonts w:asciiTheme="majorHAnsi" w:hAnsiTheme="majorHAnsi"/>
                    </w:rPr>
                  </w:pPr>
                  <w:r w:rsidRPr="00B87E1D">
                    <w:rPr>
                      <w:rFonts w:asciiTheme="majorHAnsi" w:hAnsiTheme="majorHAnsi"/>
                      <w:b/>
                    </w:rPr>
                    <w:t>(Please type "X" in the relevant box)</w:t>
                  </w: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5CAB990D" w14:textId="77777777" w:rsidR="007137DF" w:rsidRPr="00B87E1D" w:rsidRDefault="007137DF" w:rsidP="007137DF">
                  <w:pPr>
                    <w:widowControl w:val="0"/>
                    <w:rPr>
                      <w:rFonts w:asciiTheme="majorHAnsi" w:hAnsiTheme="majorHAnsi"/>
                    </w:rPr>
                  </w:pPr>
                  <w:r w:rsidRPr="00B87E1D">
                    <w:rPr>
                      <w:rFonts w:asciiTheme="majorHAnsi" w:hAnsiTheme="majorHAnsi"/>
                      <w:b/>
                    </w:rPr>
                    <w:lastRenderedPageBreak/>
                    <w:t>National</w:t>
                  </w:r>
                </w:p>
              </w:tc>
            </w:tr>
            <w:tr w:rsidR="007137DF" w:rsidRPr="00993039" w14:paraId="7CC498EC" w14:textId="77777777" w:rsidTr="005B0EE9">
              <w:trPr>
                <w:trHeight w:val="288"/>
              </w:trPr>
              <w:tc>
                <w:tcPr>
                  <w:tcW w:w="2284" w:type="dxa"/>
                  <w:vMerge/>
                  <w:tcBorders>
                    <w:bottom w:val="single" w:sz="6" w:space="0" w:color="000000"/>
                    <w:right w:val="single" w:sz="6" w:space="0" w:color="000000"/>
                  </w:tcBorders>
                  <w:shd w:val="clear" w:color="auto" w:fill="auto"/>
                </w:tcPr>
                <w:p w14:paraId="3D8E6B0F" w14:textId="77777777" w:rsidR="007137DF" w:rsidRPr="00B87E1D" w:rsidRDefault="007137DF" w:rsidP="007137DF">
                  <w:pPr>
                    <w:widowControl w:val="0"/>
                    <w:rPr>
                      <w:rFonts w:asciiTheme="majorHAnsi" w:hAnsiTheme="majorHAnsi"/>
                    </w:rPr>
                  </w:pP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1BADFCB6" w14:textId="77777777" w:rsidR="007137DF" w:rsidRPr="00B87E1D" w:rsidRDefault="007137DF" w:rsidP="007137DF">
                  <w:pPr>
                    <w:widowControl w:val="0"/>
                    <w:rPr>
                      <w:rFonts w:asciiTheme="majorHAnsi" w:hAnsiTheme="majorHAnsi"/>
                    </w:rPr>
                  </w:pPr>
                  <w:r w:rsidRPr="00B87E1D">
                    <w:rPr>
                      <w:rFonts w:asciiTheme="majorHAnsi" w:hAnsiTheme="majorHAnsi"/>
                      <w:b/>
                    </w:rPr>
                    <w:t>Shared between Nations</w:t>
                  </w:r>
                </w:p>
              </w:tc>
            </w:tr>
            <w:tr w:rsidR="007137DF" w:rsidRPr="00993039" w14:paraId="2A216103" w14:textId="77777777" w:rsidTr="005B0EE9">
              <w:trPr>
                <w:trHeight w:val="288"/>
              </w:trPr>
              <w:tc>
                <w:tcPr>
                  <w:tcW w:w="9029"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tcPr>
                <w:p w14:paraId="1D2B8887" w14:textId="77777777" w:rsidR="007137DF" w:rsidRPr="00B87E1D" w:rsidRDefault="007137DF" w:rsidP="007137DF">
                  <w:pPr>
                    <w:widowControl w:val="0"/>
                    <w:rPr>
                      <w:rFonts w:asciiTheme="majorHAnsi" w:hAnsiTheme="majorHAnsi"/>
                    </w:rPr>
                  </w:pPr>
                  <w:r w:rsidRPr="00B87E1D">
                    <w:rPr>
                      <w:rFonts w:asciiTheme="majorHAnsi" w:hAnsiTheme="majorHAnsi"/>
                      <w:b/>
                    </w:rPr>
                    <w:t>1.3 For shared stocks only, please list the exploiting countries</w:t>
                  </w:r>
                </w:p>
              </w:tc>
            </w:tr>
            <w:tr w:rsidR="007137DF" w:rsidRPr="00993039" w14:paraId="7B9E94FD" w14:textId="77777777" w:rsidTr="005B0EE9">
              <w:trPr>
                <w:trHeight w:val="288"/>
              </w:trPr>
              <w:tc>
                <w:tcPr>
                  <w:tcW w:w="9029"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tcPr>
                <w:p w14:paraId="5D936BE2" w14:textId="77777777" w:rsidR="007137DF" w:rsidRPr="00B87E1D" w:rsidRDefault="007137DF" w:rsidP="007137DF">
                  <w:pPr>
                    <w:widowControl w:val="0"/>
                    <w:rPr>
                      <w:rFonts w:asciiTheme="majorHAnsi" w:hAnsiTheme="majorHAnsi"/>
                      <w:b/>
                    </w:rPr>
                  </w:pPr>
                  <w:r w:rsidRPr="00B87E1D">
                    <w:rPr>
                      <w:rFonts w:asciiTheme="majorHAnsi" w:hAnsiTheme="majorHAnsi"/>
                      <w:b/>
                    </w:rPr>
                    <w:t>1.4 Please indicate whether the stock is Assessed (Yes) or Unassessed (No)</w:t>
                  </w:r>
                </w:p>
              </w:tc>
            </w:tr>
            <w:tr w:rsidR="007137DF" w:rsidRPr="00993039" w14:paraId="0515510A" w14:textId="77777777" w:rsidTr="005B0EE9">
              <w:trPr>
                <w:trHeight w:val="288"/>
              </w:trPr>
              <w:tc>
                <w:tcPr>
                  <w:tcW w:w="2284" w:type="dxa"/>
                  <w:vMerge w:val="restart"/>
                  <w:tcBorders>
                    <w:top w:val="single" w:sz="6" w:space="0" w:color="000000"/>
                    <w:left w:val="single" w:sz="6" w:space="0" w:color="000000"/>
                    <w:bottom w:val="single" w:sz="6" w:space="0" w:color="000000"/>
                    <w:right w:val="single" w:sz="6" w:space="0" w:color="000000"/>
                  </w:tcBorders>
                  <w:shd w:val="clear" w:color="auto" w:fill="F8CBAD"/>
                  <w:vAlign w:val="center"/>
                </w:tcPr>
                <w:p w14:paraId="0DC6B097" w14:textId="77777777" w:rsidR="007137DF" w:rsidRPr="00B87E1D" w:rsidRDefault="007137DF" w:rsidP="007137DF">
                  <w:pPr>
                    <w:widowControl w:val="0"/>
                    <w:rPr>
                      <w:rFonts w:asciiTheme="majorHAnsi" w:hAnsiTheme="majorHAnsi"/>
                    </w:rPr>
                  </w:pPr>
                  <w:r w:rsidRPr="00B87E1D">
                    <w:rPr>
                      <w:rFonts w:asciiTheme="majorHAnsi" w:hAnsiTheme="majorHAnsi"/>
                      <w:b/>
                    </w:rPr>
                    <w:t>1.5 Method of assessment</w:t>
                  </w: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1A713BF1" w14:textId="77777777" w:rsidR="007137DF" w:rsidRPr="00B87E1D" w:rsidRDefault="007137DF" w:rsidP="007137DF">
                  <w:pPr>
                    <w:widowControl w:val="0"/>
                    <w:rPr>
                      <w:rFonts w:asciiTheme="majorHAnsi" w:hAnsiTheme="majorHAnsi"/>
                    </w:rPr>
                  </w:pPr>
                  <w:r w:rsidRPr="00B87E1D">
                    <w:rPr>
                      <w:rFonts w:asciiTheme="majorHAnsi" w:hAnsiTheme="majorHAnsi"/>
                      <w:b/>
                    </w:rPr>
                    <w:t>If "Yes" assessed, please indicate which approach was used: (1) Classic; (2) Data-</w:t>
                  </w:r>
                  <w:proofErr w:type="gramStart"/>
                  <w:r w:rsidRPr="00B87E1D">
                    <w:rPr>
                      <w:rFonts w:asciiTheme="majorHAnsi" w:hAnsiTheme="majorHAnsi"/>
                      <w:b/>
                    </w:rPr>
                    <w:t>limited ;</w:t>
                  </w:r>
                  <w:proofErr w:type="gramEnd"/>
                  <w:r w:rsidRPr="00B87E1D">
                    <w:rPr>
                      <w:rFonts w:asciiTheme="majorHAnsi" w:hAnsiTheme="majorHAnsi"/>
                      <w:b/>
                    </w:rPr>
                    <w:t xml:space="preserve"> (3) Unspecified</w:t>
                  </w:r>
                </w:p>
              </w:tc>
            </w:tr>
            <w:tr w:rsidR="007137DF" w:rsidRPr="00993039" w14:paraId="100D11C5" w14:textId="77777777" w:rsidTr="005B0EE9">
              <w:trPr>
                <w:trHeight w:val="288"/>
              </w:trPr>
              <w:tc>
                <w:tcPr>
                  <w:tcW w:w="2284" w:type="dxa"/>
                  <w:vMerge/>
                  <w:tcBorders>
                    <w:bottom w:val="single" w:sz="6" w:space="0" w:color="000000"/>
                    <w:right w:val="single" w:sz="6" w:space="0" w:color="000000"/>
                  </w:tcBorders>
                  <w:shd w:val="clear" w:color="auto" w:fill="auto"/>
                </w:tcPr>
                <w:p w14:paraId="1DD2A0DC" w14:textId="77777777" w:rsidR="007137DF" w:rsidRPr="00B87E1D" w:rsidRDefault="007137DF" w:rsidP="007137DF">
                  <w:pPr>
                    <w:widowControl w:val="0"/>
                    <w:rPr>
                      <w:rFonts w:asciiTheme="majorHAnsi" w:hAnsiTheme="majorHAnsi"/>
                    </w:rPr>
                  </w:pP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3471E28D" w14:textId="77777777" w:rsidR="007137DF" w:rsidRPr="00B87E1D" w:rsidRDefault="007137DF" w:rsidP="007137DF">
                  <w:pPr>
                    <w:widowControl w:val="0"/>
                    <w:rPr>
                      <w:rFonts w:asciiTheme="majorHAnsi" w:hAnsiTheme="majorHAnsi"/>
                    </w:rPr>
                  </w:pPr>
                  <w:r w:rsidRPr="00B87E1D">
                    <w:rPr>
                      <w:rFonts w:asciiTheme="majorHAnsi" w:hAnsiTheme="majorHAnsi"/>
                      <w:b/>
                    </w:rPr>
                    <w:t>If "No" please indicate best available knowledge used to define stock status (</w:t>
                  </w:r>
                  <w:proofErr w:type="gramStart"/>
                  <w:r w:rsidRPr="00B87E1D">
                    <w:rPr>
                      <w:rFonts w:asciiTheme="majorHAnsi" w:hAnsiTheme="majorHAnsi"/>
                      <w:b/>
                    </w:rPr>
                    <w:t>e.g.</w:t>
                  </w:r>
                  <w:proofErr w:type="gramEnd"/>
                  <w:r w:rsidRPr="00B87E1D">
                    <w:rPr>
                      <w:rFonts w:asciiTheme="majorHAnsi" w:hAnsiTheme="majorHAnsi"/>
                      <w:b/>
                    </w:rPr>
                    <w:t xml:space="preserve"> trends over catch rates or abundance index)</w:t>
                  </w:r>
                </w:p>
              </w:tc>
            </w:tr>
            <w:tr w:rsidR="007137DF" w:rsidRPr="00993039" w14:paraId="69F55BFD" w14:textId="77777777" w:rsidTr="005B0EE9">
              <w:trPr>
                <w:trHeight w:val="288"/>
              </w:trPr>
              <w:tc>
                <w:tcPr>
                  <w:tcW w:w="2284" w:type="dxa"/>
                  <w:vMerge w:val="restart"/>
                  <w:tcBorders>
                    <w:top w:val="single" w:sz="6" w:space="0" w:color="000000"/>
                    <w:left w:val="single" w:sz="6" w:space="0" w:color="000000"/>
                    <w:bottom w:val="single" w:sz="6" w:space="0" w:color="000000"/>
                    <w:right w:val="single" w:sz="6" w:space="0" w:color="000000"/>
                  </w:tcBorders>
                  <w:shd w:val="clear" w:color="auto" w:fill="F8CBAD"/>
                  <w:vAlign w:val="center"/>
                </w:tcPr>
                <w:p w14:paraId="606F5E2C" w14:textId="77777777" w:rsidR="007137DF" w:rsidRPr="00B87E1D" w:rsidRDefault="007137DF" w:rsidP="007137DF">
                  <w:pPr>
                    <w:widowControl w:val="0"/>
                    <w:rPr>
                      <w:rFonts w:asciiTheme="majorHAnsi" w:hAnsiTheme="majorHAnsi"/>
                    </w:rPr>
                  </w:pPr>
                  <w:r w:rsidRPr="00B87E1D">
                    <w:rPr>
                      <w:rFonts w:asciiTheme="majorHAnsi" w:hAnsiTheme="majorHAnsi"/>
                      <w:b/>
                    </w:rPr>
                    <w:t>1.6 Current stock status</w:t>
                  </w: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2B7CB340" w14:textId="77777777" w:rsidR="007137DF" w:rsidRPr="00B87E1D" w:rsidRDefault="007137DF" w:rsidP="007137DF">
                  <w:pPr>
                    <w:widowControl w:val="0"/>
                    <w:rPr>
                      <w:rFonts w:asciiTheme="majorHAnsi" w:hAnsiTheme="majorHAnsi"/>
                    </w:rPr>
                  </w:pPr>
                  <w:r w:rsidRPr="00B87E1D">
                    <w:rPr>
                      <w:rFonts w:asciiTheme="majorHAnsi" w:hAnsiTheme="majorHAnsi"/>
                      <w:b/>
                    </w:rPr>
                    <w:t>Indicate whether the stock is biologically sustainable (Yes or No)</w:t>
                  </w:r>
                </w:p>
              </w:tc>
            </w:tr>
            <w:tr w:rsidR="007137DF" w:rsidRPr="00993039" w14:paraId="67F61003" w14:textId="77777777" w:rsidTr="005B0EE9">
              <w:trPr>
                <w:trHeight w:val="288"/>
              </w:trPr>
              <w:tc>
                <w:tcPr>
                  <w:tcW w:w="2284" w:type="dxa"/>
                  <w:vMerge/>
                  <w:tcBorders>
                    <w:bottom w:val="single" w:sz="6" w:space="0" w:color="000000"/>
                    <w:right w:val="single" w:sz="6" w:space="0" w:color="000000"/>
                  </w:tcBorders>
                  <w:shd w:val="clear" w:color="auto" w:fill="auto"/>
                </w:tcPr>
                <w:p w14:paraId="04D6EC87" w14:textId="77777777" w:rsidR="007137DF" w:rsidRPr="00B87E1D" w:rsidRDefault="007137DF" w:rsidP="007137DF">
                  <w:pPr>
                    <w:widowControl w:val="0"/>
                    <w:rPr>
                      <w:rFonts w:asciiTheme="majorHAnsi" w:hAnsiTheme="majorHAnsi"/>
                    </w:rPr>
                  </w:pP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443CB4EF" w14:textId="77777777" w:rsidR="007137DF" w:rsidRPr="00B87E1D" w:rsidRDefault="007137DF" w:rsidP="007137DF">
                  <w:pPr>
                    <w:widowControl w:val="0"/>
                    <w:rPr>
                      <w:rFonts w:asciiTheme="majorHAnsi" w:hAnsiTheme="majorHAnsi"/>
                    </w:rPr>
                  </w:pPr>
                  <w:r w:rsidRPr="00B87E1D">
                    <w:rPr>
                      <w:rFonts w:asciiTheme="majorHAnsi" w:hAnsiTheme="majorHAnsi"/>
                      <w:b/>
                    </w:rPr>
                    <w:t>Assessment year</w:t>
                  </w:r>
                </w:p>
              </w:tc>
            </w:tr>
            <w:tr w:rsidR="007137DF" w:rsidRPr="00993039" w14:paraId="62EBF892" w14:textId="77777777" w:rsidTr="005B0EE9">
              <w:trPr>
                <w:trHeight w:val="288"/>
              </w:trPr>
              <w:tc>
                <w:tcPr>
                  <w:tcW w:w="2284" w:type="dxa"/>
                  <w:vMerge/>
                  <w:tcBorders>
                    <w:bottom w:val="single" w:sz="6" w:space="0" w:color="000000"/>
                    <w:right w:val="single" w:sz="6" w:space="0" w:color="000000"/>
                  </w:tcBorders>
                  <w:shd w:val="clear" w:color="auto" w:fill="auto"/>
                </w:tcPr>
                <w:p w14:paraId="65D11F1A" w14:textId="77777777" w:rsidR="007137DF" w:rsidRPr="00B87E1D" w:rsidRDefault="007137DF" w:rsidP="007137DF">
                  <w:pPr>
                    <w:widowControl w:val="0"/>
                    <w:rPr>
                      <w:rFonts w:asciiTheme="majorHAnsi" w:hAnsiTheme="majorHAnsi"/>
                    </w:rPr>
                  </w:pP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22A30462" w14:textId="77777777" w:rsidR="007137DF" w:rsidRPr="00B87E1D" w:rsidRDefault="007137DF" w:rsidP="007137DF">
                  <w:pPr>
                    <w:widowControl w:val="0"/>
                    <w:rPr>
                      <w:rFonts w:asciiTheme="majorHAnsi" w:hAnsiTheme="majorHAnsi"/>
                    </w:rPr>
                  </w:pPr>
                  <w:r w:rsidRPr="00B87E1D">
                    <w:rPr>
                      <w:rFonts w:asciiTheme="majorHAnsi" w:hAnsiTheme="majorHAnsi"/>
                      <w:b/>
                    </w:rPr>
                    <w:t>Indicate source references of the official stock assessment or other information, including web links to online documents when available</w:t>
                  </w:r>
                </w:p>
              </w:tc>
            </w:tr>
            <w:tr w:rsidR="007137DF" w:rsidRPr="00993039" w14:paraId="7C8C19A0" w14:textId="77777777" w:rsidTr="005B0EE9">
              <w:trPr>
                <w:trHeight w:val="288"/>
              </w:trPr>
              <w:tc>
                <w:tcPr>
                  <w:tcW w:w="2284" w:type="dxa"/>
                  <w:vMerge w:val="restart"/>
                  <w:tcBorders>
                    <w:top w:val="single" w:sz="6" w:space="0" w:color="000000"/>
                  </w:tcBorders>
                  <w:shd w:val="clear" w:color="auto" w:fill="F8CBAD"/>
                  <w:vAlign w:val="center"/>
                </w:tcPr>
                <w:p w14:paraId="11ABD222" w14:textId="77777777" w:rsidR="007137DF" w:rsidRPr="00B87E1D" w:rsidRDefault="007137DF" w:rsidP="007137DF">
                  <w:pPr>
                    <w:widowControl w:val="0"/>
                    <w:rPr>
                      <w:rFonts w:asciiTheme="majorHAnsi" w:hAnsiTheme="majorHAnsi"/>
                    </w:rPr>
                  </w:pPr>
                  <w:r w:rsidRPr="00B87E1D">
                    <w:rPr>
                      <w:rFonts w:asciiTheme="majorHAnsi" w:hAnsiTheme="majorHAnsi"/>
                      <w:b/>
                    </w:rPr>
                    <w:t>1.7 Total landings for the entire stock</w:t>
                  </w: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07A914B5" w14:textId="77777777" w:rsidR="007137DF" w:rsidRPr="00B87E1D" w:rsidRDefault="007137DF" w:rsidP="007137DF">
                  <w:pPr>
                    <w:widowControl w:val="0"/>
                    <w:rPr>
                      <w:rFonts w:asciiTheme="majorHAnsi" w:hAnsiTheme="majorHAnsi"/>
                    </w:rPr>
                  </w:pPr>
                  <w:r w:rsidRPr="00B87E1D">
                    <w:rPr>
                      <w:rFonts w:asciiTheme="majorHAnsi" w:hAnsiTheme="majorHAnsi"/>
                      <w:b/>
                    </w:rPr>
                    <w:t xml:space="preserve">Landings (in </w:t>
                  </w:r>
                  <w:proofErr w:type="spellStart"/>
                  <w:r w:rsidRPr="00B87E1D">
                    <w:rPr>
                      <w:rFonts w:asciiTheme="majorHAnsi" w:hAnsiTheme="majorHAnsi"/>
                      <w:b/>
                    </w:rPr>
                    <w:t>tonnes</w:t>
                  </w:r>
                  <w:proofErr w:type="spellEnd"/>
                  <w:r w:rsidRPr="00B87E1D">
                    <w:rPr>
                      <w:rFonts w:asciiTheme="majorHAnsi" w:hAnsiTheme="majorHAnsi"/>
                      <w:b/>
                    </w:rPr>
                    <w:t>)</w:t>
                  </w:r>
                </w:p>
              </w:tc>
            </w:tr>
            <w:tr w:rsidR="007137DF" w:rsidRPr="00993039" w14:paraId="0A408DFC" w14:textId="77777777" w:rsidTr="005B0EE9">
              <w:trPr>
                <w:trHeight w:val="288"/>
              </w:trPr>
              <w:tc>
                <w:tcPr>
                  <w:tcW w:w="2284" w:type="dxa"/>
                  <w:vMerge/>
                  <w:shd w:val="clear" w:color="auto" w:fill="auto"/>
                </w:tcPr>
                <w:p w14:paraId="25BFFFF8" w14:textId="77777777" w:rsidR="007137DF" w:rsidRPr="00B87E1D" w:rsidRDefault="007137DF" w:rsidP="007137DF">
                  <w:pPr>
                    <w:widowControl w:val="0"/>
                    <w:rPr>
                      <w:rFonts w:asciiTheme="majorHAnsi" w:hAnsiTheme="majorHAnsi"/>
                    </w:rPr>
                  </w:pP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51CB95D9" w14:textId="77777777" w:rsidR="007137DF" w:rsidRPr="00B87E1D" w:rsidRDefault="007137DF" w:rsidP="007137DF">
                  <w:pPr>
                    <w:widowControl w:val="0"/>
                    <w:rPr>
                      <w:rFonts w:asciiTheme="majorHAnsi" w:hAnsiTheme="majorHAnsi"/>
                    </w:rPr>
                  </w:pPr>
                  <w:r w:rsidRPr="00B87E1D">
                    <w:rPr>
                      <w:rFonts w:asciiTheme="majorHAnsi" w:hAnsiTheme="majorHAnsi"/>
                      <w:b/>
                    </w:rPr>
                    <w:t>Reference year</w:t>
                  </w:r>
                </w:p>
              </w:tc>
            </w:tr>
            <w:tr w:rsidR="007137DF" w:rsidRPr="00993039" w14:paraId="2DE1F0B0" w14:textId="77777777" w:rsidTr="005B0EE9">
              <w:trPr>
                <w:trHeight w:val="288"/>
              </w:trPr>
              <w:tc>
                <w:tcPr>
                  <w:tcW w:w="2284" w:type="dxa"/>
                  <w:vMerge/>
                  <w:shd w:val="clear" w:color="auto" w:fill="auto"/>
                </w:tcPr>
                <w:p w14:paraId="6993C274" w14:textId="77777777" w:rsidR="007137DF" w:rsidRPr="00B87E1D" w:rsidRDefault="007137DF" w:rsidP="007137DF">
                  <w:pPr>
                    <w:widowControl w:val="0"/>
                    <w:rPr>
                      <w:rFonts w:asciiTheme="majorHAnsi" w:hAnsiTheme="majorHAnsi"/>
                    </w:rPr>
                  </w:pPr>
                </w:p>
              </w:tc>
              <w:tc>
                <w:tcPr>
                  <w:tcW w:w="6745"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6497C809" w14:textId="77777777" w:rsidR="007137DF" w:rsidRPr="00B87E1D" w:rsidRDefault="007137DF" w:rsidP="007137DF">
                  <w:pPr>
                    <w:widowControl w:val="0"/>
                    <w:rPr>
                      <w:rFonts w:asciiTheme="majorHAnsi" w:hAnsiTheme="majorHAnsi"/>
                    </w:rPr>
                  </w:pPr>
                  <w:r w:rsidRPr="00B87E1D">
                    <w:rPr>
                      <w:rFonts w:asciiTheme="majorHAnsi" w:hAnsiTheme="majorHAnsi"/>
                      <w:b/>
                    </w:rPr>
                    <w:t>Proportion of total landings from the total national landings (excluding landings from straddling stocks) (in percentage)</w:t>
                  </w:r>
                </w:p>
              </w:tc>
            </w:tr>
          </w:tbl>
          <w:p w14:paraId="4FDB6D99" w14:textId="5D72EA08" w:rsidR="007137DF" w:rsidRPr="00B87E1D" w:rsidRDefault="007137DF" w:rsidP="0045020C">
            <w:pPr>
              <w:shd w:val="clear" w:color="auto" w:fill="FFFFFF"/>
              <w:spacing w:before="240" w:after="0" w:line="252" w:lineRule="auto"/>
              <w:rPr>
                <w:rFonts w:asciiTheme="majorHAnsi" w:hAnsiTheme="majorHAnsi"/>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28" w:type="dxa"/>
                <w:left w:w="20" w:type="dxa"/>
                <w:bottom w:w="28" w:type="dxa"/>
                <w:right w:w="28" w:type="dxa"/>
              </w:tblCellMar>
              <w:tblLook w:val="0600" w:firstRow="0" w:lastRow="0" w:firstColumn="0" w:lastColumn="0" w:noHBand="1" w:noVBand="1"/>
            </w:tblPr>
            <w:tblGrid>
              <w:gridCol w:w="1619"/>
              <w:gridCol w:w="1965"/>
              <w:gridCol w:w="5446"/>
            </w:tblGrid>
            <w:tr w:rsidR="007137DF" w:rsidRPr="00993039" w14:paraId="4CB29D8B" w14:textId="77777777" w:rsidTr="005B0EE9">
              <w:trPr>
                <w:trHeight w:val="288"/>
              </w:trPr>
              <w:tc>
                <w:tcPr>
                  <w:tcW w:w="9030" w:type="dxa"/>
                  <w:gridSpan w:val="3"/>
                  <w:tcBorders>
                    <w:top w:val="single" w:sz="6" w:space="0" w:color="000000"/>
                    <w:left w:val="single" w:sz="6" w:space="0" w:color="000000"/>
                    <w:bottom w:val="single" w:sz="6" w:space="0" w:color="000000"/>
                    <w:right w:val="single" w:sz="6" w:space="0" w:color="000000"/>
                  </w:tcBorders>
                  <w:shd w:val="clear" w:color="auto" w:fill="9DC3E6"/>
                  <w:vAlign w:val="center"/>
                </w:tcPr>
                <w:p w14:paraId="3008625F" w14:textId="77777777" w:rsidR="007137DF" w:rsidRPr="00B87E1D" w:rsidRDefault="007137DF" w:rsidP="007137DF">
                  <w:pPr>
                    <w:widowControl w:val="0"/>
                    <w:rPr>
                      <w:rFonts w:asciiTheme="majorHAnsi" w:hAnsiTheme="majorHAnsi"/>
                      <w:b/>
                    </w:rPr>
                  </w:pPr>
                  <w:r w:rsidRPr="00B87E1D">
                    <w:rPr>
                      <w:rFonts w:asciiTheme="majorHAnsi" w:hAnsiTheme="majorHAnsi"/>
                      <w:b/>
                    </w:rPr>
                    <w:t>2.1 STOCK INDIVIDUAL INFORMATION</w:t>
                  </w:r>
                </w:p>
              </w:tc>
            </w:tr>
            <w:tr w:rsidR="007137DF" w:rsidRPr="00993039" w14:paraId="45CC5A9D" w14:textId="77777777" w:rsidTr="005B0EE9">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tcPr>
                <w:p w14:paraId="7B52BED3" w14:textId="77777777" w:rsidR="007137DF" w:rsidRPr="00B87E1D" w:rsidRDefault="007137DF" w:rsidP="007137DF">
                  <w:pPr>
                    <w:widowControl w:val="0"/>
                    <w:rPr>
                      <w:rFonts w:asciiTheme="majorHAnsi" w:hAnsiTheme="majorHAnsi"/>
                    </w:rPr>
                  </w:pPr>
                  <w:r w:rsidRPr="00B87E1D">
                    <w:rPr>
                      <w:rFonts w:asciiTheme="majorHAnsi" w:hAnsiTheme="majorHAnsi"/>
                      <w:b/>
                    </w:rPr>
                    <w:t>2.1.1 Stock name</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306FA2FC" w14:textId="77777777" w:rsidR="007137DF" w:rsidRPr="00B87E1D" w:rsidRDefault="007137DF" w:rsidP="007137DF">
                  <w:pPr>
                    <w:widowControl w:val="0"/>
                    <w:rPr>
                      <w:rFonts w:asciiTheme="majorHAnsi" w:hAnsiTheme="majorHAnsi"/>
                    </w:rPr>
                  </w:pPr>
                  <w:r w:rsidRPr="00B87E1D">
                    <w:rPr>
                      <w:rFonts w:asciiTheme="majorHAnsi" w:hAnsiTheme="majorHAnsi"/>
                    </w:rPr>
                    <w:t>Name of the individual stock</w:t>
                  </w:r>
                </w:p>
              </w:tc>
            </w:tr>
            <w:tr w:rsidR="007137DF" w:rsidRPr="00993039" w14:paraId="08919AAD" w14:textId="77777777" w:rsidTr="005B0EE9">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tcPr>
                <w:p w14:paraId="4BBD144C" w14:textId="77777777" w:rsidR="007137DF" w:rsidRPr="00B87E1D" w:rsidRDefault="007137DF" w:rsidP="007137DF">
                  <w:pPr>
                    <w:widowControl w:val="0"/>
                    <w:rPr>
                      <w:rFonts w:asciiTheme="majorHAnsi" w:hAnsiTheme="majorHAnsi"/>
                    </w:rPr>
                  </w:pPr>
                  <w:r w:rsidRPr="00B87E1D">
                    <w:rPr>
                      <w:rFonts w:asciiTheme="majorHAnsi" w:hAnsiTheme="majorHAnsi"/>
                      <w:b/>
                    </w:rPr>
                    <w:t>2.1.2 Scientific name</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2FC08A97" w14:textId="77777777" w:rsidR="007137DF" w:rsidRPr="00B87E1D" w:rsidRDefault="007137DF" w:rsidP="007137DF">
                  <w:pPr>
                    <w:widowControl w:val="0"/>
                    <w:rPr>
                      <w:rFonts w:asciiTheme="majorHAnsi" w:hAnsiTheme="majorHAnsi"/>
                    </w:rPr>
                  </w:pPr>
                  <w:r w:rsidRPr="00B87E1D">
                    <w:rPr>
                      <w:rFonts w:asciiTheme="majorHAnsi" w:hAnsiTheme="majorHAnsi"/>
                    </w:rPr>
                    <w:t>Species scientific name, preferably according to ASFIS List of Species for Fishery Statistics Purposes</w:t>
                  </w:r>
                </w:p>
              </w:tc>
            </w:tr>
            <w:tr w:rsidR="007137DF" w:rsidRPr="00993039" w14:paraId="6919E59A" w14:textId="77777777" w:rsidTr="005B0EE9">
              <w:trPr>
                <w:trHeight w:val="288"/>
              </w:trPr>
              <w:tc>
                <w:tcPr>
                  <w:tcW w:w="3584" w:type="dxa"/>
                  <w:gridSpan w:val="2"/>
                  <w:vMerge w:val="restart"/>
                  <w:tcBorders>
                    <w:top w:val="single" w:sz="6" w:space="0" w:color="000000"/>
                    <w:left w:val="single" w:sz="6" w:space="0" w:color="000000"/>
                    <w:bottom w:val="single" w:sz="6" w:space="0" w:color="000000"/>
                    <w:right w:val="single" w:sz="6" w:space="0" w:color="000000"/>
                  </w:tcBorders>
                  <w:shd w:val="clear" w:color="auto" w:fill="F8CBAD"/>
                  <w:vAlign w:val="center"/>
                </w:tcPr>
                <w:p w14:paraId="54E78DD4" w14:textId="77777777" w:rsidR="007137DF" w:rsidRPr="00B87E1D" w:rsidRDefault="007137DF" w:rsidP="007137DF">
                  <w:pPr>
                    <w:widowControl w:val="0"/>
                    <w:rPr>
                      <w:rFonts w:asciiTheme="majorHAnsi" w:hAnsiTheme="majorHAnsi"/>
                    </w:rPr>
                  </w:pPr>
                  <w:r w:rsidRPr="00B87E1D">
                    <w:rPr>
                      <w:rFonts w:asciiTheme="majorHAnsi" w:hAnsiTheme="majorHAnsi"/>
                      <w:b/>
                    </w:rPr>
                    <w:t>2.1.3 Common name</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5238D395" w14:textId="77777777" w:rsidR="007137DF" w:rsidRPr="00B87E1D" w:rsidRDefault="007137DF" w:rsidP="007137DF">
                  <w:pPr>
                    <w:widowControl w:val="0"/>
                    <w:rPr>
                      <w:rFonts w:asciiTheme="majorHAnsi" w:hAnsiTheme="majorHAnsi"/>
                    </w:rPr>
                  </w:pPr>
                  <w:r w:rsidRPr="00B87E1D">
                    <w:rPr>
                      <w:rFonts w:asciiTheme="majorHAnsi" w:hAnsiTheme="majorHAnsi"/>
                    </w:rPr>
                    <w:t>Species common name in English (if available)</w:t>
                  </w:r>
                </w:p>
              </w:tc>
            </w:tr>
            <w:tr w:rsidR="007137DF" w:rsidRPr="00993039" w14:paraId="16A5B176" w14:textId="77777777" w:rsidTr="005B0EE9">
              <w:trPr>
                <w:trHeight w:val="288"/>
              </w:trPr>
              <w:tc>
                <w:tcPr>
                  <w:tcW w:w="3584" w:type="dxa"/>
                  <w:gridSpan w:val="2"/>
                  <w:vMerge/>
                  <w:tcBorders>
                    <w:bottom w:val="single" w:sz="6" w:space="0" w:color="000000"/>
                  </w:tcBorders>
                  <w:shd w:val="clear" w:color="auto" w:fill="auto"/>
                </w:tcPr>
                <w:p w14:paraId="218A230F" w14:textId="77777777" w:rsidR="007137DF" w:rsidRPr="00B87E1D" w:rsidRDefault="007137DF" w:rsidP="007137DF">
                  <w:pPr>
                    <w:widowControl w:val="0"/>
                    <w:rPr>
                      <w:rFonts w:asciiTheme="majorHAnsi" w:hAnsiTheme="majorHAnsi"/>
                    </w:rPr>
                  </w:pP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4B6FAF52" w14:textId="77777777" w:rsidR="007137DF" w:rsidRPr="00B87E1D" w:rsidRDefault="007137DF" w:rsidP="007137DF">
                  <w:pPr>
                    <w:widowControl w:val="0"/>
                    <w:rPr>
                      <w:rFonts w:asciiTheme="majorHAnsi" w:hAnsiTheme="majorHAnsi"/>
                    </w:rPr>
                  </w:pPr>
                  <w:r w:rsidRPr="00B87E1D">
                    <w:rPr>
                      <w:rFonts w:asciiTheme="majorHAnsi" w:hAnsiTheme="majorHAnsi"/>
                    </w:rPr>
                    <w:t>Species common name in local language (list more than one if relevant)</w:t>
                  </w:r>
                </w:p>
              </w:tc>
            </w:tr>
            <w:tr w:rsidR="007137DF" w:rsidRPr="00993039" w14:paraId="6D38F6C0" w14:textId="77777777" w:rsidTr="005B0EE9">
              <w:trPr>
                <w:trHeight w:val="288"/>
              </w:trPr>
              <w:tc>
                <w:tcPr>
                  <w:tcW w:w="3584" w:type="dxa"/>
                  <w:gridSpan w:val="2"/>
                  <w:vMerge w:val="restart"/>
                  <w:tcBorders>
                    <w:top w:val="single" w:sz="6" w:space="0" w:color="000000"/>
                    <w:left w:val="single" w:sz="6" w:space="0" w:color="000000"/>
                    <w:bottom w:val="single" w:sz="6" w:space="0" w:color="000000"/>
                    <w:right w:val="single" w:sz="6" w:space="0" w:color="000000"/>
                  </w:tcBorders>
                  <w:shd w:val="clear" w:color="auto" w:fill="F8CBAD"/>
                  <w:vAlign w:val="center"/>
                </w:tcPr>
                <w:p w14:paraId="6D95B915" w14:textId="77777777" w:rsidR="007137DF" w:rsidRPr="00B87E1D" w:rsidRDefault="007137DF" w:rsidP="007137DF">
                  <w:pPr>
                    <w:widowControl w:val="0"/>
                    <w:rPr>
                      <w:rFonts w:asciiTheme="majorHAnsi" w:hAnsiTheme="majorHAnsi"/>
                    </w:rPr>
                  </w:pPr>
                  <w:r w:rsidRPr="00B87E1D">
                    <w:rPr>
                      <w:rFonts w:asciiTheme="majorHAnsi" w:hAnsiTheme="majorHAnsi"/>
                      <w:b/>
                    </w:rPr>
                    <w:t>2.1.4 FAO Major Fishing Area/ with sub-levels when appropriate</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23EA43D5" w14:textId="77777777" w:rsidR="007137DF" w:rsidRPr="00B87E1D" w:rsidRDefault="007137DF" w:rsidP="007137DF">
                  <w:pPr>
                    <w:widowControl w:val="0"/>
                    <w:rPr>
                      <w:rFonts w:asciiTheme="majorHAnsi" w:hAnsiTheme="majorHAnsi"/>
                    </w:rPr>
                  </w:pPr>
                  <w:r w:rsidRPr="00B87E1D">
                    <w:rPr>
                      <w:rFonts w:asciiTheme="majorHAnsi" w:hAnsiTheme="majorHAnsi"/>
                    </w:rPr>
                    <w:t>Indicate the code of the FAO major fishing area</w:t>
                  </w:r>
                </w:p>
              </w:tc>
            </w:tr>
            <w:tr w:rsidR="007137DF" w:rsidRPr="00993039" w14:paraId="0777A30E" w14:textId="77777777" w:rsidTr="005B0EE9">
              <w:trPr>
                <w:trHeight w:val="288"/>
              </w:trPr>
              <w:tc>
                <w:tcPr>
                  <w:tcW w:w="3584" w:type="dxa"/>
                  <w:gridSpan w:val="2"/>
                  <w:vMerge/>
                  <w:tcBorders>
                    <w:bottom w:val="single" w:sz="6" w:space="0" w:color="000000"/>
                  </w:tcBorders>
                  <w:shd w:val="clear" w:color="auto" w:fill="auto"/>
                </w:tcPr>
                <w:p w14:paraId="3D5F22AE" w14:textId="77777777" w:rsidR="007137DF" w:rsidRPr="00B87E1D" w:rsidRDefault="007137DF" w:rsidP="007137DF">
                  <w:pPr>
                    <w:widowControl w:val="0"/>
                    <w:rPr>
                      <w:rFonts w:asciiTheme="majorHAnsi" w:hAnsiTheme="majorHAnsi"/>
                    </w:rPr>
                  </w:pP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05C23BAA" w14:textId="77777777" w:rsidR="007137DF" w:rsidRPr="00B87E1D" w:rsidRDefault="007137DF" w:rsidP="007137DF">
                  <w:pPr>
                    <w:widowControl w:val="0"/>
                    <w:rPr>
                      <w:rFonts w:asciiTheme="majorHAnsi" w:hAnsiTheme="majorHAnsi"/>
                    </w:rPr>
                  </w:pPr>
                  <w:r w:rsidRPr="00B87E1D">
                    <w:rPr>
                      <w:rFonts w:asciiTheme="majorHAnsi" w:hAnsiTheme="majorHAnsi"/>
                    </w:rPr>
                    <w:t>Indicate the code of the area sub-levels where appropriate</w:t>
                  </w:r>
                </w:p>
              </w:tc>
            </w:tr>
            <w:tr w:rsidR="007137DF" w:rsidRPr="00993039" w14:paraId="79838E55" w14:textId="77777777" w:rsidTr="005B0EE9">
              <w:trPr>
                <w:trHeight w:val="288"/>
              </w:trPr>
              <w:tc>
                <w:tcPr>
                  <w:tcW w:w="3584" w:type="dxa"/>
                  <w:gridSpan w:val="2"/>
                  <w:vMerge w:val="restart"/>
                  <w:tcBorders>
                    <w:top w:val="single" w:sz="6" w:space="0" w:color="000000"/>
                    <w:left w:val="single" w:sz="6" w:space="0" w:color="000000"/>
                    <w:bottom w:val="single" w:sz="6" w:space="0" w:color="000000"/>
                    <w:right w:val="single" w:sz="6" w:space="0" w:color="000000"/>
                  </w:tcBorders>
                  <w:shd w:val="clear" w:color="auto" w:fill="F8CBAD"/>
                  <w:vAlign w:val="center"/>
                </w:tcPr>
                <w:p w14:paraId="13B70FB4" w14:textId="77777777" w:rsidR="007137DF" w:rsidRPr="00B87E1D" w:rsidRDefault="007137DF" w:rsidP="007137DF">
                  <w:pPr>
                    <w:widowControl w:val="0"/>
                    <w:rPr>
                      <w:rFonts w:asciiTheme="majorHAnsi" w:hAnsiTheme="majorHAnsi"/>
                      <w:b/>
                    </w:rPr>
                  </w:pPr>
                  <w:r w:rsidRPr="00B87E1D">
                    <w:rPr>
                      <w:rFonts w:asciiTheme="majorHAnsi" w:hAnsiTheme="majorHAnsi"/>
                      <w:b/>
                    </w:rPr>
                    <w:t>2.1.5 Stock is considered as ...</w:t>
                  </w:r>
                </w:p>
                <w:p w14:paraId="70E22808" w14:textId="77777777" w:rsidR="007137DF" w:rsidRPr="00B87E1D" w:rsidRDefault="007137DF" w:rsidP="007137DF">
                  <w:pPr>
                    <w:widowControl w:val="0"/>
                    <w:rPr>
                      <w:rFonts w:asciiTheme="majorHAnsi" w:hAnsiTheme="majorHAnsi"/>
                    </w:rPr>
                  </w:pPr>
                  <w:r w:rsidRPr="00B87E1D">
                    <w:rPr>
                      <w:rFonts w:asciiTheme="majorHAnsi" w:hAnsiTheme="majorHAnsi"/>
                      <w:b/>
                    </w:rPr>
                    <w:t>(possible to select multiple answers, place "X" in the relevant cell(s))</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2F26AB3A" w14:textId="77777777" w:rsidR="007137DF" w:rsidRPr="00B87E1D" w:rsidRDefault="007137DF" w:rsidP="007137DF">
                  <w:pPr>
                    <w:widowControl w:val="0"/>
                    <w:rPr>
                      <w:rFonts w:asciiTheme="majorHAnsi" w:hAnsiTheme="majorHAnsi"/>
                    </w:rPr>
                  </w:pPr>
                  <w:r w:rsidRPr="00B87E1D">
                    <w:rPr>
                      <w:rFonts w:asciiTheme="majorHAnsi" w:hAnsiTheme="majorHAnsi"/>
                    </w:rPr>
                    <w:t xml:space="preserve">... Assessment Unit (for stocks with an available official stock </w:t>
                  </w:r>
                  <w:r w:rsidRPr="00B87E1D">
                    <w:rPr>
                      <w:rFonts w:asciiTheme="majorHAnsi" w:hAnsiTheme="majorHAnsi"/>
                    </w:rPr>
                    <w:lastRenderedPageBreak/>
                    <w:t>assessment)</w:t>
                  </w:r>
                </w:p>
              </w:tc>
            </w:tr>
            <w:tr w:rsidR="007137DF" w:rsidRPr="00993039" w14:paraId="4BDB0A46" w14:textId="77777777" w:rsidTr="005B0EE9">
              <w:trPr>
                <w:trHeight w:val="288"/>
              </w:trPr>
              <w:tc>
                <w:tcPr>
                  <w:tcW w:w="3584" w:type="dxa"/>
                  <w:gridSpan w:val="2"/>
                  <w:vMerge/>
                  <w:tcBorders>
                    <w:bottom w:val="single" w:sz="6" w:space="0" w:color="000000"/>
                  </w:tcBorders>
                  <w:shd w:val="clear" w:color="auto" w:fill="auto"/>
                </w:tcPr>
                <w:p w14:paraId="46F850E9" w14:textId="77777777" w:rsidR="007137DF" w:rsidRPr="00B87E1D" w:rsidRDefault="007137DF" w:rsidP="007137DF">
                  <w:pPr>
                    <w:widowControl w:val="0"/>
                    <w:rPr>
                      <w:rFonts w:asciiTheme="majorHAnsi" w:hAnsiTheme="majorHAnsi"/>
                    </w:rPr>
                  </w:pP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3F44C234" w14:textId="77777777" w:rsidR="007137DF" w:rsidRPr="00B87E1D" w:rsidRDefault="007137DF" w:rsidP="007137DF">
                  <w:pPr>
                    <w:widowControl w:val="0"/>
                    <w:rPr>
                      <w:rFonts w:asciiTheme="majorHAnsi" w:hAnsiTheme="majorHAnsi"/>
                    </w:rPr>
                  </w:pPr>
                  <w:r w:rsidRPr="00B87E1D">
                    <w:rPr>
                      <w:rFonts w:asciiTheme="majorHAnsi" w:hAnsiTheme="majorHAnsi"/>
                    </w:rPr>
                    <w:t>… Management Unit (Unit that is used to implement management measures based on a stock assessment or not)</w:t>
                  </w:r>
                </w:p>
              </w:tc>
            </w:tr>
            <w:tr w:rsidR="007137DF" w:rsidRPr="00993039" w14:paraId="153665E6" w14:textId="77777777" w:rsidTr="005B0EE9">
              <w:trPr>
                <w:trHeight w:val="288"/>
              </w:trPr>
              <w:tc>
                <w:tcPr>
                  <w:tcW w:w="3584" w:type="dxa"/>
                  <w:gridSpan w:val="2"/>
                  <w:vMerge/>
                  <w:tcBorders>
                    <w:bottom w:val="single" w:sz="6" w:space="0" w:color="000000"/>
                  </w:tcBorders>
                  <w:shd w:val="clear" w:color="auto" w:fill="auto"/>
                </w:tcPr>
                <w:p w14:paraId="2D2600EA" w14:textId="77777777" w:rsidR="007137DF" w:rsidRPr="00B87E1D" w:rsidRDefault="007137DF" w:rsidP="007137DF">
                  <w:pPr>
                    <w:widowControl w:val="0"/>
                    <w:rPr>
                      <w:rFonts w:asciiTheme="majorHAnsi" w:hAnsiTheme="majorHAnsi"/>
                    </w:rPr>
                  </w:pP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25FDD08D" w14:textId="77777777" w:rsidR="007137DF" w:rsidRPr="00B87E1D" w:rsidRDefault="007137DF" w:rsidP="007137DF">
                  <w:pPr>
                    <w:widowControl w:val="0"/>
                    <w:rPr>
                      <w:rFonts w:asciiTheme="majorHAnsi" w:hAnsiTheme="majorHAnsi"/>
                    </w:rPr>
                  </w:pPr>
                  <w:r w:rsidRPr="00B87E1D">
                    <w:rPr>
                      <w:rFonts w:asciiTheme="majorHAnsi" w:hAnsiTheme="majorHAnsi"/>
                    </w:rPr>
                    <w:t>… Other (i.e., Species x Area) unit (if none of the above)</w:t>
                  </w:r>
                </w:p>
              </w:tc>
            </w:tr>
            <w:tr w:rsidR="007137DF" w:rsidRPr="00993039" w14:paraId="57370E57" w14:textId="77777777" w:rsidTr="005B0EE9">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62EFF6A1" w14:textId="77777777" w:rsidR="007137DF" w:rsidRPr="00B87E1D" w:rsidRDefault="007137DF" w:rsidP="007137DF">
                  <w:pPr>
                    <w:widowControl w:val="0"/>
                    <w:rPr>
                      <w:rFonts w:asciiTheme="majorHAnsi" w:hAnsiTheme="majorHAnsi"/>
                    </w:rPr>
                  </w:pPr>
                  <w:r w:rsidRPr="00B87E1D">
                    <w:rPr>
                      <w:rFonts w:asciiTheme="majorHAnsi" w:hAnsiTheme="majorHAnsi"/>
                      <w:b/>
                    </w:rPr>
                    <w:t>2.1.8 Management Agency/Advisory Body</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D562AB" w14:textId="77777777" w:rsidR="007137DF" w:rsidRPr="00B87E1D" w:rsidRDefault="007137DF" w:rsidP="007137DF">
                  <w:pPr>
                    <w:widowControl w:val="0"/>
                    <w:rPr>
                      <w:rFonts w:asciiTheme="majorHAnsi" w:hAnsiTheme="majorHAnsi"/>
                    </w:rPr>
                  </w:pPr>
                  <w:r w:rsidRPr="00B87E1D">
                    <w:rPr>
                      <w:rFonts w:asciiTheme="majorHAnsi" w:hAnsiTheme="majorHAnsi"/>
                    </w:rPr>
                    <w:t>Management agency or advisory body responsible for assessment (if assessment unit) or management (if management unit)</w:t>
                  </w:r>
                </w:p>
              </w:tc>
            </w:tr>
            <w:tr w:rsidR="007137DF" w:rsidRPr="00993039" w14:paraId="4EBE3017" w14:textId="77777777" w:rsidTr="005B0EE9">
              <w:trPr>
                <w:trHeight w:val="770"/>
              </w:trPr>
              <w:tc>
                <w:tcPr>
                  <w:tcW w:w="9030" w:type="dxa"/>
                  <w:gridSpan w:val="3"/>
                  <w:shd w:val="clear" w:color="auto" w:fill="9DC3E6"/>
                  <w:tcMar>
                    <w:top w:w="100" w:type="dxa"/>
                    <w:left w:w="100" w:type="dxa"/>
                    <w:bottom w:w="100" w:type="dxa"/>
                    <w:right w:w="100" w:type="dxa"/>
                  </w:tcMar>
                  <w:vAlign w:val="center"/>
                </w:tcPr>
                <w:p w14:paraId="3BCD518C" w14:textId="77777777" w:rsidR="007137DF" w:rsidRPr="00B87E1D" w:rsidRDefault="007137DF" w:rsidP="007137DF">
                  <w:pPr>
                    <w:widowControl w:val="0"/>
                    <w:rPr>
                      <w:rFonts w:asciiTheme="majorHAnsi" w:hAnsiTheme="majorHAnsi"/>
                    </w:rPr>
                  </w:pPr>
                  <w:r w:rsidRPr="00B87E1D">
                    <w:rPr>
                      <w:rFonts w:asciiTheme="majorHAnsi" w:hAnsiTheme="majorHAnsi"/>
                      <w:b/>
                    </w:rPr>
                    <w:t>2.2 ASSESSMENT INFORMATION</w:t>
                  </w:r>
                </w:p>
              </w:tc>
            </w:tr>
            <w:tr w:rsidR="007137DF" w:rsidRPr="00993039" w14:paraId="06B3BC9A" w14:textId="77777777" w:rsidTr="005B0EE9">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tcPr>
                <w:p w14:paraId="7147C017" w14:textId="77777777" w:rsidR="007137DF" w:rsidRPr="00B87E1D" w:rsidRDefault="007137DF" w:rsidP="007137DF">
                  <w:pPr>
                    <w:widowControl w:val="0"/>
                    <w:rPr>
                      <w:rFonts w:asciiTheme="majorHAnsi" w:hAnsiTheme="majorHAnsi"/>
                    </w:rPr>
                  </w:pPr>
                  <w:r w:rsidRPr="00B87E1D">
                    <w:rPr>
                      <w:rFonts w:asciiTheme="majorHAnsi" w:hAnsiTheme="majorHAnsi"/>
                      <w:b/>
                    </w:rPr>
                    <w:t>2.2.1 Assessment status (Yes, No)</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68A1151C" w14:textId="77777777" w:rsidR="007137DF" w:rsidRPr="00B87E1D" w:rsidRDefault="007137DF" w:rsidP="007137DF">
                  <w:pPr>
                    <w:widowControl w:val="0"/>
                    <w:rPr>
                      <w:rFonts w:asciiTheme="majorHAnsi" w:hAnsiTheme="majorHAnsi"/>
                    </w:rPr>
                  </w:pPr>
                  <w:r w:rsidRPr="00B87E1D">
                    <w:rPr>
                      <w:rFonts w:asciiTheme="majorHAnsi" w:hAnsiTheme="majorHAnsi"/>
                    </w:rPr>
                    <w:t>Indicate whether the stock is Assessed (Yes) or Unassessed (No)</w:t>
                  </w:r>
                </w:p>
              </w:tc>
            </w:tr>
            <w:tr w:rsidR="007137DF" w:rsidRPr="00993039" w14:paraId="42541ED6" w14:textId="77777777" w:rsidTr="005B0EE9">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tcPr>
                <w:p w14:paraId="385702DD" w14:textId="77777777" w:rsidR="007137DF" w:rsidRPr="00B87E1D" w:rsidRDefault="007137DF" w:rsidP="007137DF">
                  <w:pPr>
                    <w:widowControl w:val="0"/>
                    <w:rPr>
                      <w:rFonts w:asciiTheme="majorHAnsi" w:hAnsiTheme="majorHAnsi"/>
                    </w:rPr>
                  </w:pPr>
                  <w:r w:rsidRPr="00B87E1D">
                    <w:rPr>
                      <w:rFonts w:asciiTheme="majorHAnsi" w:hAnsiTheme="majorHAnsi"/>
                      <w:b/>
                    </w:rPr>
                    <w:t>2.2.2 Overfished (Yes, No, Unknown)</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7D15A47C" w14:textId="77777777" w:rsidR="007137DF" w:rsidRPr="00B87E1D" w:rsidRDefault="007137DF" w:rsidP="007137DF">
                  <w:pPr>
                    <w:widowControl w:val="0"/>
                    <w:rPr>
                      <w:rFonts w:asciiTheme="majorHAnsi" w:hAnsiTheme="majorHAnsi"/>
                    </w:rPr>
                  </w:pPr>
                  <w:r w:rsidRPr="00B87E1D">
                    <w:rPr>
                      <w:rFonts w:asciiTheme="majorHAnsi" w:hAnsiTheme="majorHAnsi"/>
                    </w:rPr>
                    <w:t>The official stock assessment concludes "Overfished" with respect to abundance reference points (Yes, No, Unknown). Note: if stock is overfished then is not biologically sustainable (please answer NO in question Line 15, Section 1). When possible, support your answer with information on Section 2.3 (for example, current biomass is less than biomass target reference point)</w:t>
                  </w:r>
                </w:p>
              </w:tc>
            </w:tr>
            <w:tr w:rsidR="007137DF" w:rsidRPr="00993039" w14:paraId="175C7DAB" w14:textId="77777777" w:rsidTr="005B0EE9">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tcPr>
                <w:p w14:paraId="302FBFE6" w14:textId="77777777" w:rsidR="007137DF" w:rsidRPr="00B87E1D" w:rsidRDefault="007137DF" w:rsidP="007137DF">
                  <w:pPr>
                    <w:widowControl w:val="0"/>
                    <w:rPr>
                      <w:rFonts w:asciiTheme="majorHAnsi" w:hAnsiTheme="majorHAnsi"/>
                    </w:rPr>
                  </w:pPr>
                  <w:r w:rsidRPr="00B87E1D">
                    <w:rPr>
                      <w:rFonts w:asciiTheme="majorHAnsi" w:hAnsiTheme="majorHAnsi"/>
                      <w:b/>
                    </w:rPr>
                    <w:t>2.2.3 Overfishing (Yes, No, Unknown)</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32E1B153" w14:textId="77777777" w:rsidR="007137DF" w:rsidRPr="00B87E1D" w:rsidRDefault="007137DF" w:rsidP="007137DF">
                  <w:pPr>
                    <w:widowControl w:val="0"/>
                    <w:rPr>
                      <w:rFonts w:asciiTheme="majorHAnsi" w:hAnsiTheme="majorHAnsi"/>
                    </w:rPr>
                  </w:pPr>
                  <w:r w:rsidRPr="00B87E1D">
                    <w:rPr>
                      <w:rFonts w:asciiTheme="majorHAnsi" w:hAnsiTheme="majorHAnsi"/>
                    </w:rPr>
                    <w:t>The official stock assessment concludes "Overfishing" with respect to fishing mortality reference points (Yes, No, Unknown). Note: see e-learning course on how to link fishing mortality reference points to biological sustainability.</w:t>
                  </w:r>
                </w:p>
              </w:tc>
            </w:tr>
            <w:tr w:rsidR="007137DF" w:rsidRPr="00993039" w14:paraId="218ABA07" w14:textId="77777777" w:rsidTr="005B0EE9">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524DCBA8" w14:textId="77777777" w:rsidR="007137DF" w:rsidRPr="00B87E1D" w:rsidRDefault="007137DF" w:rsidP="007137DF">
                  <w:pPr>
                    <w:widowControl w:val="0"/>
                    <w:rPr>
                      <w:rFonts w:asciiTheme="majorHAnsi" w:hAnsiTheme="majorHAnsi"/>
                    </w:rPr>
                  </w:pPr>
                  <w:r w:rsidRPr="00B87E1D">
                    <w:rPr>
                      <w:rFonts w:asciiTheme="majorHAnsi" w:hAnsiTheme="majorHAnsi"/>
                      <w:b/>
                    </w:rPr>
                    <w:t>2.2.4 Assessment method/software</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8AD143" w14:textId="77777777" w:rsidR="007137DF" w:rsidRPr="00B87E1D" w:rsidRDefault="007137DF" w:rsidP="007137DF">
                  <w:pPr>
                    <w:widowControl w:val="0"/>
                    <w:rPr>
                      <w:rFonts w:asciiTheme="majorHAnsi" w:hAnsiTheme="majorHAnsi"/>
                    </w:rPr>
                  </w:pPr>
                  <w:r w:rsidRPr="00B87E1D">
                    <w:rPr>
                      <w:rFonts w:asciiTheme="majorHAnsi" w:hAnsiTheme="majorHAnsi"/>
                    </w:rPr>
                    <w:t>If there is an official stock assessment available please indicate which method or software used. For example: stock synthesis; ASPIC, MULTIFAN-CL; VIT, CPUE trends, catch trends, size/length trends, none, others</w:t>
                  </w:r>
                </w:p>
              </w:tc>
            </w:tr>
            <w:tr w:rsidR="007137DF" w:rsidRPr="00993039" w14:paraId="071C72D9" w14:textId="77777777" w:rsidTr="005B0EE9">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tcPr>
                <w:p w14:paraId="620F6B58" w14:textId="77777777" w:rsidR="007137DF" w:rsidRPr="00B87E1D" w:rsidRDefault="007137DF" w:rsidP="007137DF">
                  <w:pPr>
                    <w:widowControl w:val="0"/>
                    <w:rPr>
                      <w:rFonts w:asciiTheme="majorHAnsi" w:hAnsiTheme="majorHAnsi"/>
                    </w:rPr>
                  </w:pPr>
                  <w:r w:rsidRPr="00B87E1D">
                    <w:rPr>
                      <w:rFonts w:asciiTheme="majorHAnsi" w:hAnsiTheme="majorHAnsi"/>
                      <w:b/>
                    </w:rPr>
                    <w:t>2.2.5 Assessment availability (Yes, No)</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0495EFC8" w14:textId="77777777" w:rsidR="007137DF" w:rsidRPr="00B87E1D" w:rsidRDefault="007137DF" w:rsidP="007137DF">
                  <w:pPr>
                    <w:widowControl w:val="0"/>
                    <w:rPr>
                      <w:rFonts w:asciiTheme="majorHAnsi" w:hAnsiTheme="majorHAnsi"/>
                    </w:rPr>
                  </w:pPr>
                  <w:r w:rsidRPr="00B87E1D">
                    <w:rPr>
                      <w:rFonts w:asciiTheme="majorHAnsi" w:hAnsiTheme="majorHAnsi"/>
                    </w:rPr>
                    <w:t>The assessment is publicly available (Yes or No)</w:t>
                  </w:r>
                </w:p>
              </w:tc>
            </w:tr>
            <w:tr w:rsidR="007137DF" w:rsidRPr="00993039" w14:paraId="0130E604" w14:textId="77777777" w:rsidTr="005B0EE9">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tcPr>
                <w:p w14:paraId="696EA23B" w14:textId="77777777" w:rsidR="007137DF" w:rsidRPr="00B87E1D" w:rsidRDefault="007137DF" w:rsidP="007137DF">
                  <w:pPr>
                    <w:widowControl w:val="0"/>
                    <w:rPr>
                      <w:rFonts w:asciiTheme="majorHAnsi" w:hAnsiTheme="majorHAnsi"/>
                    </w:rPr>
                  </w:pPr>
                  <w:r w:rsidRPr="00B87E1D">
                    <w:rPr>
                      <w:rFonts w:asciiTheme="majorHAnsi" w:hAnsiTheme="majorHAnsi"/>
                      <w:b/>
                    </w:rPr>
                    <w:t>2.2.6 Source references</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5452A280" w14:textId="77777777" w:rsidR="007137DF" w:rsidRPr="00B87E1D" w:rsidRDefault="007137DF" w:rsidP="007137DF">
                  <w:pPr>
                    <w:widowControl w:val="0"/>
                    <w:rPr>
                      <w:rFonts w:asciiTheme="majorHAnsi" w:hAnsiTheme="majorHAnsi"/>
                    </w:rPr>
                  </w:pPr>
                  <w:r w:rsidRPr="00B87E1D">
                    <w:rPr>
                      <w:rFonts w:asciiTheme="majorHAnsi" w:hAnsiTheme="majorHAnsi"/>
                    </w:rPr>
                    <w:t>List of Source references used to collect information, including web links to online documents when available</w:t>
                  </w:r>
                </w:p>
              </w:tc>
            </w:tr>
            <w:tr w:rsidR="007137DF" w:rsidRPr="00993039" w14:paraId="0F9F7B3D" w14:textId="77777777" w:rsidTr="005B0EE9">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F8CBAD"/>
                  <w:vAlign w:val="center"/>
                </w:tcPr>
                <w:p w14:paraId="4BF4CEF1" w14:textId="77777777" w:rsidR="007137DF" w:rsidRPr="00B87E1D" w:rsidRDefault="007137DF" w:rsidP="007137DF">
                  <w:pPr>
                    <w:widowControl w:val="0"/>
                    <w:rPr>
                      <w:rFonts w:asciiTheme="majorHAnsi" w:hAnsiTheme="majorHAnsi"/>
                    </w:rPr>
                  </w:pPr>
                  <w:r w:rsidRPr="00B87E1D">
                    <w:rPr>
                      <w:rFonts w:asciiTheme="majorHAnsi" w:hAnsiTheme="majorHAnsi"/>
                      <w:b/>
                    </w:rPr>
                    <w:t>2.2.7 Reliability (L/M/H)</w:t>
                  </w:r>
                </w:p>
              </w:tc>
              <w:tc>
                <w:tcPr>
                  <w:tcW w:w="5446" w:type="dxa"/>
                  <w:tcBorders>
                    <w:top w:val="single" w:sz="6" w:space="0" w:color="000000"/>
                    <w:left w:val="single" w:sz="6" w:space="0" w:color="000000"/>
                    <w:bottom w:val="single" w:sz="6" w:space="0" w:color="000000"/>
                    <w:right w:val="single" w:sz="6" w:space="0" w:color="000000"/>
                  </w:tcBorders>
                  <w:shd w:val="clear" w:color="auto" w:fill="F8CBAD"/>
                  <w:vAlign w:val="center"/>
                </w:tcPr>
                <w:p w14:paraId="09B3C2D4" w14:textId="77777777" w:rsidR="007137DF" w:rsidRPr="00B87E1D" w:rsidRDefault="007137DF" w:rsidP="007137DF">
                  <w:pPr>
                    <w:widowControl w:val="0"/>
                    <w:rPr>
                      <w:rFonts w:asciiTheme="majorHAnsi" w:hAnsiTheme="majorHAnsi"/>
                    </w:rPr>
                  </w:pPr>
                  <w:r w:rsidRPr="00B87E1D">
                    <w:rPr>
                      <w:rFonts w:asciiTheme="majorHAnsi" w:hAnsiTheme="majorHAnsi"/>
                    </w:rPr>
                    <w:t>High (H) – Formal stock assessment at the regional, national or local levels forms the foundation of the classification of stock status;</w:t>
                  </w:r>
                </w:p>
                <w:p w14:paraId="504604B3" w14:textId="77777777" w:rsidR="007137DF" w:rsidRPr="00B87E1D" w:rsidRDefault="007137DF" w:rsidP="007137DF">
                  <w:pPr>
                    <w:widowControl w:val="0"/>
                    <w:rPr>
                      <w:rFonts w:asciiTheme="majorHAnsi" w:hAnsiTheme="majorHAnsi"/>
                    </w:rPr>
                  </w:pPr>
                  <w:r w:rsidRPr="00B87E1D">
                    <w:rPr>
                      <w:rFonts w:asciiTheme="majorHAnsi" w:hAnsiTheme="majorHAnsi"/>
                    </w:rPr>
                    <w:t xml:space="preserve">Medium (M) – Grey data/information and catch trend analysis provide the basis for the classification of stock </w:t>
                  </w:r>
                  <w:r w:rsidRPr="00B87E1D">
                    <w:rPr>
                      <w:rFonts w:asciiTheme="majorHAnsi" w:hAnsiTheme="majorHAnsi"/>
                    </w:rPr>
                    <w:lastRenderedPageBreak/>
                    <w:t>status;</w:t>
                  </w:r>
                </w:p>
                <w:p w14:paraId="292F1E05" w14:textId="77777777" w:rsidR="007137DF" w:rsidRPr="00B87E1D" w:rsidRDefault="007137DF" w:rsidP="007137DF">
                  <w:pPr>
                    <w:widowControl w:val="0"/>
                    <w:rPr>
                      <w:rFonts w:asciiTheme="majorHAnsi" w:hAnsiTheme="majorHAnsi"/>
                    </w:rPr>
                  </w:pPr>
                  <w:r w:rsidRPr="00B87E1D">
                    <w:rPr>
                      <w:rFonts w:asciiTheme="majorHAnsi" w:hAnsiTheme="majorHAnsi"/>
                    </w:rPr>
                    <w:t>Low (L) – Black data/information and qualitative assessment (</w:t>
                  </w:r>
                  <w:proofErr w:type="gramStart"/>
                  <w:r w:rsidRPr="00B87E1D">
                    <w:rPr>
                      <w:rFonts w:asciiTheme="majorHAnsi" w:hAnsiTheme="majorHAnsi"/>
                    </w:rPr>
                    <w:t>e.g.</w:t>
                  </w:r>
                  <w:proofErr w:type="gramEnd"/>
                  <w:r w:rsidRPr="00B87E1D">
                    <w:rPr>
                      <w:rFonts w:asciiTheme="majorHAnsi" w:hAnsiTheme="majorHAnsi"/>
                    </w:rPr>
                    <w:t xml:space="preserve"> experts judgement) were used for the classification of stock status</w:t>
                  </w:r>
                </w:p>
              </w:tc>
            </w:tr>
            <w:tr w:rsidR="007137DF" w:rsidRPr="00993039" w14:paraId="137DC0D7" w14:textId="77777777" w:rsidTr="005B0EE9">
              <w:trPr>
                <w:trHeight w:val="288"/>
              </w:trPr>
              <w:tc>
                <w:tcPr>
                  <w:tcW w:w="9030" w:type="dxa"/>
                  <w:gridSpan w:val="3"/>
                  <w:shd w:val="clear" w:color="auto" w:fill="9DC3E6"/>
                  <w:vAlign w:val="center"/>
                </w:tcPr>
                <w:p w14:paraId="0EF2CBB6" w14:textId="77777777" w:rsidR="007137DF" w:rsidRPr="00B87E1D" w:rsidRDefault="007137DF" w:rsidP="007137DF">
                  <w:pPr>
                    <w:widowControl w:val="0"/>
                    <w:rPr>
                      <w:rFonts w:asciiTheme="majorHAnsi" w:hAnsiTheme="majorHAnsi"/>
                    </w:rPr>
                  </w:pPr>
                  <w:r w:rsidRPr="00B87E1D">
                    <w:rPr>
                      <w:rFonts w:asciiTheme="majorHAnsi" w:hAnsiTheme="majorHAnsi"/>
                      <w:b/>
                    </w:rPr>
                    <w:lastRenderedPageBreak/>
                    <w:t>2.3 INPUT DATA</w:t>
                  </w:r>
                </w:p>
              </w:tc>
            </w:tr>
            <w:tr w:rsidR="007137DF" w:rsidRPr="00993039" w14:paraId="1FEB0CE0" w14:textId="77777777" w:rsidTr="005B0EE9">
              <w:trPr>
                <w:trHeight w:val="288"/>
              </w:trPr>
              <w:tc>
                <w:tcPr>
                  <w:tcW w:w="3584"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5A5BA2AA" w14:textId="77777777" w:rsidR="007137DF" w:rsidRPr="00B87E1D" w:rsidRDefault="007137DF" w:rsidP="007137DF">
                  <w:pPr>
                    <w:widowControl w:val="0"/>
                    <w:rPr>
                      <w:rFonts w:asciiTheme="majorHAnsi" w:hAnsiTheme="majorHAnsi"/>
                    </w:rPr>
                  </w:pPr>
                  <w:r w:rsidRPr="00B87E1D">
                    <w:rPr>
                      <w:rFonts w:asciiTheme="majorHAnsi" w:hAnsiTheme="majorHAnsi"/>
                      <w:b/>
                    </w:rPr>
                    <w:t>Data availability (Yes, No)</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7C3432" w14:textId="77777777" w:rsidR="007137DF" w:rsidRPr="00B87E1D" w:rsidRDefault="007137DF" w:rsidP="007137DF">
                  <w:pPr>
                    <w:widowControl w:val="0"/>
                    <w:rPr>
                      <w:rFonts w:asciiTheme="majorHAnsi" w:hAnsiTheme="majorHAnsi"/>
                    </w:rPr>
                  </w:pPr>
                  <w:r w:rsidRPr="00B87E1D">
                    <w:rPr>
                      <w:rFonts w:asciiTheme="majorHAnsi" w:hAnsiTheme="majorHAnsi"/>
                    </w:rPr>
                    <w:t>Input data needed for the stock assessment</w:t>
                  </w:r>
                </w:p>
              </w:tc>
            </w:tr>
            <w:tr w:rsidR="007137DF" w:rsidRPr="00993039" w14:paraId="23F3876B" w14:textId="77777777" w:rsidTr="005B0EE9">
              <w:trPr>
                <w:trHeight w:val="288"/>
              </w:trPr>
              <w:tc>
                <w:tcPr>
                  <w:tcW w:w="1619"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1759B562" w14:textId="77777777" w:rsidR="007137DF" w:rsidRPr="00B87E1D" w:rsidRDefault="007137DF" w:rsidP="007137DF">
                  <w:pPr>
                    <w:widowControl w:val="0"/>
                    <w:rPr>
                      <w:rFonts w:asciiTheme="majorHAnsi" w:hAnsiTheme="majorHAnsi"/>
                    </w:rPr>
                  </w:pPr>
                  <w:r w:rsidRPr="00B87E1D">
                    <w:rPr>
                      <w:rFonts w:asciiTheme="majorHAnsi" w:hAnsiTheme="majorHAnsi"/>
                      <w:b/>
                    </w:rPr>
                    <w:t>2.3.1 Abundance</w:t>
                  </w: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790396E" w14:textId="77777777" w:rsidR="007137DF" w:rsidRPr="00B87E1D" w:rsidRDefault="007137DF" w:rsidP="007137DF">
                  <w:pPr>
                    <w:widowControl w:val="0"/>
                    <w:rPr>
                      <w:rFonts w:asciiTheme="majorHAnsi" w:hAnsiTheme="majorHAnsi"/>
                    </w:rPr>
                  </w:pPr>
                  <w:r w:rsidRPr="00B87E1D">
                    <w:rPr>
                      <w:rFonts w:asciiTheme="majorHAnsi" w:hAnsiTheme="majorHAnsi"/>
                    </w:rPr>
                    <w:t>Current Biomass</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F82015" w14:textId="77777777" w:rsidR="007137DF" w:rsidRPr="00B87E1D" w:rsidRDefault="007137DF" w:rsidP="007137DF">
                  <w:pPr>
                    <w:widowControl w:val="0"/>
                    <w:rPr>
                      <w:rFonts w:asciiTheme="majorHAnsi" w:hAnsiTheme="majorHAnsi"/>
                    </w:rPr>
                  </w:pPr>
                  <w:r w:rsidRPr="00B87E1D">
                    <w:rPr>
                      <w:rFonts w:asciiTheme="majorHAnsi" w:hAnsiTheme="majorHAnsi"/>
                    </w:rPr>
                    <w:t xml:space="preserve">Most recent biomass or abundance in </w:t>
                  </w:r>
                  <w:proofErr w:type="spellStart"/>
                  <w:r w:rsidRPr="00B87E1D">
                    <w:rPr>
                      <w:rFonts w:asciiTheme="majorHAnsi" w:hAnsiTheme="majorHAnsi"/>
                    </w:rPr>
                    <w:t>tonnes</w:t>
                  </w:r>
                  <w:proofErr w:type="spellEnd"/>
                  <w:r w:rsidRPr="00B87E1D">
                    <w:rPr>
                      <w:rFonts w:asciiTheme="majorHAnsi" w:hAnsiTheme="majorHAnsi"/>
                    </w:rPr>
                    <w:t xml:space="preserve"> (NA if not available)</w:t>
                  </w:r>
                </w:p>
              </w:tc>
            </w:tr>
            <w:tr w:rsidR="007137DF" w:rsidRPr="00993039" w14:paraId="1AB4BA4C" w14:textId="77777777" w:rsidTr="005B0EE9">
              <w:trPr>
                <w:trHeight w:val="288"/>
              </w:trPr>
              <w:tc>
                <w:tcPr>
                  <w:tcW w:w="1619" w:type="dxa"/>
                  <w:vMerge/>
                  <w:tcBorders>
                    <w:bottom w:val="single" w:sz="6" w:space="0" w:color="000000"/>
                    <w:right w:val="single" w:sz="6" w:space="0" w:color="000000"/>
                  </w:tcBorders>
                  <w:shd w:val="clear" w:color="auto" w:fill="auto"/>
                </w:tcPr>
                <w:p w14:paraId="509ED9C7" w14:textId="77777777" w:rsidR="007137DF" w:rsidRPr="00B87E1D" w:rsidRDefault="007137DF" w:rsidP="007137DF">
                  <w:pPr>
                    <w:widowControl w:val="0"/>
                    <w:rPr>
                      <w:rFonts w:asciiTheme="majorHAnsi" w:hAnsiTheme="majorHAnsi"/>
                    </w:rPr>
                  </w:pP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159330" w14:textId="77777777" w:rsidR="007137DF" w:rsidRPr="00B87E1D" w:rsidRDefault="007137DF" w:rsidP="007137DF">
                  <w:pPr>
                    <w:widowControl w:val="0"/>
                    <w:rPr>
                      <w:rFonts w:asciiTheme="majorHAnsi" w:hAnsiTheme="majorHAnsi"/>
                    </w:rPr>
                  </w:pPr>
                  <w:r w:rsidRPr="00B87E1D">
                    <w:rPr>
                      <w:rFonts w:asciiTheme="majorHAnsi" w:hAnsiTheme="majorHAnsi"/>
                    </w:rPr>
                    <w:t>Virgin/pristine stock biomass (B0)</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BBC87DB" w14:textId="77777777" w:rsidR="007137DF" w:rsidRPr="00B87E1D" w:rsidRDefault="007137DF" w:rsidP="007137DF">
                  <w:pPr>
                    <w:widowControl w:val="0"/>
                    <w:rPr>
                      <w:rFonts w:asciiTheme="majorHAnsi" w:hAnsiTheme="majorHAnsi"/>
                    </w:rPr>
                  </w:pPr>
                  <w:r w:rsidRPr="00B87E1D">
                    <w:rPr>
                      <w:rFonts w:asciiTheme="majorHAnsi" w:hAnsiTheme="majorHAnsi"/>
                    </w:rPr>
                    <w:t xml:space="preserve">Value of the biomass or abundance target reference point in </w:t>
                  </w:r>
                  <w:proofErr w:type="spellStart"/>
                  <w:r w:rsidRPr="00B87E1D">
                    <w:rPr>
                      <w:rFonts w:asciiTheme="majorHAnsi" w:hAnsiTheme="majorHAnsi"/>
                    </w:rPr>
                    <w:t>tonnes</w:t>
                  </w:r>
                  <w:proofErr w:type="spellEnd"/>
                  <w:r w:rsidRPr="00B87E1D">
                    <w:rPr>
                      <w:rFonts w:asciiTheme="majorHAnsi" w:hAnsiTheme="majorHAnsi"/>
                    </w:rPr>
                    <w:t xml:space="preserve"> (</w:t>
                  </w:r>
                  <w:proofErr w:type="gramStart"/>
                  <w:r w:rsidRPr="00B87E1D">
                    <w:rPr>
                      <w:rFonts w:asciiTheme="majorHAnsi" w:hAnsiTheme="majorHAnsi"/>
                    </w:rPr>
                    <w:t>i.e.</w:t>
                  </w:r>
                  <w:proofErr w:type="gramEnd"/>
                  <w:r w:rsidRPr="00B87E1D">
                    <w:rPr>
                      <w:rFonts w:asciiTheme="majorHAnsi" w:hAnsiTheme="majorHAnsi"/>
                    </w:rPr>
                    <w:t xml:space="preserve"> prime stock biomass)</w:t>
                  </w:r>
                </w:p>
              </w:tc>
            </w:tr>
            <w:tr w:rsidR="007137DF" w:rsidRPr="00993039" w14:paraId="0BAC012A" w14:textId="77777777" w:rsidTr="005B0EE9">
              <w:trPr>
                <w:trHeight w:val="288"/>
              </w:trPr>
              <w:tc>
                <w:tcPr>
                  <w:tcW w:w="1619" w:type="dxa"/>
                  <w:vMerge/>
                  <w:tcBorders>
                    <w:bottom w:val="single" w:sz="6" w:space="0" w:color="000000"/>
                    <w:right w:val="single" w:sz="6" w:space="0" w:color="000000"/>
                  </w:tcBorders>
                  <w:shd w:val="clear" w:color="auto" w:fill="auto"/>
                </w:tcPr>
                <w:p w14:paraId="225BB201" w14:textId="77777777" w:rsidR="007137DF" w:rsidRPr="00B87E1D" w:rsidRDefault="007137DF" w:rsidP="007137DF">
                  <w:pPr>
                    <w:widowControl w:val="0"/>
                    <w:rPr>
                      <w:rFonts w:asciiTheme="majorHAnsi" w:hAnsiTheme="majorHAnsi"/>
                    </w:rPr>
                  </w:pP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C89346" w14:textId="77777777" w:rsidR="007137DF" w:rsidRPr="00B87E1D" w:rsidRDefault="007137DF" w:rsidP="007137DF">
                  <w:pPr>
                    <w:widowControl w:val="0"/>
                    <w:rPr>
                      <w:rFonts w:asciiTheme="majorHAnsi" w:hAnsiTheme="majorHAnsi"/>
                    </w:rPr>
                  </w:pPr>
                  <w:r w:rsidRPr="00B87E1D">
                    <w:rPr>
                      <w:rFonts w:asciiTheme="majorHAnsi" w:hAnsiTheme="majorHAnsi"/>
                    </w:rPr>
                    <w:t>Target Reference Point type</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C6C623" w14:textId="77777777" w:rsidR="007137DF" w:rsidRPr="00B87E1D" w:rsidRDefault="007137DF" w:rsidP="007137DF">
                  <w:pPr>
                    <w:widowControl w:val="0"/>
                    <w:rPr>
                      <w:rFonts w:asciiTheme="majorHAnsi" w:hAnsiTheme="majorHAnsi"/>
                    </w:rPr>
                  </w:pPr>
                  <w:r w:rsidRPr="00B87E1D">
                    <w:rPr>
                      <w:rFonts w:asciiTheme="majorHAnsi" w:hAnsiTheme="majorHAnsi"/>
                    </w:rPr>
                    <w:t xml:space="preserve">Type of biomass or abundance reference point used (e.g. 0.4B0; BMSY, </w:t>
                  </w:r>
                  <w:proofErr w:type="gramStart"/>
                  <w:r w:rsidRPr="00B87E1D">
                    <w:rPr>
                      <w:rFonts w:asciiTheme="majorHAnsi" w:hAnsiTheme="majorHAnsi"/>
                    </w:rPr>
                    <w:t>etc. )</w:t>
                  </w:r>
                  <w:proofErr w:type="gramEnd"/>
                </w:p>
              </w:tc>
            </w:tr>
            <w:tr w:rsidR="007137DF" w:rsidRPr="00993039" w14:paraId="69EC380F" w14:textId="77777777" w:rsidTr="005B0EE9">
              <w:trPr>
                <w:trHeight w:val="288"/>
              </w:trPr>
              <w:tc>
                <w:tcPr>
                  <w:tcW w:w="1619" w:type="dxa"/>
                  <w:vMerge/>
                  <w:tcBorders>
                    <w:bottom w:val="single" w:sz="6" w:space="0" w:color="000000"/>
                    <w:right w:val="single" w:sz="6" w:space="0" w:color="000000"/>
                  </w:tcBorders>
                  <w:shd w:val="clear" w:color="auto" w:fill="auto"/>
                </w:tcPr>
                <w:p w14:paraId="60B55091" w14:textId="77777777" w:rsidR="007137DF" w:rsidRPr="00B87E1D" w:rsidRDefault="007137DF" w:rsidP="007137DF">
                  <w:pPr>
                    <w:widowControl w:val="0"/>
                    <w:rPr>
                      <w:rFonts w:asciiTheme="majorHAnsi" w:hAnsiTheme="majorHAnsi"/>
                    </w:rPr>
                  </w:pP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E0C03D" w14:textId="77777777" w:rsidR="007137DF" w:rsidRPr="00B87E1D" w:rsidRDefault="007137DF" w:rsidP="007137DF">
                  <w:pPr>
                    <w:widowControl w:val="0"/>
                    <w:rPr>
                      <w:rFonts w:asciiTheme="majorHAnsi" w:hAnsiTheme="majorHAnsi"/>
                    </w:rPr>
                  </w:pPr>
                  <w:r w:rsidRPr="00B87E1D">
                    <w:rPr>
                      <w:rFonts w:asciiTheme="majorHAnsi" w:hAnsiTheme="majorHAnsi"/>
                    </w:rPr>
                    <w:t>Reference year</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3BBDC7" w14:textId="77777777" w:rsidR="007137DF" w:rsidRPr="00B87E1D" w:rsidRDefault="007137DF" w:rsidP="007137DF">
                  <w:pPr>
                    <w:widowControl w:val="0"/>
                    <w:rPr>
                      <w:rFonts w:asciiTheme="majorHAnsi" w:hAnsiTheme="majorHAnsi"/>
                    </w:rPr>
                  </w:pPr>
                  <w:r w:rsidRPr="00B87E1D">
                    <w:rPr>
                      <w:rFonts w:asciiTheme="majorHAnsi" w:hAnsiTheme="majorHAnsi"/>
                    </w:rPr>
                    <w:t>Last year of input data used in the assessment (</w:t>
                  </w:r>
                  <w:proofErr w:type="gramStart"/>
                  <w:r w:rsidRPr="00B87E1D">
                    <w:rPr>
                      <w:rFonts w:asciiTheme="majorHAnsi" w:hAnsiTheme="majorHAnsi"/>
                    </w:rPr>
                    <w:t>i.e.</w:t>
                  </w:r>
                  <w:proofErr w:type="gramEnd"/>
                  <w:r w:rsidRPr="00B87E1D">
                    <w:rPr>
                      <w:rFonts w:asciiTheme="majorHAnsi" w:hAnsiTheme="majorHAnsi"/>
                    </w:rPr>
                    <w:t xml:space="preserve"> year of Current Biomass)</w:t>
                  </w:r>
                </w:p>
              </w:tc>
            </w:tr>
            <w:tr w:rsidR="007137DF" w:rsidRPr="00993039" w14:paraId="0A00124A" w14:textId="77777777" w:rsidTr="005B0EE9">
              <w:trPr>
                <w:trHeight w:val="288"/>
              </w:trPr>
              <w:tc>
                <w:tcPr>
                  <w:tcW w:w="1619"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262F7D34" w14:textId="77777777" w:rsidR="007137DF" w:rsidRPr="00B87E1D" w:rsidRDefault="007137DF" w:rsidP="007137DF">
                  <w:pPr>
                    <w:widowControl w:val="0"/>
                    <w:rPr>
                      <w:rFonts w:asciiTheme="majorHAnsi" w:hAnsiTheme="majorHAnsi"/>
                    </w:rPr>
                  </w:pPr>
                  <w:r w:rsidRPr="00B87E1D">
                    <w:rPr>
                      <w:rFonts w:asciiTheme="majorHAnsi" w:hAnsiTheme="majorHAnsi"/>
                      <w:b/>
                    </w:rPr>
                    <w:t>2.3.2 Fishing mortality</w:t>
                  </w: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E300FF" w14:textId="77777777" w:rsidR="007137DF" w:rsidRPr="00B87E1D" w:rsidRDefault="007137DF" w:rsidP="007137DF">
                  <w:pPr>
                    <w:widowControl w:val="0"/>
                    <w:rPr>
                      <w:rFonts w:asciiTheme="majorHAnsi" w:hAnsiTheme="majorHAnsi"/>
                    </w:rPr>
                  </w:pPr>
                  <w:r w:rsidRPr="00B87E1D">
                    <w:rPr>
                      <w:rFonts w:asciiTheme="majorHAnsi" w:hAnsiTheme="majorHAnsi"/>
                    </w:rPr>
                    <w:t>Current F</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DA9E697" w14:textId="77777777" w:rsidR="007137DF" w:rsidRPr="00B87E1D" w:rsidRDefault="007137DF" w:rsidP="007137DF">
                  <w:pPr>
                    <w:widowControl w:val="0"/>
                    <w:rPr>
                      <w:rFonts w:asciiTheme="majorHAnsi" w:hAnsiTheme="majorHAnsi"/>
                    </w:rPr>
                  </w:pPr>
                  <w:r w:rsidRPr="00B87E1D">
                    <w:rPr>
                      <w:rFonts w:asciiTheme="majorHAnsi" w:hAnsiTheme="majorHAnsi"/>
                    </w:rPr>
                    <w:t>Most recent fishing mortality (F) or exploitation rate (U)</w:t>
                  </w:r>
                </w:p>
              </w:tc>
            </w:tr>
            <w:tr w:rsidR="007137DF" w:rsidRPr="00993039" w14:paraId="3D86B540" w14:textId="77777777" w:rsidTr="005B0EE9">
              <w:trPr>
                <w:trHeight w:val="288"/>
              </w:trPr>
              <w:tc>
                <w:tcPr>
                  <w:tcW w:w="1619" w:type="dxa"/>
                  <w:vMerge/>
                  <w:tcBorders>
                    <w:bottom w:val="single" w:sz="6" w:space="0" w:color="000000"/>
                    <w:right w:val="single" w:sz="6" w:space="0" w:color="000000"/>
                  </w:tcBorders>
                  <w:shd w:val="clear" w:color="auto" w:fill="auto"/>
                </w:tcPr>
                <w:p w14:paraId="3FCA55C8" w14:textId="77777777" w:rsidR="007137DF" w:rsidRPr="00B87E1D" w:rsidRDefault="007137DF" w:rsidP="007137DF">
                  <w:pPr>
                    <w:widowControl w:val="0"/>
                    <w:rPr>
                      <w:rFonts w:asciiTheme="majorHAnsi" w:hAnsiTheme="majorHAnsi"/>
                    </w:rPr>
                  </w:pP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49BCA3" w14:textId="77777777" w:rsidR="007137DF" w:rsidRPr="00B87E1D" w:rsidRDefault="007137DF" w:rsidP="007137DF">
                  <w:pPr>
                    <w:widowControl w:val="0"/>
                    <w:rPr>
                      <w:rFonts w:asciiTheme="majorHAnsi" w:hAnsiTheme="majorHAnsi"/>
                    </w:rPr>
                  </w:pPr>
                  <w:r w:rsidRPr="00B87E1D">
                    <w:rPr>
                      <w:rFonts w:asciiTheme="majorHAnsi" w:hAnsiTheme="majorHAnsi"/>
                    </w:rPr>
                    <w:t>F Reference Point</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D69108" w14:textId="77777777" w:rsidR="007137DF" w:rsidRPr="00B87E1D" w:rsidRDefault="007137DF" w:rsidP="007137DF">
                  <w:pPr>
                    <w:widowControl w:val="0"/>
                    <w:rPr>
                      <w:rFonts w:asciiTheme="majorHAnsi" w:hAnsiTheme="majorHAnsi"/>
                    </w:rPr>
                  </w:pPr>
                  <w:r w:rsidRPr="00B87E1D">
                    <w:rPr>
                      <w:rFonts w:asciiTheme="majorHAnsi" w:hAnsiTheme="majorHAnsi"/>
                    </w:rPr>
                    <w:t>Value of the fishing mortality reference point</w:t>
                  </w:r>
                </w:p>
              </w:tc>
            </w:tr>
            <w:tr w:rsidR="007137DF" w:rsidRPr="00993039" w14:paraId="01BE325E" w14:textId="77777777" w:rsidTr="005B0EE9">
              <w:trPr>
                <w:trHeight w:val="288"/>
              </w:trPr>
              <w:tc>
                <w:tcPr>
                  <w:tcW w:w="1619" w:type="dxa"/>
                  <w:vMerge/>
                  <w:tcBorders>
                    <w:bottom w:val="single" w:sz="6" w:space="0" w:color="000000"/>
                    <w:right w:val="single" w:sz="6" w:space="0" w:color="000000"/>
                  </w:tcBorders>
                  <w:shd w:val="clear" w:color="auto" w:fill="auto"/>
                </w:tcPr>
                <w:p w14:paraId="73E42DD1" w14:textId="77777777" w:rsidR="007137DF" w:rsidRPr="00B87E1D" w:rsidRDefault="007137DF" w:rsidP="007137DF">
                  <w:pPr>
                    <w:widowControl w:val="0"/>
                    <w:rPr>
                      <w:rFonts w:asciiTheme="majorHAnsi" w:hAnsiTheme="majorHAnsi"/>
                    </w:rPr>
                  </w:pP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BE9567" w14:textId="77777777" w:rsidR="007137DF" w:rsidRPr="00B87E1D" w:rsidRDefault="007137DF" w:rsidP="007137DF">
                  <w:pPr>
                    <w:widowControl w:val="0"/>
                    <w:rPr>
                      <w:rFonts w:asciiTheme="majorHAnsi" w:hAnsiTheme="majorHAnsi"/>
                    </w:rPr>
                  </w:pPr>
                  <w:r w:rsidRPr="00B87E1D">
                    <w:rPr>
                      <w:rFonts w:asciiTheme="majorHAnsi" w:hAnsiTheme="majorHAnsi"/>
                    </w:rPr>
                    <w:t>Reference Point type</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76483E" w14:textId="77777777" w:rsidR="007137DF" w:rsidRPr="00B87E1D" w:rsidRDefault="007137DF" w:rsidP="007137DF">
                  <w:pPr>
                    <w:widowControl w:val="0"/>
                    <w:rPr>
                      <w:rFonts w:asciiTheme="majorHAnsi" w:hAnsiTheme="majorHAnsi"/>
                    </w:rPr>
                  </w:pPr>
                  <w:r w:rsidRPr="00B87E1D">
                    <w:rPr>
                      <w:rFonts w:asciiTheme="majorHAnsi" w:hAnsiTheme="majorHAnsi"/>
                    </w:rPr>
                    <w:t xml:space="preserve">Type of fishing mortality reference point used (e.g. FMSY, F01, </w:t>
                  </w:r>
                  <w:proofErr w:type="gramStart"/>
                  <w:r w:rsidRPr="00B87E1D">
                    <w:rPr>
                      <w:rFonts w:asciiTheme="majorHAnsi" w:hAnsiTheme="majorHAnsi"/>
                    </w:rPr>
                    <w:t>etc. )</w:t>
                  </w:r>
                  <w:proofErr w:type="gramEnd"/>
                </w:p>
              </w:tc>
            </w:tr>
            <w:tr w:rsidR="007137DF" w:rsidRPr="00993039" w14:paraId="16FB7CC1" w14:textId="77777777" w:rsidTr="005B0EE9">
              <w:trPr>
                <w:trHeight w:val="288"/>
              </w:trPr>
              <w:tc>
                <w:tcPr>
                  <w:tcW w:w="1619" w:type="dxa"/>
                  <w:vMerge/>
                  <w:tcBorders>
                    <w:bottom w:val="single" w:sz="6" w:space="0" w:color="000000"/>
                    <w:right w:val="single" w:sz="6" w:space="0" w:color="000000"/>
                  </w:tcBorders>
                  <w:shd w:val="clear" w:color="auto" w:fill="auto"/>
                </w:tcPr>
                <w:p w14:paraId="789EEA54" w14:textId="77777777" w:rsidR="007137DF" w:rsidRPr="00B87E1D" w:rsidRDefault="007137DF" w:rsidP="007137DF">
                  <w:pPr>
                    <w:widowControl w:val="0"/>
                    <w:rPr>
                      <w:rFonts w:asciiTheme="majorHAnsi" w:hAnsiTheme="majorHAnsi"/>
                    </w:rPr>
                  </w:pP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90A2D7" w14:textId="77777777" w:rsidR="007137DF" w:rsidRPr="00B87E1D" w:rsidRDefault="007137DF" w:rsidP="007137DF">
                  <w:pPr>
                    <w:widowControl w:val="0"/>
                    <w:rPr>
                      <w:rFonts w:asciiTheme="majorHAnsi" w:hAnsiTheme="majorHAnsi"/>
                    </w:rPr>
                  </w:pPr>
                  <w:r w:rsidRPr="00B87E1D">
                    <w:rPr>
                      <w:rFonts w:asciiTheme="majorHAnsi" w:hAnsiTheme="majorHAnsi"/>
                    </w:rPr>
                    <w:t>Reference year</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C3C222" w14:textId="77777777" w:rsidR="007137DF" w:rsidRPr="00B87E1D" w:rsidRDefault="007137DF" w:rsidP="007137DF">
                  <w:pPr>
                    <w:widowControl w:val="0"/>
                    <w:rPr>
                      <w:rFonts w:asciiTheme="majorHAnsi" w:hAnsiTheme="majorHAnsi"/>
                    </w:rPr>
                  </w:pPr>
                  <w:r w:rsidRPr="00B87E1D">
                    <w:rPr>
                      <w:rFonts w:asciiTheme="majorHAnsi" w:hAnsiTheme="majorHAnsi"/>
                    </w:rPr>
                    <w:t>Last year of input data used in the assessment (</w:t>
                  </w:r>
                  <w:proofErr w:type="gramStart"/>
                  <w:r w:rsidRPr="00B87E1D">
                    <w:rPr>
                      <w:rFonts w:asciiTheme="majorHAnsi" w:hAnsiTheme="majorHAnsi"/>
                    </w:rPr>
                    <w:t>i.e.</w:t>
                  </w:r>
                  <w:proofErr w:type="gramEnd"/>
                  <w:r w:rsidRPr="00B87E1D">
                    <w:rPr>
                      <w:rFonts w:asciiTheme="majorHAnsi" w:hAnsiTheme="majorHAnsi"/>
                    </w:rPr>
                    <w:t xml:space="preserve"> year of Current F)</w:t>
                  </w:r>
                </w:p>
              </w:tc>
            </w:tr>
            <w:tr w:rsidR="007137DF" w:rsidRPr="00993039" w14:paraId="7B99463F" w14:textId="77777777" w:rsidTr="005B0EE9">
              <w:trPr>
                <w:trHeight w:val="288"/>
              </w:trPr>
              <w:tc>
                <w:tcPr>
                  <w:tcW w:w="1619"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48EDA8E4" w14:textId="77777777" w:rsidR="007137DF" w:rsidRPr="00B87E1D" w:rsidRDefault="007137DF" w:rsidP="007137DF">
                  <w:pPr>
                    <w:widowControl w:val="0"/>
                    <w:rPr>
                      <w:rFonts w:asciiTheme="majorHAnsi" w:hAnsiTheme="majorHAnsi"/>
                    </w:rPr>
                  </w:pPr>
                  <w:r w:rsidRPr="00B87E1D">
                    <w:rPr>
                      <w:rFonts w:asciiTheme="majorHAnsi" w:hAnsiTheme="majorHAnsi"/>
                      <w:b/>
                    </w:rPr>
                    <w:t>2.3.3 CPUE</w:t>
                  </w: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75162E" w14:textId="77777777" w:rsidR="007137DF" w:rsidRPr="00B87E1D" w:rsidRDefault="007137DF" w:rsidP="007137DF">
                  <w:pPr>
                    <w:widowControl w:val="0"/>
                    <w:rPr>
                      <w:rFonts w:asciiTheme="majorHAnsi" w:hAnsiTheme="majorHAnsi"/>
                    </w:rPr>
                  </w:pPr>
                  <w:r w:rsidRPr="00B87E1D">
                    <w:rPr>
                      <w:rFonts w:asciiTheme="majorHAnsi" w:hAnsiTheme="majorHAnsi"/>
                    </w:rPr>
                    <w:t>Current CPUE</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E0DD5F" w14:textId="77777777" w:rsidR="007137DF" w:rsidRPr="00B87E1D" w:rsidRDefault="007137DF" w:rsidP="007137DF">
                  <w:pPr>
                    <w:widowControl w:val="0"/>
                    <w:rPr>
                      <w:rFonts w:asciiTheme="majorHAnsi" w:hAnsiTheme="majorHAnsi"/>
                    </w:rPr>
                  </w:pPr>
                  <w:r w:rsidRPr="00B87E1D">
                    <w:rPr>
                      <w:rFonts w:asciiTheme="majorHAnsi" w:hAnsiTheme="majorHAnsi"/>
                    </w:rPr>
                    <w:t>Current value of catch per unit of effort</w:t>
                  </w:r>
                </w:p>
              </w:tc>
            </w:tr>
            <w:tr w:rsidR="007137DF" w:rsidRPr="00993039" w14:paraId="07F4F275" w14:textId="77777777" w:rsidTr="005B0EE9">
              <w:trPr>
                <w:trHeight w:val="288"/>
              </w:trPr>
              <w:tc>
                <w:tcPr>
                  <w:tcW w:w="1619" w:type="dxa"/>
                  <w:vMerge/>
                  <w:tcBorders>
                    <w:bottom w:val="single" w:sz="6" w:space="0" w:color="000000"/>
                    <w:right w:val="single" w:sz="6" w:space="0" w:color="000000"/>
                  </w:tcBorders>
                  <w:shd w:val="clear" w:color="auto" w:fill="auto"/>
                </w:tcPr>
                <w:p w14:paraId="4228DCB1" w14:textId="77777777" w:rsidR="007137DF" w:rsidRPr="00B87E1D" w:rsidRDefault="007137DF" w:rsidP="007137DF">
                  <w:pPr>
                    <w:widowControl w:val="0"/>
                    <w:rPr>
                      <w:rFonts w:asciiTheme="majorHAnsi" w:hAnsiTheme="majorHAnsi"/>
                    </w:rPr>
                  </w:pP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A74B3E" w14:textId="77777777" w:rsidR="007137DF" w:rsidRPr="00B87E1D" w:rsidRDefault="007137DF" w:rsidP="007137DF">
                  <w:pPr>
                    <w:widowControl w:val="0"/>
                    <w:rPr>
                      <w:rFonts w:asciiTheme="majorHAnsi" w:hAnsiTheme="majorHAnsi"/>
                    </w:rPr>
                  </w:pPr>
                  <w:r w:rsidRPr="00B87E1D">
                    <w:rPr>
                      <w:rFonts w:asciiTheme="majorHAnsi" w:hAnsiTheme="majorHAnsi"/>
                    </w:rPr>
                    <w:t>Units of CPUE</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FE544E" w14:textId="77777777" w:rsidR="007137DF" w:rsidRPr="00B87E1D" w:rsidRDefault="007137DF" w:rsidP="007137DF">
                  <w:pPr>
                    <w:widowControl w:val="0"/>
                    <w:rPr>
                      <w:rFonts w:asciiTheme="majorHAnsi" w:hAnsiTheme="majorHAnsi"/>
                    </w:rPr>
                  </w:pPr>
                  <w:r w:rsidRPr="00B87E1D">
                    <w:rPr>
                      <w:rFonts w:asciiTheme="majorHAnsi" w:hAnsiTheme="majorHAnsi"/>
                    </w:rPr>
                    <w:t>Unit (</w:t>
                  </w:r>
                  <w:proofErr w:type="gramStart"/>
                  <w:r w:rsidRPr="00B87E1D">
                    <w:rPr>
                      <w:rFonts w:asciiTheme="majorHAnsi" w:hAnsiTheme="majorHAnsi"/>
                    </w:rPr>
                    <w:t>e.g.</w:t>
                  </w:r>
                  <w:proofErr w:type="gramEnd"/>
                  <w:r w:rsidRPr="00B87E1D">
                    <w:rPr>
                      <w:rFonts w:asciiTheme="majorHAnsi" w:hAnsiTheme="majorHAnsi"/>
                    </w:rPr>
                    <w:t xml:space="preserve"> kg/trap), in case CPUE is not standardized</w:t>
                  </w:r>
                </w:p>
              </w:tc>
            </w:tr>
            <w:tr w:rsidR="007137DF" w:rsidRPr="00993039" w14:paraId="37C1B5E9" w14:textId="77777777" w:rsidTr="005B0EE9">
              <w:trPr>
                <w:trHeight w:val="288"/>
              </w:trPr>
              <w:tc>
                <w:tcPr>
                  <w:tcW w:w="1619" w:type="dxa"/>
                  <w:vMerge/>
                  <w:tcBorders>
                    <w:bottom w:val="single" w:sz="6" w:space="0" w:color="000000"/>
                    <w:right w:val="single" w:sz="6" w:space="0" w:color="000000"/>
                  </w:tcBorders>
                  <w:shd w:val="clear" w:color="auto" w:fill="auto"/>
                </w:tcPr>
                <w:p w14:paraId="5B0615DE" w14:textId="77777777" w:rsidR="007137DF" w:rsidRPr="00B87E1D" w:rsidRDefault="007137DF" w:rsidP="007137DF">
                  <w:pPr>
                    <w:widowControl w:val="0"/>
                    <w:rPr>
                      <w:rFonts w:asciiTheme="majorHAnsi" w:hAnsiTheme="majorHAnsi"/>
                    </w:rPr>
                  </w:pP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81DBAA" w14:textId="77777777" w:rsidR="007137DF" w:rsidRPr="00B87E1D" w:rsidRDefault="007137DF" w:rsidP="007137DF">
                  <w:pPr>
                    <w:widowControl w:val="0"/>
                    <w:rPr>
                      <w:rFonts w:asciiTheme="majorHAnsi" w:hAnsiTheme="majorHAnsi"/>
                    </w:rPr>
                  </w:pPr>
                  <w:r w:rsidRPr="00B87E1D">
                    <w:rPr>
                      <w:rFonts w:asciiTheme="majorHAnsi" w:hAnsiTheme="majorHAnsi"/>
                    </w:rPr>
                    <w:t>Year of current CPUE</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D4BF74" w14:textId="77777777" w:rsidR="007137DF" w:rsidRPr="00B87E1D" w:rsidRDefault="007137DF" w:rsidP="007137DF">
                  <w:pPr>
                    <w:widowControl w:val="0"/>
                    <w:rPr>
                      <w:rFonts w:asciiTheme="majorHAnsi" w:hAnsiTheme="majorHAnsi"/>
                    </w:rPr>
                  </w:pPr>
                  <w:r w:rsidRPr="00B87E1D">
                    <w:rPr>
                      <w:rFonts w:asciiTheme="majorHAnsi" w:hAnsiTheme="majorHAnsi"/>
                    </w:rPr>
                    <w:t>Year of current CPUE</w:t>
                  </w:r>
                </w:p>
              </w:tc>
            </w:tr>
            <w:tr w:rsidR="007137DF" w:rsidRPr="00993039" w14:paraId="60CBD5BB" w14:textId="77777777" w:rsidTr="005B0EE9">
              <w:trPr>
                <w:trHeight w:val="288"/>
              </w:trPr>
              <w:tc>
                <w:tcPr>
                  <w:tcW w:w="1619"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1D6C6D5C" w14:textId="77777777" w:rsidR="007137DF" w:rsidRPr="00B87E1D" w:rsidRDefault="007137DF" w:rsidP="007137DF">
                  <w:pPr>
                    <w:widowControl w:val="0"/>
                    <w:rPr>
                      <w:rFonts w:asciiTheme="majorHAnsi" w:hAnsiTheme="majorHAnsi"/>
                    </w:rPr>
                  </w:pPr>
                  <w:r w:rsidRPr="00B87E1D">
                    <w:rPr>
                      <w:rFonts w:asciiTheme="majorHAnsi" w:hAnsiTheme="majorHAnsi"/>
                      <w:b/>
                    </w:rPr>
                    <w:t>2.3.4 Catches</w:t>
                  </w: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AC215C" w14:textId="77777777" w:rsidR="007137DF" w:rsidRPr="00B87E1D" w:rsidRDefault="007137DF" w:rsidP="007137DF">
                  <w:pPr>
                    <w:widowControl w:val="0"/>
                    <w:rPr>
                      <w:rFonts w:asciiTheme="majorHAnsi" w:hAnsiTheme="majorHAnsi"/>
                    </w:rPr>
                  </w:pPr>
                  <w:r w:rsidRPr="00B87E1D">
                    <w:rPr>
                      <w:rFonts w:asciiTheme="majorHAnsi" w:hAnsiTheme="majorHAnsi"/>
                    </w:rPr>
                    <w:t>Current catch</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88B670" w14:textId="77777777" w:rsidR="007137DF" w:rsidRPr="00B87E1D" w:rsidRDefault="007137DF" w:rsidP="007137DF">
                  <w:pPr>
                    <w:widowControl w:val="0"/>
                    <w:rPr>
                      <w:rFonts w:asciiTheme="majorHAnsi" w:hAnsiTheme="majorHAnsi"/>
                    </w:rPr>
                  </w:pPr>
                  <w:r w:rsidRPr="00B87E1D">
                    <w:rPr>
                      <w:rFonts w:asciiTheme="majorHAnsi" w:hAnsiTheme="majorHAnsi"/>
                    </w:rPr>
                    <w:t xml:space="preserve">Current value of catch (in </w:t>
                  </w:r>
                  <w:proofErr w:type="spellStart"/>
                  <w:r w:rsidRPr="00B87E1D">
                    <w:rPr>
                      <w:rFonts w:asciiTheme="majorHAnsi" w:hAnsiTheme="majorHAnsi"/>
                    </w:rPr>
                    <w:t>tonnes</w:t>
                  </w:r>
                  <w:proofErr w:type="spellEnd"/>
                  <w:r w:rsidRPr="00B87E1D">
                    <w:rPr>
                      <w:rFonts w:asciiTheme="majorHAnsi" w:hAnsiTheme="majorHAnsi"/>
                    </w:rPr>
                    <w:t>)</w:t>
                  </w:r>
                </w:p>
              </w:tc>
            </w:tr>
            <w:tr w:rsidR="007137DF" w:rsidRPr="00993039" w14:paraId="7150E369" w14:textId="77777777" w:rsidTr="005B0EE9">
              <w:trPr>
                <w:trHeight w:val="288"/>
              </w:trPr>
              <w:tc>
                <w:tcPr>
                  <w:tcW w:w="1619" w:type="dxa"/>
                  <w:vMerge/>
                  <w:tcBorders>
                    <w:bottom w:val="single" w:sz="6" w:space="0" w:color="000000"/>
                    <w:right w:val="single" w:sz="6" w:space="0" w:color="000000"/>
                  </w:tcBorders>
                  <w:shd w:val="clear" w:color="auto" w:fill="auto"/>
                </w:tcPr>
                <w:p w14:paraId="06D3481F" w14:textId="77777777" w:rsidR="007137DF" w:rsidRPr="00B87E1D" w:rsidRDefault="007137DF" w:rsidP="007137DF">
                  <w:pPr>
                    <w:widowControl w:val="0"/>
                    <w:rPr>
                      <w:rFonts w:asciiTheme="majorHAnsi" w:hAnsiTheme="majorHAnsi"/>
                    </w:rPr>
                  </w:pP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8270ED" w14:textId="77777777" w:rsidR="007137DF" w:rsidRPr="00B87E1D" w:rsidRDefault="007137DF" w:rsidP="007137DF">
                  <w:pPr>
                    <w:widowControl w:val="0"/>
                    <w:rPr>
                      <w:rFonts w:asciiTheme="majorHAnsi" w:hAnsiTheme="majorHAnsi"/>
                    </w:rPr>
                  </w:pPr>
                  <w:r w:rsidRPr="00B87E1D">
                    <w:rPr>
                      <w:rFonts w:asciiTheme="majorHAnsi" w:hAnsiTheme="majorHAnsi"/>
                    </w:rPr>
                    <w:t>Reference year</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331F9F" w14:textId="77777777" w:rsidR="007137DF" w:rsidRPr="00B87E1D" w:rsidRDefault="007137DF" w:rsidP="007137DF">
                  <w:pPr>
                    <w:widowControl w:val="0"/>
                    <w:rPr>
                      <w:rFonts w:asciiTheme="majorHAnsi" w:hAnsiTheme="majorHAnsi"/>
                    </w:rPr>
                  </w:pPr>
                  <w:r w:rsidRPr="00B87E1D">
                    <w:rPr>
                      <w:rFonts w:asciiTheme="majorHAnsi" w:hAnsiTheme="majorHAnsi"/>
                    </w:rPr>
                    <w:t>Year of current catch</w:t>
                  </w:r>
                </w:p>
              </w:tc>
            </w:tr>
            <w:tr w:rsidR="007137DF" w:rsidRPr="00993039" w14:paraId="526F7543" w14:textId="77777777" w:rsidTr="005B0EE9">
              <w:trPr>
                <w:trHeight w:val="288"/>
              </w:trPr>
              <w:tc>
                <w:tcPr>
                  <w:tcW w:w="1619" w:type="dxa"/>
                  <w:vMerge/>
                  <w:tcBorders>
                    <w:bottom w:val="single" w:sz="6" w:space="0" w:color="000000"/>
                    <w:right w:val="single" w:sz="6" w:space="0" w:color="000000"/>
                  </w:tcBorders>
                  <w:shd w:val="clear" w:color="auto" w:fill="auto"/>
                </w:tcPr>
                <w:p w14:paraId="47312C61" w14:textId="77777777" w:rsidR="007137DF" w:rsidRPr="00B87E1D" w:rsidRDefault="007137DF" w:rsidP="007137DF">
                  <w:pPr>
                    <w:widowControl w:val="0"/>
                    <w:rPr>
                      <w:rFonts w:asciiTheme="majorHAnsi" w:hAnsiTheme="majorHAnsi"/>
                    </w:rPr>
                  </w:pP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805B2E" w14:textId="77777777" w:rsidR="007137DF" w:rsidRPr="00B87E1D" w:rsidRDefault="007137DF" w:rsidP="007137DF">
                  <w:pPr>
                    <w:widowControl w:val="0"/>
                    <w:rPr>
                      <w:rFonts w:asciiTheme="majorHAnsi" w:hAnsiTheme="majorHAnsi"/>
                    </w:rPr>
                  </w:pPr>
                  <w:r w:rsidRPr="00B87E1D">
                    <w:rPr>
                      <w:rFonts w:asciiTheme="majorHAnsi" w:hAnsiTheme="majorHAnsi"/>
                    </w:rPr>
                    <w:t>Average Catch Max</w:t>
                  </w:r>
                </w:p>
              </w:tc>
              <w:tc>
                <w:tcPr>
                  <w:tcW w:w="5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B36DAAA" w14:textId="77777777" w:rsidR="007137DF" w:rsidRPr="00B87E1D" w:rsidRDefault="007137DF" w:rsidP="007137DF">
                  <w:pPr>
                    <w:widowControl w:val="0"/>
                    <w:rPr>
                      <w:rFonts w:asciiTheme="majorHAnsi" w:hAnsiTheme="majorHAnsi"/>
                    </w:rPr>
                  </w:pPr>
                  <w:r w:rsidRPr="00B87E1D">
                    <w:rPr>
                      <w:rFonts w:asciiTheme="majorHAnsi" w:hAnsiTheme="majorHAnsi"/>
                    </w:rPr>
                    <w:t xml:space="preserve">Value of maximum catch in the time series (in </w:t>
                  </w:r>
                  <w:proofErr w:type="spellStart"/>
                  <w:r w:rsidRPr="00B87E1D">
                    <w:rPr>
                      <w:rFonts w:asciiTheme="majorHAnsi" w:hAnsiTheme="majorHAnsi"/>
                    </w:rPr>
                    <w:t>tonnes</w:t>
                  </w:r>
                  <w:proofErr w:type="spellEnd"/>
                  <w:r w:rsidRPr="00B87E1D">
                    <w:rPr>
                      <w:rFonts w:asciiTheme="majorHAnsi" w:hAnsiTheme="majorHAnsi"/>
                    </w:rPr>
                    <w:t>) (after 5 years smoothing)</w:t>
                  </w:r>
                </w:p>
              </w:tc>
            </w:tr>
          </w:tbl>
          <w:p w14:paraId="18F26C73" w14:textId="77777777" w:rsidR="007137DF" w:rsidRPr="00B87E1D" w:rsidRDefault="007137DF" w:rsidP="007137DF">
            <w:pPr>
              <w:shd w:val="clear" w:color="auto" w:fill="FFFFFF"/>
              <w:rPr>
                <w:rFonts w:asciiTheme="majorHAnsi" w:hAnsiTheme="majorHAnsi"/>
                <w:color w:val="4A4A4A"/>
              </w:rPr>
            </w:pPr>
          </w:p>
          <w:p w14:paraId="27373AD7" w14:textId="77777777" w:rsidR="007137DF" w:rsidRPr="00B87E1D" w:rsidRDefault="007137DF" w:rsidP="007137DF">
            <w:pPr>
              <w:shd w:val="clear" w:color="auto" w:fill="FFFFFF"/>
              <w:rPr>
                <w:rFonts w:asciiTheme="majorHAnsi" w:hAnsiTheme="majorHAnsi"/>
                <w:color w:val="4A4A4A"/>
              </w:rPr>
            </w:pPr>
            <w:r w:rsidRPr="00B87E1D">
              <w:rPr>
                <w:rFonts w:asciiTheme="majorHAnsi" w:hAnsiTheme="majorHAnsi"/>
                <w:color w:val="4A4A4A"/>
              </w:rPr>
              <w:tab/>
              <w:t xml:space="preserve"> </w:t>
            </w:r>
            <w:r w:rsidRPr="00B87E1D">
              <w:rPr>
                <w:rFonts w:asciiTheme="majorHAnsi" w:hAnsiTheme="majorHAnsi"/>
                <w:color w:val="4A4A4A"/>
              </w:rPr>
              <w:tab/>
              <w:t xml:space="preserve"> </w:t>
            </w:r>
            <w:r w:rsidRPr="00B87E1D">
              <w:rPr>
                <w:rFonts w:asciiTheme="majorHAnsi" w:hAnsiTheme="majorHAnsi"/>
                <w:color w:val="4A4A4A"/>
              </w:rPr>
              <w:tab/>
              <w:t xml:space="preserve"> </w:t>
            </w:r>
            <w:r w:rsidRPr="00B87E1D">
              <w:rPr>
                <w:rFonts w:asciiTheme="majorHAnsi" w:hAnsiTheme="majorHAnsi"/>
                <w:color w:val="4A4A4A"/>
              </w:rPr>
              <w:tab/>
            </w:r>
          </w:p>
          <w:tbl>
            <w:tblPr>
              <w:tblW w:w="9150" w:type="dxa"/>
              <w:tblLayout w:type="fixed"/>
              <w:tblCellMar>
                <w:top w:w="28" w:type="dxa"/>
                <w:left w:w="28" w:type="dxa"/>
                <w:bottom w:w="28" w:type="dxa"/>
                <w:right w:w="28" w:type="dxa"/>
              </w:tblCellMar>
              <w:tblLook w:val="0600" w:firstRow="0" w:lastRow="0" w:firstColumn="0" w:lastColumn="0" w:noHBand="1" w:noVBand="1"/>
            </w:tblPr>
            <w:tblGrid>
              <w:gridCol w:w="720"/>
              <w:gridCol w:w="614"/>
              <w:gridCol w:w="1035"/>
              <w:gridCol w:w="960"/>
              <w:gridCol w:w="810"/>
              <w:gridCol w:w="675"/>
              <w:gridCol w:w="795"/>
              <w:gridCol w:w="660"/>
              <w:gridCol w:w="810"/>
              <w:gridCol w:w="616"/>
              <w:gridCol w:w="795"/>
              <w:gridCol w:w="660"/>
            </w:tblGrid>
            <w:tr w:rsidR="007137DF" w:rsidRPr="00993039" w14:paraId="7EC9892A" w14:textId="77777777" w:rsidTr="003F3261">
              <w:trPr>
                <w:trHeight w:val="288"/>
              </w:trPr>
              <w:tc>
                <w:tcPr>
                  <w:tcW w:w="9150" w:type="dxa"/>
                  <w:gridSpan w:val="12"/>
                  <w:shd w:val="clear" w:color="auto" w:fill="BDD7EE"/>
                  <w:vAlign w:val="bottom"/>
                </w:tcPr>
                <w:p w14:paraId="0CD91364" w14:textId="77777777" w:rsidR="007137DF" w:rsidRPr="00B87E1D" w:rsidRDefault="007137DF" w:rsidP="007137DF">
                  <w:pPr>
                    <w:widowControl w:val="0"/>
                    <w:rPr>
                      <w:rFonts w:asciiTheme="majorHAnsi" w:hAnsiTheme="majorHAnsi"/>
                      <w:color w:val="4A4A4A"/>
                    </w:rPr>
                  </w:pPr>
                  <w:r w:rsidRPr="00B87E1D">
                    <w:rPr>
                      <w:rFonts w:asciiTheme="majorHAnsi" w:hAnsiTheme="majorHAnsi"/>
                      <w:b/>
                    </w:rPr>
                    <w:lastRenderedPageBreak/>
                    <w:t>3. SUPPORTING TIME SERIES</w:t>
                  </w:r>
                </w:p>
              </w:tc>
            </w:tr>
            <w:tr w:rsidR="007137DF" w:rsidRPr="00993039" w14:paraId="5A14C284" w14:textId="77777777" w:rsidTr="003F3261">
              <w:trPr>
                <w:trHeight w:val="288"/>
              </w:trPr>
              <w:tc>
                <w:tcPr>
                  <w:tcW w:w="9150" w:type="dxa"/>
                  <w:gridSpan w:val="12"/>
                  <w:shd w:val="clear" w:color="auto" w:fill="auto"/>
                  <w:vAlign w:val="bottom"/>
                </w:tcPr>
                <w:p w14:paraId="14A0060C" w14:textId="77777777" w:rsidR="007137DF" w:rsidRPr="00B87E1D" w:rsidRDefault="007137DF" w:rsidP="007137DF">
                  <w:pPr>
                    <w:widowControl w:val="0"/>
                    <w:rPr>
                      <w:rFonts w:asciiTheme="majorHAnsi" w:hAnsiTheme="majorHAnsi"/>
                      <w:color w:val="4A4A4A"/>
                    </w:rPr>
                  </w:pPr>
                  <w:r w:rsidRPr="00B87E1D">
                    <w:rPr>
                      <w:rFonts w:asciiTheme="majorHAnsi" w:hAnsiTheme="majorHAnsi"/>
                      <w:b/>
                      <w:i/>
                      <w:color w:val="FF0000"/>
                      <w:u w:val="single"/>
                    </w:rPr>
                    <w:t xml:space="preserve">Time series are optional but recommended to be reported by stock </w:t>
                  </w:r>
                  <w:proofErr w:type="spellStart"/>
                  <w:r w:rsidRPr="00B87E1D">
                    <w:rPr>
                      <w:rFonts w:asciiTheme="majorHAnsi" w:hAnsiTheme="majorHAnsi"/>
                      <w:b/>
                      <w:i/>
                      <w:color w:val="FF0000"/>
                      <w:u w:val="single"/>
                    </w:rPr>
                    <w:t>fo</w:t>
                  </w:r>
                  <w:proofErr w:type="spellEnd"/>
                  <w:r w:rsidRPr="00B87E1D">
                    <w:rPr>
                      <w:rFonts w:asciiTheme="majorHAnsi" w:hAnsiTheme="majorHAnsi"/>
                      <w:b/>
                      <w:i/>
                      <w:color w:val="FF0000"/>
                      <w:u w:val="single"/>
                    </w:rPr>
                    <w:t xml:space="preserve"> all available years</w:t>
                  </w:r>
                </w:p>
              </w:tc>
            </w:tr>
            <w:tr w:rsidR="007137DF" w:rsidRPr="00993039" w14:paraId="66206D55" w14:textId="77777777" w:rsidTr="003F3261">
              <w:trPr>
                <w:trHeight w:val="288"/>
              </w:trPr>
              <w:tc>
                <w:tcPr>
                  <w:tcW w:w="72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06A0FC57" w14:textId="77777777" w:rsidR="007137DF" w:rsidRPr="00B87E1D" w:rsidRDefault="007137DF" w:rsidP="007137DF">
                  <w:pPr>
                    <w:widowControl w:val="0"/>
                    <w:rPr>
                      <w:rFonts w:asciiTheme="majorHAnsi" w:hAnsiTheme="majorHAnsi"/>
                      <w:color w:val="4A4A4A"/>
                    </w:rPr>
                  </w:pPr>
                  <w:r w:rsidRPr="00B87E1D">
                    <w:rPr>
                      <w:rFonts w:asciiTheme="majorHAnsi" w:hAnsiTheme="majorHAnsi"/>
                      <w:b/>
                      <w:color w:val="4A4A4A"/>
                    </w:rPr>
                    <w:t>Fish Stock ID</w:t>
                  </w:r>
                </w:p>
              </w:tc>
              <w:tc>
                <w:tcPr>
                  <w:tcW w:w="61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68FD5A50" w14:textId="77777777" w:rsidR="007137DF" w:rsidRPr="00B87E1D" w:rsidRDefault="007137DF" w:rsidP="007137DF">
                  <w:pPr>
                    <w:widowControl w:val="0"/>
                    <w:rPr>
                      <w:rFonts w:asciiTheme="majorHAnsi" w:hAnsiTheme="majorHAnsi"/>
                      <w:color w:val="4A4A4A"/>
                    </w:rPr>
                  </w:pPr>
                  <w:r w:rsidRPr="00B87E1D">
                    <w:rPr>
                      <w:rFonts w:asciiTheme="majorHAnsi" w:hAnsiTheme="majorHAnsi"/>
                      <w:b/>
                    </w:rPr>
                    <w:t>Year</w:t>
                  </w:r>
                </w:p>
              </w:tc>
              <w:tc>
                <w:tcPr>
                  <w:tcW w:w="1035"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14:paraId="5A7E9E8E" w14:textId="77777777" w:rsidR="007137DF" w:rsidRPr="00B87E1D" w:rsidRDefault="007137DF" w:rsidP="007137DF">
                  <w:pPr>
                    <w:widowControl w:val="0"/>
                    <w:rPr>
                      <w:rFonts w:asciiTheme="majorHAnsi" w:hAnsiTheme="majorHAnsi"/>
                      <w:color w:val="4A4A4A"/>
                    </w:rPr>
                  </w:pPr>
                  <w:r w:rsidRPr="00B87E1D">
                    <w:rPr>
                      <w:rFonts w:asciiTheme="majorHAnsi" w:hAnsiTheme="majorHAnsi"/>
                      <w:b/>
                    </w:rPr>
                    <w:t xml:space="preserve">Landings (in </w:t>
                  </w:r>
                  <w:proofErr w:type="spellStart"/>
                  <w:r w:rsidRPr="00B87E1D">
                    <w:rPr>
                      <w:rFonts w:asciiTheme="majorHAnsi" w:hAnsiTheme="majorHAnsi"/>
                      <w:b/>
                    </w:rPr>
                    <w:t>tonnes</w:t>
                  </w:r>
                  <w:proofErr w:type="spellEnd"/>
                  <w:r w:rsidRPr="00B87E1D">
                    <w:rPr>
                      <w:rFonts w:asciiTheme="majorHAnsi" w:hAnsiTheme="majorHAnsi"/>
                      <w:b/>
                    </w:rPr>
                    <w:t>)</w:t>
                  </w:r>
                </w:p>
              </w:tc>
              <w:tc>
                <w:tcPr>
                  <w:tcW w:w="96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46959237" w14:textId="77777777" w:rsidR="007137DF" w:rsidRPr="00B87E1D" w:rsidRDefault="007137DF" w:rsidP="007137DF">
                  <w:pPr>
                    <w:widowControl w:val="0"/>
                    <w:rPr>
                      <w:rFonts w:asciiTheme="majorHAnsi" w:hAnsiTheme="majorHAnsi"/>
                      <w:color w:val="4A4A4A"/>
                    </w:rPr>
                  </w:pPr>
                  <w:r w:rsidRPr="00B87E1D">
                    <w:rPr>
                      <w:rFonts w:asciiTheme="majorHAnsi" w:hAnsiTheme="majorHAnsi"/>
                      <w:b/>
                    </w:rPr>
                    <w:t xml:space="preserve">Catches (in </w:t>
                  </w:r>
                  <w:proofErr w:type="spellStart"/>
                  <w:r w:rsidRPr="00B87E1D">
                    <w:rPr>
                      <w:rFonts w:asciiTheme="majorHAnsi" w:hAnsiTheme="majorHAnsi"/>
                      <w:b/>
                    </w:rPr>
                    <w:t>tonnes</w:t>
                  </w:r>
                  <w:proofErr w:type="spellEnd"/>
                  <w:r w:rsidRPr="00B87E1D">
                    <w:rPr>
                      <w:rFonts w:asciiTheme="majorHAnsi" w:hAnsiTheme="majorHAnsi"/>
                      <w:b/>
                    </w:rPr>
                    <w:t>)</w:t>
                  </w:r>
                </w:p>
              </w:tc>
              <w:tc>
                <w:tcPr>
                  <w:tcW w:w="1485" w:type="dxa"/>
                  <w:gridSpan w:val="2"/>
                  <w:tcBorders>
                    <w:top w:val="single" w:sz="6" w:space="0" w:color="000000"/>
                    <w:left w:val="single" w:sz="6" w:space="0" w:color="000000"/>
                    <w:bottom w:val="single" w:sz="6" w:space="0" w:color="000000"/>
                    <w:right w:val="single" w:sz="6" w:space="0" w:color="000000"/>
                  </w:tcBorders>
                  <w:shd w:val="clear" w:color="auto" w:fill="F2F2F2"/>
                  <w:vAlign w:val="center"/>
                </w:tcPr>
                <w:p w14:paraId="73171FA5" w14:textId="77777777" w:rsidR="007137DF" w:rsidRPr="00B87E1D" w:rsidRDefault="007137DF" w:rsidP="007137DF">
                  <w:pPr>
                    <w:widowControl w:val="0"/>
                    <w:rPr>
                      <w:rFonts w:asciiTheme="majorHAnsi" w:hAnsiTheme="majorHAnsi"/>
                      <w:color w:val="4A4A4A"/>
                    </w:rPr>
                  </w:pPr>
                  <w:r w:rsidRPr="00B87E1D">
                    <w:rPr>
                      <w:rFonts w:asciiTheme="majorHAnsi" w:hAnsiTheme="majorHAnsi"/>
                      <w:b/>
                    </w:rPr>
                    <w:t>Abundance</w:t>
                  </w:r>
                </w:p>
              </w:tc>
              <w:tc>
                <w:tcPr>
                  <w:tcW w:w="1455"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5925EAB6" w14:textId="77777777" w:rsidR="007137DF" w:rsidRPr="00B87E1D" w:rsidRDefault="007137DF" w:rsidP="007137DF">
                  <w:pPr>
                    <w:widowControl w:val="0"/>
                    <w:rPr>
                      <w:rFonts w:asciiTheme="majorHAnsi" w:hAnsiTheme="majorHAnsi"/>
                      <w:color w:val="4A4A4A"/>
                    </w:rPr>
                  </w:pPr>
                  <w:r w:rsidRPr="00B87E1D">
                    <w:rPr>
                      <w:rFonts w:asciiTheme="majorHAnsi" w:hAnsiTheme="majorHAnsi"/>
                      <w:b/>
                    </w:rPr>
                    <w:t>CPUE</w:t>
                  </w:r>
                </w:p>
              </w:tc>
              <w:tc>
                <w:tcPr>
                  <w:tcW w:w="1426" w:type="dxa"/>
                  <w:gridSpan w:val="2"/>
                  <w:tcBorders>
                    <w:top w:val="single" w:sz="6" w:space="0" w:color="000000"/>
                    <w:left w:val="single" w:sz="6" w:space="0" w:color="000000"/>
                    <w:bottom w:val="single" w:sz="6" w:space="0" w:color="000000"/>
                    <w:right w:val="single" w:sz="6" w:space="0" w:color="000000"/>
                  </w:tcBorders>
                  <w:shd w:val="clear" w:color="auto" w:fill="F2F2F2"/>
                  <w:vAlign w:val="center"/>
                </w:tcPr>
                <w:p w14:paraId="1EAA2601" w14:textId="77777777" w:rsidR="007137DF" w:rsidRPr="00B87E1D" w:rsidRDefault="007137DF" w:rsidP="007137DF">
                  <w:pPr>
                    <w:widowControl w:val="0"/>
                    <w:rPr>
                      <w:rFonts w:asciiTheme="majorHAnsi" w:hAnsiTheme="majorHAnsi"/>
                      <w:color w:val="4A4A4A"/>
                    </w:rPr>
                  </w:pPr>
                  <w:r w:rsidRPr="00B87E1D">
                    <w:rPr>
                      <w:rFonts w:asciiTheme="majorHAnsi" w:hAnsiTheme="majorHAnsi"/>
                      <w:b/>
                    </w:rPr>
                    <w:t>Exploitation rate</w:t>
                  </w:r>
                </w:p>
              </w:tc>
              <w:tc>
                <w:tcPr>
                  <w:tcW w:w="1455"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0080BEB2" w14:textId="77777777" w:rsidR="007137DF" w:rsidRPr="00B87E1D" w:rsidRDefault="007137DF" w:rsidP="007137DF">
                  <w:pPr>
                    <w:widowControl w:val="0"/>
                    <w:rPr>
                      <w:rFonts w:asciiTheme="majorHAnsi" w:hAnsiTheme="majorHAnsi"/>
                      <w:color w:val="4A4A4A"/>
                    </w:rPr>
                  </w:pPr>
                  <w:r w:rsidRPr="00B87E1D">
                    <w:rPr>
                      <w:rFonts w:asciiTheme="majorHAnsi" w:hAnsiTheme="majorHAnsi"/>
                      <w:b/>
                    </w:rPr>
                    <w:t>Fishing Effort</w:t>
                  </w:r>
                </w:p>
              </w:tc>
            </w:tr>
            <w:tr w:rsidR="007137DF" w:rsidRPr="00993039" w14:paraId="23EBBD43" w14:textId="77777777" w:rsidTr="003F3261">
              <w:trPr>
                <w:trHeight w:val="288"/>
              </w:trPr>
              <w:tc>
                <w:tcPr>
                  <w:tcW w:w="720" w:type="dxa"/>
                  <w:vMerge/>
                  <w:tcBorders>
                    <w:bottom w:val="single" w:sz="6" w:space="0" w:color="000000"/>
                    <w:right w:val="single" w:sz="6" w:space="0" w:color="000000"/>
                  </w:tcBorders>
                  <w:shd w:val="clear" w:color="auto" w:fill="auto"/>
                </w:tcPr>
                <w:p w14:paraId="050F3857" w14:textId="77777777" w:rsidR="007137DF" w:rsidRPr="00B87E1D" w:rsidRDefault="007137DF" w:rsidP="007137DF">
                  <w:pPr>
                    <w:widowControl w:val="0"/>
                    <w:rPr>
                      <w:rFonts w:asciiTheme="majorHAnsi" w:hAnsiTheme="majorHAnsi"/>
                      <w:color w:val="4A4A4A"/>
                    </w:rPr>
                  </w:pPr>
                </w:p>
              </w:tc>
              <w:tc>
                <w:tcPr>
                  <w:tcW w:w="614" w:type="dxa"/>
                  <w:vMerge/>
                  <w:tcBorders>
                    <w:bottom w:val="single" w:sz="6" w:space="0" w:color="000000"/>
                    <w:right w:val="single" w:sz="6" w:space="0" w:color="000000"/>
                  </w:tcBorders>
                  <w:shd w:val="clear" w:color="auto" w:fill="auto"/>
                </w:tcPr>
                <w:p w14:paraId="33F1141C" w14:textId="77777777" w:rsidR="007137DF" w:rsidRPr="00B87E1D" w:rsidRDefault="007137DF" w:rsidP="007137DF">
                  <w:pPr>
                    <w:widowControl w:val="0"/>
                    <w:rPr>
                      <w:rFonts w:asciiTheme="majorHAnsi" w:hAnsiTheme="majorHAnsi"/>
                      <w:color w:val="4A4A4A"/>
                    </w:rPr>
                  </w:pPr>
                </w:p>
              </w:tc>
              <w:tc>
                <w:tcPr>
                  <w:tcW w:w="1035" w:type="dxa"/>
                  <w:vMerge/>
                  <w:tcBorders>
                    <w:bottom w:val="single" w:sz="6" w:space="0" w:color="000000"/>
                    <w:right w:val="single" w:sz="6" w:space="0" w:color="000000"/>
                  </w:tcBorders>
                  <w:shd w:val="clear" w:color="auto" w:fill="auto"/>
                </w:tcPr>
                <w:p w14:paraId="429D39FB" w14:textId="77777777" w:rsidR="007137DF" w:rsidRPr="00B87E1D" w:rsidRDefault="007137DF" w:rsidP="007137DF">
                  <w:pPr>
                    <w:widowControl w:val="0"/>
                    <w:rPr>
                      <w:rFonts w:asciiTheme="majorHAnsi" w:hAnsiTheme="majorHAnsi"/>
                      <w:color w:val="4A4A4A"/>
                    </w:rPr>
                  </w:pPr>
                </w:p>
              </w:tc>
              <w:tc>
                <w:tcPr>
                  <w:tcW w:w="960" w:type="dxa"/>
                  <w:vMerge/>
                  <w:tcBorders>
                    <w:bottom w:val="single" w:sz="6" w:space="0" w:color="000000"/>
                    <w:right w:val="single" w:sz="6" w:space="0" w:color="000000"/>
                  </w:tcBorders>
                  <w:shd w:val="clear" w:color="auto" w:fill="auto"/>
                </w:tcPr>
                <w:p w14:paraId="24C63AC9" w14:textId="77777777" w:rsidR="007137DF" w:rsidRPr="00B87E1D" w:rsidRDefault="007137DF" w:rsidP="007137DF">
                  <w:pPr>
                    <w:widowControl w:val="0"/>
                    <w:rPr>
                      <w:rFonts w:asciiTheme="majorHAnsi" w:hAnsiTheme="majorHAnsi"/>
                      <w:color w:val="4A4A4A"/>
                    </w:rPr>
                  </w:pPr>
                </w:p>
              </w:tc>
              <w:tc>
                <w:tcPr>
                  <w:tcW w:w="810"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63C9FA5F" w14:textId="77777777" w:rsidR="007137DF" w:rsidRPr="00B87E1D" w:rsidRDefault="007137DF" w:rsidP="007137DF">
                  <w:pPr>
                    <w:widowControl w:val="0"/>
                    <w:rPr>
                      <w:rFonts w:asciiTheme="majorHAnsi" w:hAnsiTheme="majorHAnsi"/>
                      <w:color w:val="4A4A4A"/>
                    </w:rPr>
                  </w:pPr>
                  <w:proofErr w:type="spellStart"/>
                  <w:r w:rsidRPr="00B87E1D">
                    <w:rPr>
                      <w:rFonts w:asciiTheme="majorHAnsi" w:hAnsiTheme="majorHAnsi"/>
                      <w:b/>
                    </w:rPr>
                    <w:t>Obs_measure</w:t>
                  </w:r>
                  <w:proofErr w:type="spellEnd"/>
                </w:p>
              </w:tc>
              <w:tc>
                <w:tcPr>
                  <w:tcW w:w="675"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697080B" w14:textId="77777777" w:rsidR="007137DF" w:rsidRPr="00B87E1D" w:rsidRDefault="007137DF" w:rsidP="007137DF">
                  <w:pPr>
                    <w:widowControl w:val="0"/>
                    <w:rPr>
                      <w:rFonts w:asciiTheme="majorHAnsi" w:hAnsiTheme="majorHAnsi"/>
                      <w:color w:val="4A4A4A"/>
                    </w:rPr>
                  </w:pPr>
                  <w:r w:rsidRPr="00B87E1D">
                    <w:rPr>
                      <w:rFonts w:asciiTheme="majorHAnsi" w:hAnsiTheme="majorHAnsi"/>
                      <w:b/>
                    </w:rPr>
                    <w:t>Unit</w:t>
                  </w:r>
                </w:p>
              </w:tc>
              <w:tc>
                <w:tcPr>
                  <w:tcW w:w="79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1C7FA9" w14:textId="77777777" w:rsidR="007137DF" w:rsidRPr="00B87E1D" w:rsidRDefault="007137DF" w:rsidP="007137DF">
                  <w:pPr>
                    <w:widowControl w:val="0"/>
                    <w:rPr>
                      <w:rFonts w:asciiTheme="majorHAnsi" w:hAnsiTheme="majorHAnsi"/>
                      <w:color w:val="4A4A4A"/>
                    </w:rPr>
                  </w:pPr>
                  <w:proofErr w:type="spellStart"/>
                  <w:r w:rsidRPr="00B87E1D">
                    <w:rPr>
                      <w:rFonts w:asciiTheme="majorHAnsi" w:hAnsiTheme="majorHAnsi"/>
                      <w:b/>
                    </w:rPr>
                    <w:t>Obs_measure</w:t>
                  </w:r>
                  <w:proofErr w:type="spellEnd"/>
                </w:p>
              </w:tc>
              <w:tc>
                <w:tcPr>
                  <w:tcW w:w="6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5A654B" w14:textId="77777777" w:rsidR="007137DF" w:rsidRPr="00B87E1D" w:rsidRDefault="007137DF" w:rsidP="007137DF">
                  <w:pPr>
                    <w:widowControl w:val="0"/>
                    <w:rPr>
                      <w:rFonts w:asciiTheme="majorHAnsi" w:hAnsiTheme="majorHAnsi"/>
                      <w:color w:val="4A4A4A"/>
                    </w:rPr>
                  </w:pPr>
                  <w:r w:rsidRPr="00B87E1D">
                    <w:rPr>
                      <w:rFonts w:asciiTheme="majorHAnsi" w:hAnsiTheme="majorHAnsi"/>
                      <w:b/>
                    </w:rPr>
                    <w:t>Unit</w:t>
                  </w:r>
                </w:p>
              </w:tc>
              <w:tc>
                <w:tcPr>
                  <w:tcW w:w="810"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19EC9B21" w14:textId="77777777" w:rsidR="007137DF" w:rsidRPr="00B87E1D" w:rsidRDefault="007137DF" w:rsidP="007137DF">
                  <w:pPr>
                    <w:widowControl w:val="0"/>
                    <w:rPr>
                      <w:rFonts w:asciiTheme="majorHAnsi" w:hAnsiTheme="majorHAnsi"/>
                      <w:color w:val="4A4A4A"/>
                    </w:rPr>
                  </w:pPr>
                  <w:proofErr w:type="spellStart"/>
                  <w:r w:rsidRPr="00B87E1D">
                    <w:rPr>
                      <w:rFonts w:asciiTheme="majorHAnsi" w:hAnsiTheme="majorHAnsi"/>
                      <w:b/>
                    </w:rPr>
                    <w:t>Obs_measure</w:t>
                  </w:r>
                  <w:proofErr w:type="spellEnd"/>
                </w:p>
              </w:tc>
              <w:tc>
                <w:tcPr>
                  <w:tcW w:w="616"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25081343" w14:textId="77777777" w:rsidR="007137DF" w:rsidRPr="00B87E1D" w:rsidRDefault="007137DF" w:rsidP="007137DF">
                  <w:pPr>
                    <w:widowControl w:val="0"/>
                    <w:rPr>
                      <w:rFonts w:asciiTheme="majorHAnsi" w:hAnsiTheme="majorHAnsi"/>
                      <w:color w:val="4A4A4A"/>
                    </w:rPr>
                  </w:pPr>
                  <w:r w:rsidRPr="00B87E1D">
                    <w:rPr>
                      <w:rFonts w:asciiTheme="majorHAnsi" w:hAnsiTheme="majorHAnsi"/>
                      <w:b/>
                    </w:rPr>
                    <w:t>Unit</w:t>
                  </w:r>
                </w:p>
              </w:tc>
              <w:tc>
                <w:tcPr>
                  <w:tcW w:w="79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D7B5C0" w14:textId="77777777" w:rsidR="007137DF" w:rsidRPr="00B87E1D" w:rsidRDefault="007137DF" w:rsidP="007137DF">
                  <w:pPr>
                    <w:widowControl w:val="0"/>
                    <w:rPr>
                      <w:rFonts w:asciiTheme="majorHAnsi" w:hAnsiTheme="majorHAnsi"/>
                      <w:color w:val="4A4A4A"/>
                    </w:rPr>
                  </w:pPr>
                  <w:proofErr w:type="spellStart"/>
                  <w:r w:rsidRPr="00B87E1D">
                    <w:rPr>
                      <w:rFonts w:asciiTheme="majorHAnsi" w:hAnsiTheme="majorHAnsi"/>
                      <w:b/>
                    </w:rPr>
                    <w:t>Obs_measure</w:t>
                  </w:r>
                  <w:proofErr w:type="spellEnd"/>
                </w:p>
              </w:tc>
              <w:tc>
                <w:tcPr>
                  <w:tcW w:w="6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B645A60" w14:textId="77777777" w:rsidR="007137DF" w:rsidRPr="00B87E1D" w:rsidRDefault="007137DF" w:rsidP="007137DF">
                  <w:pPr>
                    <w:widowControl w:val="0"/>
                    <w:rPr>
                      <w:rFonts w:asciiTheme="majorHAnsi" w:hAnsiTheme="majorHAnsi"/>
                      <w:color w:val="4A4A4A"/>
                    </w:rPr>
                  </w:pPr>
                  <w:r w:rsidRPr="00B87E1D">
                    <w:rPr>
                      <w:rFonts w:asciiTheme="majorHAnsi" w:hAnsiTheme="majorHAnsi"/>
                      <w:b/>
                    </w:rPr>
                    <w:t>Unit</w:t>
                  </w:r>
                </w:p>
              </w:tc>
            </w:tr>
          </w:tbl>
          <w:p w14:paraId="25C88982" w14:textId="77777777" w:rsidR="007137DF" w:rsidRPr="00B87E1D" w:rsidRDefault="007137DF" w:rsidP="007137DF">
            <w:pPr>
              <w:shd w:val="clear" w:color="auto" w:fill="FFFFFF"/>
              <w:rPr>
                <w:rFonts w:asciiTheme="majorHAnsi" w:hAnsiTheme="majorHAnsi"/>
                <w:color w:val="4A4A4A"/>
              </w:rPr>
            </w:pPr>
          </w:p>
          <w:tbl>
            <w:tblPr>
              <w:tblW w:w="9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28" w:type="dxa"/>
                <w:left w:w="13" w:type="dxa"/>
                <w:bottom w:w="28" w:type="dxa"/>
                <w:right w:w="28" w:type="dxa"/>
              </w:tblCellMar>
              <w:tblLook w:val="0600" w:firstRow="0" w:lastRow="0" w:firstColumn="0" w:lastColumn="0" w:noHBand="1" w:noVBand="1"/>
            </w:tblPr>
            <w:tblGrid>
              <w:gridCol w:w="9135"/>
            </w:tblGrid>
            <w:tr w:rsidR="007137DF" w:rsidRPr="00993039" w14:paraId="24B29391" w14:textId="77777777" w:rsidTr="005B0EE9">
              <w:trPr>
                <w:trHeight w:val="288"/>
              </w:trPr>
              <w:tc>
                <w:tcPr>
                  <w:tcW w:w="9135" w:type="dxa"/>
                  <w:tcBorders>
                    <w:top w:val="single" w:sz="12" w:space="0" w:color="000000"/>
                    <w:left w:val="single" w:sz="12" w:space="0" w:color="000000"/>
                    <w:bottom w:val="single" w:sz="12" w:space="0" w:color="000000"/>
                    <w:right w:val="single" w:sz="12" w:space="0" w:color="000000"/>
                  </w:tcBorders>
                  <w:shd w:val="clear" w:color="auto" w:fill="9DC3E6"/>
                  <w:vAlign w:val="center"/>
                </w:tcPr>
                <w:p w14:paraId="305E175A" w14:textId="77777777" w:rsidR="007137DF" w:rsidRPr="00B87E1D" w:rsidRDefault="007137DF" w:rsidP="007137DF">
                  <w:pPr>
                    <w:widowControl w:val="0"/>
                    <w:rPr>
                      <w:rFonts w:asciiTheme="majorHAnsi" w:hAnsiTheme="majorHAnsi"/>
                    </w:rPr>
                  </w:pPr>
                  <w:r w:rsidRPr="00B87E1D">
                    <w:rPr>
                      <w:rFonts w:asciiTheme="majorHAnsi" w:hAnsiTheme="majorHAnsi"/>
                      <w:b/>
                    </w:rPr>
                    <w:t>METADATA</w:t>
                  </w:r>
                </w:p>
              </w:tc>
            </w:tr>
            <w:tr w:rsidR="007137DF" w:rsidRPr="00993039" w14:paraId="6765A22C" w14:textId="77777777" w:rsidTr="005B0EE9">
              <w:trPr>
                <w:trHeight w:val="288"/>
              </w:trPr>
              <w:tc>
                <w:tcPr>
                  <w:tcW w:w="91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D3DA2B" w14:textId="77777777" w:rsidR="007137DF" w:rsidRPr="00B87E1D" w:rsidRDefault="007137DF" w:rsidP="007137DF">
                  <w:pPr>
                    <w:widowControl w:val="0"/>
                    <w:rPr>
                      <w:rFonts w:asciiTheme="majorHAnsi" w:hAnsiTheme="majorHAnsi"/>
                    </w:rPr>
                  </w:pPr>
                  <w:r w:rsidRPr="00B87E1D">
                    <w:rPr>
                      <w:rFonts w:asciiTheme="majorHAnsi" w:hAnsiTheme="majorHAnsi"/>
                      <w:b/>
                    </w:rPr>
                    <w:t>1. The reference list of stocks represent at least 60% of the current total national landed and/or reported catch statistics?</w:t>
                  </w:r>
                </w:p>
              </w:tc>
            </w:tr>
            <w:tr w:rsidR="007137DF" w:rsidRPr="00993039" w14:paraId="6DF7BAD1" w14:textId="77777777" w:rsidTr="005B0EE9">
              <w:trPr>
                <w:trHeight w:val="288"/>
              </w:trPr>
              <w:tc>
                <w:tcPr>
                  <w:tcW w:w="91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0B6A3F" w14:textId="77777777" w:rsidR="007137DF" w:rsidRPr="00B87E1D" w:rsidRDefault="007137DF" w:rsidP="007137DF">
                  <w:pPr>
                    <w:widowControl w:val="0"/>
                    <w:rPr>
                      <w:rFonts w:asciiTheme="majorHAnsi" w:hAnsiTheme="majorHAnsi"/>
                    </w:rPr>
                  </w:pPr>
                  <w:r w:rsidRPr="00B87E1D">
                    <w:rPr>
                      <w:rFonts w:asciiTheme="majorHAnsi" w:hAnsiTheme="majorHAnsi"/>
                      <w:b/>
                    </w:rPr>
                    <w:t>1a. If answered "No", please specify</w:t>
                  </w:r>
                </w:p>
              </w:tc>
            </w:tr>
            <w:tr w:rsidR="007137DF" w:rsidRPr="00993039" w14:paraId="0C92C11F" w14:textId="77777777" w:rsidTr="005B0EE9">
              <w:trPr>
                <w:trHeight w:val="288"/>
              </w:trPr>
              <w:tc>
                <w:tcPr>
                  <w:tcW w:w="91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C6CC26" w14:textId="77777777" w:rsidR="007137DF" w:rsidRPr="00B87E1D" w:rsidRDefault="007137DF" w:rsidP="007137DF">
                  <w:pPr>
                    <w:widowControl w:val="0"/>
                    <w:rPr>
                      <w:rFonts w:asciiTheme="majorHAnsi" w:hAnsiTheme="majorHAnsi"/>
                    </w:rPr>
                  </w:pPr>
                  <w:r w:rsidRPr="00B87E1D">
                    <w:rPr>
                      <w:rFonts w:asciiTheme="majorHAnsi" w:hAnsiTheme="majorHAnsi"/>
                      <w:b/>
                    </w:rPr>
                    <w:t>2. The reference list of stocks contains all stocks of major importance in terms of catch, ecosystem role, economic value, and social/cultural considerations</w:t>
                  </w:r>
                </w:p>
              </w:tc>
            </w:tr>
            <w:tr w:rsidR="007137DF" w:rsidRPr="00993039" w14:paraId="3D5EA140" w14:textId="77777777" w:rsidTr="005B0EE9">
              <w:trPr>
                <w:trHeight w:val="288"/>
              </w:trPr>
              <w:tc>
                <w:tcPr>
                  <w:tcW w:w="91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078AA4" w14:textId="77777777" w:rsidR="007137DF" w:rsidRPr="00B87E1D" w:rsidRDefault="007137DF" w:rsidP="007137DF">
                  <w:pPr>
                    <w:widowControl w:val="0"/>
                    <w:rPr>
                      <w:rFonts w:asciiTheme="majorHAnsi" w:hAnsiTheme="majorHAnsi"/>
                    </w:rPr>
                  </w:pPr>
                  <w:r w:rsidRPr="00B87E1D">
                    <w:rPr>
                      <w:rFonts w:asciiTheme="majorHAnsi" w:hAnsiTheme="majorHAnsi"/>
                      <w:b/>
                    </w:rPr>
                    <w:t>3. Please indicate the frequency of stock assessment</w:t>
                  </w:r>
                </w:p>
              </w:tc>
            </w:tr>
            <w:tr w:rsidR="007137DF" w:rsidRPr="00993039" w14:paraId="724378BB" w14:textId="77777777" w:rsidTr="005B0EE9">
              <w:trPr>
                <w:trHeight w:val="288"/>
              </w:trPr>
              <w:tc>
                <w:tcPr>
                  <w:tcW w:w="91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5CEED6" w14:textId="77777777" w:rsidR="007137DF" w:rsidRPr="00B87E1D" w:rsidRDefault="007137DF" w:rsidP="007137DF">
                  <w:pPr>
                    <w:widowControl w:val="0"/>
                    <w:rPr>
                      <w:rFonts w:asciiTheme="majorHAnsi" w:hAnsiTheme="majorHAnsi"/>
                    </w:rPr>
                  </w:pPr>
                  <w:r w:rsidRPr="00B87E1D">
                    <w:rPr>
                      <w:rFonts w:asciiTheme="majorHAnsi" w:hAnsiTheme="majorHAnsi"/>
                      <w:b/>
                    </w:rPr>
                    <w:t>3a. If answered "Other", please specify</w:t>
                  </w:r>
                </w:p>
              </w:tc>
            </w:tr>
            <w:tr w:rsidR="007137DF" w:rsidRPr="00993039" w14:paraId="1DEFFC28" w14:textId="77777777" w:rsidTr="005B0EE9">
              <w:trPr>
                <w:trHeight w:val="288"/>
              </w:trPr>
              <w:tc>
                <w:tcPr>
                  <w:tcW w:w="91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17B9AD7" w14:textId="77777777" w:rsidR="007137DF" w:rsidRPr="00B87E1D" w:rsidRDefault="007137DF" w:rsidP="007137DF">
                  <w:pPr>
                    <w:widowControl w:val="0"/>
                    <w:rPr>
                      <w:rFonts w:asciiTheme="majorHAnsi" w:hAnsiTheme="majorHAnsi"/>
                    </w:rPr>
                  </w:pPr>
                  <w:r w:rsidRPr="00B87E1D">
                    <w:rPr>
                      <w:rFonts w:asciiTheme="majorHAnsi" w:hAnsiTheme="majorHAnsi"/>
                      <w:b/>
                    </w:rPr>
                    <w:t>2. If the SDG indicator 14.4.1 is reported in the national SDG portal, database, or other please indicate the address</w:t>
                  </w:r>
                </w:p>
              </w:tc>
            </w:tr>
            <w:tr w:rsidR="007137DF" w:rsidRPr="00993039" w14:paraId="69244B40" w14:textId="77777777" w:rsidTr="005B0EE9">
              <w:trPr>
                <w:trHeight w:val="288"/>
              </w:trPr>
              <w:tc>
                <w:tcPr>
                  <w:tcW w:w="91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A93A0A" w14:textId="77777777" w:rsidR="007137DF" w:rsidRPr="00B87E1D" w:rsidRDefault="007137DF" w:rsidP="007137DF">
                  <w:pPr>
                    <w:widowControl w:val="0"/>
                    <w:rPr>
                      <w:rFonts w:asciiTheme="majorHAnsi" w:hAnsiTheme="majorHAnsi"/>
                    </w:rPr>
                  </w:pPr>
                  <w:r w:rsidRPr="00B87E1D">
                    <w:rPr>
                      <w:rFonts w:asciiTheme="majorHAnsi" w:hAnsiTheme="majorHAnsi"/>
                      <w:b/>
                    </w:rPr>
                    <w:t>2a. Please provide additional addresses if available</w:t>
                  </w:r>
                </w:p>
              </w:tc>
            </w:tr>
            <w:tr w:rsidR="007137DF" w:rsidRPr="00993039" w14:paraId="18C666E5" w14:textId="77777777" w:rsidTr="005B0EE9">
              <w:trPr>
                <w:trHeight w:val="288"/>
              </w:trPr>
              <w:tc>
                <w:tcPr>
                  <w:tcW w:w="913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67CA3E" w14:textId="77777777" w:rsidR="007137DF" w:rsidRPr="00B87E1D" w:rsidRDefault="007137DF" w:rsidP="007137DF">
                  <w:pPr>
                    <w:widowControl w:val="0"/>
                    <w:rPr>
                      <w:rFonts w:asciiTheme="majorHAnsi" w:hAnsiTheme="majorHAnsi"/>
                    </w:rPr>
                  </w:pPr>
                  <w:r w:rsidRPr="00B87E1D">
                    <w:rPr>
                      <w:rFonts w:asciiTheme="majorHAnsi" w:hAnsiTheme="majorHAnsi"/>
                      <w:b/>
                    </w:rPr>
                    <w:t>4. Any additional information:</w:t>
                  </w:r>
                </w:p>
              </w:tc>
            </w:tr>
          </w:tbl>
          <w:p w14:paraId="75668AC2" w14:textId="0C978143" w:rsidR="007137DF" w:rsidRPr="00987096" w:rsidRDefault="007137DF" w:rsidP="00956E1B">
            <w:pPr>
              <w:pStyle w:val="MText"/>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017B9996" w14:textId="6DD623F9" w:rsidR="00A53BE5" w:rsidRPr="00314DCF" w:rsidRDefault="00A53BE5" w:rsidP="00A53BE5">
      <w:pPr>
        <w:pStyle w:val="Default"/>
      </w:pPr>
      <w:r>
        <w:rPr>
          <w:rStyle w:val="FootnoteReference"/>
        </w:rPr>
        <w:footnoteRef/>
      </w:r>
      <w:r>
        <w:t xml:space="preserve"> </w:t>
      </w:r>
      <w:r w:rsidRPr="00D44B8F">
        <w:rPr>
          <w:rStyle w:val="MTextChar"/>
          <w:rFonts w:eastAsiaTheme="minorEastAsia"/>
        </w:rPr>
        <w:t xml:space="preserve">Full report accessible here: </w:t>
      </w:r>
      <w:hyperlink r:id="rId1" w:history="1">
        <w:r w:rsidRPr="00D44B8F">
          <w:rPr>
            <w:rStyle w:val="Hyperlink"/>
            <w:rFonts w:cs="Times New Roman"/>
            <w:sz w:val="21"/>
            <w:szCs w:val="21"/>
            <w:shd w:val="clear" w:color="auto" w:fill="FFFFFF"/>
            <w:lang w:val="en-GB" w:eastAsia="en-GB"/>
          </w:rPr>
          <w:t>http://www.fao.org/documents/card/en/c/I8714EN/</w:t>
        </w:r>
        <w:r w:rsidRPr="00D44B8F">
          <w:rPr>
            <w:rStyle w:val="Hyperlink"/>
            <w:sz w:val="20"/>
            <w:szCs w:val="20"/>
          </w:rPr>
          <w:t xml:space="preserve"> </w:t>
        </w:r>
      </w:hyperlink>
      <w:r w:rsidRPr="00DC3B21">
        <w:rPr>
          <w:sz w:val="28"/>
          <w:szCs w:val="28"/>
        </w:rPr>
        <w:t xml:space="preserve"> </w:t>
      </w:r>
    </w:p>
  </w:footnote>
  <w:footnote w:id="2">
    <w:p w14:paraId="7DBFD34D" w14:textId="5A9DADCF" w:rsidR="00A53BE5" w:rsidRPr="00DC3B21" w:rsidRDefault="00A53BE5" w:rsidP="00A53BE5">
      <w:pPr>
        <w:pStyle w:val="Default"/>
      </w:pPr>
      <w:r>
        <w:rPr>
          <w:rStyle w:val="FootnoteReference"/>
        </w:rPr>
        <w:footnoteRef/>
      </w:r>
      <w:r>
        <w:t xml:space="preserve"> </w:t>
      </w:r>
      <w:r w:rsidRPr="00D44B8F">
        <w:rPr>
          <w:rStyle w:val="MTextChar"/>
          <w:rFonts w:eastAsiaTheme="minorEastAsia"/>
        </w:rPr>
        <w:t>Full report accessible here</w:t>
      </w:r>
      <w:hyperlink r:id="rId2" w:history="1">
        <w:r w:rsidRPr="00D44B8F">
          <w:rPr>
            <w:rStyle w:val="Hyperlink"/>
            <w:rFonts w:cs="Times New Roman"/>
            <w:sz w:val="21"/>
            <w:szCs w:val="21"/>
            <w:shd w:val="clear" w:color="auto" w:fill="FFFFFF"/>
            <w:lang w:val="en-GB" w:eastAsia="en-GB"/>
          </w:rPr>
          <w:t xml:space="preserve">: http://www.fao.org/3/ca4355en/ca4355en.pdf </w:t>
        </w:r>
      </w:hyperlink>
    </w:p>
  </w:footnote>
  <w:footnote w:id="3">
    <w:p w14:paraId="3D7414EB" w14:textId="12C357BC" w:rsidR="007B3EC5" w:rsidRDefault="007B3EC5" w:rsidP="007B3EC5">
      <w:pPr>
        <w:pStyle w:val="FootnoteText"/>
      </w:pPr>
      <w:r>
        <w:rPr>
          <w:rStyle w:val="FootnoteReference"/>
        </w:rPr>
        <w:footnoteRef/>
      </w:r>
      <w:hyperlink r:id="rId3" w:history="1">
        <w:r w:rsidRPr="00BA6DA6">
          <w:rPr>
            <w:rStyle w:val="Hyperlink"/>
            <w:rFonts w:cs="Times New Roman"/>
            <w:sz w:val="21"/>
            <w:szCs w:val="21"/>
            <w:shd w:val="clear" w:color="auto" w:fill="FFFFFF"/>
            <w:lang w:eastAsia="en-GB"/>
          </w:rPr>
          <w:t>http://www.fao.org/cwp-on-fishery-statistics/handbook/general-concepts/fishing-areas-for-statistical-purposes/en/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77A22"/>
    <w:multiLevelType w:val="hybridMultilevel"/>
    <w:tmpl w:val="81925B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325E5D"/>
    <w:multiLevelType w:val="multilevel"/>
    <w:tmpl w:val="D1CAE4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33A7"/>
    <w:multiLevelType w:val="multilevel"/>
    <w:tmpl w:val="9206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352D8"/>
    <w:multiLevelType w:val="hybridMultilevel"/>
    <w:tmpl w:val="D07E0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506E0"/>
    <w:rsid w:val="000639BB"/>
    <w:rsid w:val="000716CF"/>
    <w:rsid w:val="00073907"/>
    <w:rsid w:val="00091352"/>
    <w:rsid w:val="0009366E"/>
    <w:rsid w:val="0009691A"/>
    <w:rsid w:val="000A24C4"/>
    <w:rsid w:val="000B1F92"/>
    <w:rsid w:val="000B6681"/>
    <w:rsid w:val="000C6D3A"/>
    <w:rsid w:val="000E4EFE"/>
    <w:rsid w:val="0010331A"/>
    <w:rsid w:val="001034ED"/>
    <w:rsid w:val="001127E6"/>
    <w:rsid w:val="00117DB1"/>
    <w:rsid w:val="0012210F"/>
    <w:rsid w:val="0013388C"/>
    <w:rsid w:val="0014528C"/>
    <w:rsid w:val="0014660A"/>
    <w:rsid w:val="00150BBF"/>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0452C"/>
    <w:rsid w:val="00316CFE"/>
    <w:rsid w:val="00325D2B"/>
    <w:rsid w:val="00344199"/>
    <w:rsid w:val="00352386"/>
    <w:rsid w:val="0035311B"/>
    <w:rsid w:val="00355460"/>
    <w:rsid w:val="00372D21"/>
    <w:rsid w:val="00380958"/>
    <w:rsid w:val="0039535F"/>
    <w:rsid w:val="003A3746"/>
    <w:rsid w:val="003B3C76"/>
    <w:rsid w:val="003B3F5F"/>
    <w:rsid w:val="003E7389"/>
    <w:rsid w:val="003E7F33"/>
    <w:rsid w:val="003F3261"/>
    <w:rsid w:val="003F44AE"/>
    <w:rsid w:val="00406983"/>
    <w:rsid w:val="00413337"/>
    <w:rsid w:val="00416A6D"/>
    <w:rsid w:val="00417B9F"/>
    <w:rsid w:val="00430958"/>
    <w:rsid w:val="00431B2F"/>
    <w:rsid w:val="00433D18"/>
    <w:rsid w:val="0043533F"/>
    <w:rsid w:val="0045020C"/>
    <w:rsid w:val="0045288B"/>
    <w:rsid w:val="00462DB8"/>
    <w:rsid w:val="00463306"/>
    <w:rsid w:val="00470BED"/>
    <w:rsid w:val="00490C58"/>
    <w:rsid w:val="004962C5"/>
    <w:rsid w:val="004A31AD"/>
    <w:rsid w:val="004A4BCC"/>
    <w:rsid w:val="004C06A8"/>
    <w:rsid w:val="004C665C"/>
    <w:rsid w:val="004D6154"/>
    <w:rsid w:val="004D68B6"/>
    <w:rsid w:val="004E5702"/>
    <w:rsid w:val="004E5E1A"/>
    <w:rsid w:val="004F4616"/>
    <w:rsid w:val="004F6C03"/>
    <w:rsid w:val="00500E13"/>
    <w:rsid w:val="00514CB8"/>
    <w:rsid w:val="00514E59"/>
    <w:rsid w:val="0051738B"/>
    <w:rsid w:val="00522827"/>
    <w:rsid w:val="00523532"/>
    <w:rsid w:val="0052362A"/>
    <w:rsid w:val="0053509F"/>
    <w:rsid w:val="00535955"/>
    <w:rsid w:val="005370AC"/>
    <w:rsid w:val="00537550"/>
    <w:rsid w:val="005377B9"/>
    <w:rsid w:val="00560EB1"/>
    <w:rsid w:val="00571DE4"/>
    <w:rsid w:val="005803B3"/>
    <w:rsid w:val="00581C4A"/>
    <w:rsid w:val="00581D14"/>
    <w:rsid w:val="005B657A"/>
    <w:rsid w:val="005C02BE"/>
    <w:rsid w:val="005C091C"/>
    <w:rsid w:val="005C570B"/>
    <w:rsid w:val="005C76A1"/>
    <w:rsid w:val="005F7B42"/>
    <w:rsid w:val="00604A6A"/>
    <w:rsid w:val="00611159"/>
    <w:rsid w:val="00624461"/>
    <w:rsid w:val="00630DE4"/>
    <w:rsid w:val="00633477"/>
    <w:rsid w:val="00643134"/>
    <w:rsid w:val="006459EE"/>
    <w:rsid w:val="006560A4"/>
    <w:rsid w:val="0068379D"/>
    <w:rsid w:val="00693674"/>
    <w:rsid w:val="006A3EAF"/>
    <w:rsid w:val="006B0512"/>
    <w:rsid w:val="006B0FA2"/>
    <w:rsid w:val="006B3527"/>
    <w:rsid w:val="006C6768"/>
    <w:rsid w:val="006E46FD"/>
    <w:rsid w:val="006F2038"/>
    <w:rsid w:val="006F50E8"/>
    <w:rsid w:val="007100BD"/>
    <w:rsid w:val="007137DF"/>
    <w:rsid w:val="00736C4F"/>
    <w:rsid w:val="00776312"/>
    <w:rsid w:val="007A078A"/>
    <w:rsid w:val="007A2617"/>
    <w:rsid w:val="007A28BA"/>
    <w:rsid w:val="007B2E39"/>
    <w:rsid w:val="007B3EC5"/>
    <w:rsid w:val="007C63C4"/>
    <w:rsid w:val="007E4EE0"/>
    <w:rsid w:val="007F2D9F"/>
    <w:rsid w:val="007F5448"/>
    <w:rsid w:val="007F6520"/>
    <w:rsid w:val="00830F9F"/>
    <w:rsid w:val="00837EC7"/>
    <w:rsid w:val="00881218"/>
    <w:rsid w:val="008A0C7C"/>
    <w:rsid w:val="008A7300"/>
    <w:rsid w:val="008C141D"/>
    <w:rsid w:val="008D775E"/>
    <w:rsid w:val="008E4413"/>
    <w:rsid w:val="008E6037"/>
    <w:rsid w:val="008F0F40"/>
    <w:rsid w:val="00911199"/>
    <w:rsid w:val="009367AA"/>
    <w:rsid w:val="0095215C"/>
    <w:rsid w:val="0095217A"/>
    <w:rsid w:val="00952376"/>
    <w:rsid w:val="00954FBE"/>
    <w:rsid w:val="00956E1B"/>
    <w:rsid w:val="00957C60"/>
    <w:rsid w:val="00970B70"/>
    <w:rsid w:val="00970E8E"/>
    <w:rsid w:val="00971FA7"/>
    <w:rsid w:val="00972E38"/>
    <w:rsid w:val="009739C8"/>
    <w:rsid w:val="0098289A"/>
    <w:rsid w:val="00984F29"/>
    <w:rsid w:val="00987096"/>
    <w:rsid w:val="009A5BA4"/>
    <w:rsid w:val="009C0447"/>
    <w:rsid w:val="009D1962"/>
    <w:rsid w:val="009D6291"/>
    <w:rsid w:val="009D6F69"/>
    <w:rsid w:val="009E049D"/>
    <w:rsid w:val="00A167C6"/>
    <w:rsid w:val="00A200D3"/>
    <w:rsid w:val="00A3532A"/>
    <w:rsid w:val="00A36E8B"/>
    <w:rsid w:val="00A4314D"/>
    <w:rsid w:val="00A5114C"/>
    <w:rsid w:val="00A53BE5"/>
    <w:rsid w:val="00A67357"/>
    <w:rsid w:val="00A91915"/>
    <w:rsid w:val="00A92C73"/>
    <w:rsid w:val="00AA38A9"/>
    <w:rsid w:val="00AB65AE"/>
    <w:rsid w:val="00AD26C4"/>
    <w:rsid w:val="00AE7A74"/>
    <w:rsid w:val="00AF2FE1"/>
    <w:rsid w:val="00B137EE"/>
    <w:rsid w:val="00B13CEC"/>
    <w:rsid w:val="00B50DBD"/>
    <w:rsid w:val="00B71AEA"/>
    <w:rsid w:val="00B74489"/>
    <w:rsid w:val="00B8102F"/>
    <w:rsid w:val="00B818CA"/>
    <w:rsid w:val="00B97297"/>
    <w:rsid w:val="00BA6DA6"/>
    <w:rsid w:val="00BB553B"/>
    <w:rsid w:val="00BD7158"/>
    <w:rsid w:val="00BD7FDF"/>
    <w:rsid w:val="00C057EA"/>
    <w:rsid w:val="00C141AF"/>
    <w:rsid w:val="00C210B4"/>
    <w:rsid w:val="00C22A2E"/>
    <w:rsid w:val="00C354D1"/>
    <w:rsid w:val="00C47725"/>
    <w:rsid w:val="00C605D4"/>
    <w:rsid w:val="00C92F74"/>
    <w:rsid w:val="00C94E79"/>
    <w:rsid w:val="00CA6252"/>
    <w:rsid w:val="00CB08D3"/>
    <w:rsid w:val="00CC5969"/>
    <w:rsid w:val="00CD4533"/>
    <w:rsid w:val="00CF4869"/>
    <w:rsid w:val="00CF504E"/>
    <w:rsid w:val="00D039C9"/>
    <w:rsid w:val="00D12D35"/>
    <w:rsid w:val="00D15AD5"/>
    <w:rsid w:val="00D165CA"/>
    <w:rsid w:val="00D17114"/>
    <w:rsid w:val="00D44B8F"/>
    <w:rsid w:val="00D51841"/>
    <w:rsid w:val="00D815D9"/>
    <w:rsid w:val="00D855E8"/>
    <w:rsid w:val="00DC4AE7"/>
    <w:rsid w:val="00DC719F"/>
    <w:rsid w:val="00DE10A6"/>
    <w:rsid w:val="00DF78A7"/>
    <w:rsid w:val="00E07CA1"/>
    <w:rsid w:val="00E44F28"/>
    <w:rsid w:val="00E51B2C"/>
    <w:rsid w:val="00E613BC"/>
    <w:rsid w:val="00E66CDC"/>
    <w:rsid w:val="00E67E00"/>
    <w:rsid w:val="00E74F47"/>
    <w:rsid w:val="00E80DBF"/>
    <w:rsid w:val="00E842C7"/>
    <w:rsid w:val="00E953F3"/>
    <w:rsid w:val="00EA6E73"/>
    <w:rsid w:val="00EB4457"/>
    <w:rsid w:val="00EC064B"/>
    <w:rsid w:val="00EC6024"/>
    <w:rsid w:val="00EE63BE"/>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ListLabel11">
    <w:name w:val="ListLabel 11"/>
    <w:qFormat/>
    <w:rsid w:val="004A4BCC"/>
    <w:rPr>
      <w:rFonts w:eastAsia="Courier New" w:cs="Courier New"/>
      <w:sz w:val="20"/>
      <w:szCs w:val="20"/>
    </w:rPr>
  </w:style>
  <w:style w:type="character" w:customStyle="1" w:styleId="ListLabel29">
    <w:name w:val="ListLabel 29"/>
    <w:qFormat/>
    <w:rsid w:val="00C354D1"/>
    <w:rPr>
      <w:color w:val="1155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earning.fao.org/course/view.php?id=50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docrep/015/i2389e/i2389e00.ht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learning.fao.org/course/view.php?id=502" TargetMode="External"/><Relationship Id="rId4" Type="http://schemas.openxmlformats.org/officeDocument/2006/relationships/settings" Target="settings.xml"/><Relationship Id="rId9" Type="http://schemas.openxmlformats.org/officeDocument/2006/relationships/hyperlink" Target="http://www.fao.org/sustainable-development-goals/indicators/1441/en/"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fao.org/cwp-on-fishery-statistics/handbook/general-concepts/fishing-areas-for-statistical-purposes/en/" TargetMode="External"/><Relationship Id="rId2" Type="http://schemas.openxmlformats.org/officeDocument/2006/relationships/hyperlink" Target=":%20http:/www.fao.org/3/ca4355en/ca4355en.pdf%20%20" TargetMode="External"/><Relationship Id="rId1" Type="http://schemas.openxmlformats.org/officeDocument/2006/relationships/hyperlink" Target="http://www.fao.org/documents/card/en/c/I8714EN/%20%2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E3258-8561-48BB-8505-A69BC2EF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17</Pages>
  <Words>4564</Words>
  <Characters>26020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2021-01-08T20:47:00Z</dcterms:created>
  <dcterms:modified xsi:type="dcterms:W3CDTF">2021-01-08T21:53:00Z</dcterms:modified>
</cp:coreProperties>
</file>