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26BCCCD" w:rsidR="005377B9" w:rsidRPr="00E836C7" w:rsidRDefault="00462E5E" w:rsidP="00AF11C4">
            <w:pPr>
              <w:pStyle w:val="MGTHeader"/>
              <w:rPr>
                <w:rFonts w:cs="Arial"/>
                <w:color w:val="1C75BC"/>
                <w:sz w:val="24"/>
                <w:szCs w:val="24"/>
              </w:rPr>
            </w:pPr>
            <w:r w:rsidRPr="00AF11C4">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B5BF4F4" w:rsidR="005377B9" w:rsidRPr="00AF11C4" w:rsidRDefault="00462E5E" w:rsidP="00AF11C4">
            <w:pPr>
              <w:pStyle w:val="MGTHeader"/>
            </w:pPr>
            <w:r w:rsidRPr="00AF11C4">
              <w:t>Target 3.c: Substantially increase health financing and the recruitment, development, training and</w:t>
            </w:r>
            <w:r w:rsidR="00AF11C4" w:rsidRPr="00AF11C4">
              <w:t xml:space="preserve"> </w:t>
            </w:r>
            <w:r w:rsidRPr="00AF11C4">
              <w:t>retention of the health workforce in developing countries, especially in least developed countries and</w:t>
            </w:r>
            <w:r w:rsidR="00AF11C4" w:rsidRPr="00AF11C4">
              <w:t xml:space="preserve"> </w:t>
            </w:r>
            <w:r w:rsidRPr="00AF11C4">
              <w:t>small island developing States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FBB2583" w:rsidR="005377B9" w:rsidRPr="00DB2680" w:rsidRDefault="00462E5E" w:rsidP="00AF11C4">
            <w:pPr>
              <w:pStyle w:val="MIndHeader"/>
              <w:rPr>
                <w:b/>
                <w:bCs/>
                <w:sz w:val="24"/>
                <w:szCs w:val="24"/>
              </w:rPr>
            </w:pPr>
            <w:r w:rsidRPr="00AF11C4">
              <w:t>Indicator 3.c.1: Health worker density and distribution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54ED14A" w:rsidR="005377B9" w:rsidRPr="00462E5E" w:rsidRDefault="00462E5E" w:rsidP="00462E5E">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13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2324792" w14:textId="77777777" w:rsidR="00B4709F" w:rsidRPr="00AF11C4" w:rsidRDefault="00B4709F" w:rsidP="00AF11C4">
            <w:pPr>
              <w:pStyle w:val="MHeader"/>
            </w:pPr>
            <w:r w:rsidRPr="00AF11C4">
              <w:t>Institutional information</w:t>
            </w:r>
          </w:p>
          <w:p w14:paraId="69D4F964" w14:textId="77777777" w:rsidR="00B4709F" w:rsidRPr="00AF11C4" w:rsidRDefault="00B4709F" w:rsidP="00AF11C4">
            <w:pPr>
              <w:pStyle w:val="MSubHeader"/>
            </w:pPr>
            <w:r w:rsidRPr="00AF11C4">
              <w:t>Organization(s):</w:t>
            </w:r>
          </w:p>
          <w:p w14:paraId="716FA1AC" w14:textId="4E5768A6" w:rsidR="005377B9" w:rsidRPr="00837EC7" w:rsidRDefault="00B4709F" w:rsidP="00AF11C4">
            <w:pPr>
              <w:pStyle w:val="MText"/>
              <w:rPr>
                <w:rFonts w:cstheme="minorHAnsi"/>
              </w:rPr>
            </w:pPr>
            <w:r w:rsidRPr="00AF11C4">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FBC399F" w14:textId="77777777" w:rsidR="00B4709F" w:rsidRPr="00AF11C4" w:rsidRDefault="00B4709F" w:rsidP="00AF11C4">
            <w:pPr>
              <w:pStyle w:val="MHeader"/>
            </w:pPr>
            <w:r w:rsidRPr="00AF11C4">
              <w:t>Concepts and definitions</w:t>
            </w:r>
          </w:p>
          <w:p w14:paraId="33D11F5D" w14:textId="188B401E" w:rsidR="00B4709F" w:rsidRPr="00AF11C4" w:rsidRDefault="00B4709F" w:rsidP="00B4709F">
            <w:pPr>
              <w:pStyle w:val="MSubHeader"/>
            </w:pPr>
            <w:r w:rsidRPr="00AF11C4">
              <w:t>Health worker densities by occupation</w:t>
            </w:r>
            <w:r w:rsidR="00AF11C4">
              <w:t>:</w:t>
            </w:r>
          </w:p>
          <w:p w14:paraId="1DDC1510" w14:textId="77777777" w:rsidR="00B4709F" w:rsidRPr="00AF11C4" w:rsidRDefault="00B4709F" w:rsidP="00AF11C4">
            <w:pPr>
              <w:pStyle w:val="MText"/>
              <w:rPr>
                <w:b/>
                <w:bCs/>
              </w:rPr>
            </w:pPr>
            <w:r w:rsidRPr="00AF11C4">
              <w:rPr>
                <w:b/>
                <w:bCs/>
              </w:rPr>
              <w:t>Definition:</w:t>
            </w:r>
          </w:p>
          <w:p w14:paraId="1F20D0C5" w14:textId="77777777" w:rsidR="00B4709F" w:rsidRPr="00D573B8" w:rsidRDefault="00B4709F" w:rsidP="00B4709F">
            <w:pPr>
              <w:pStyle w:val="NoSpacing"/>
              <w:rPr>
                <w:rStyle w:val="MTextChar"/>
                <w:rFonts w:eastAsiaTheme="minorEastAsia"/>
              </w:rPr>
            </w:pPr>
            <w:r w:rsidRPr="00AF11C4">
              <w:rPr>
                <w:rStyle w:val="MTextChar"/>
                <w:rFonts w:eastAsiaTheme="minorEastAsia"/>
                <w:b/>
                <w:bCs/>
                <w:i/>
                <w:iCs/>
              </w:rPr>
              <w:t>Density of medical doctors:</w:t>
            </w:r>
            <w:r w:rsidRPr="00D573B8">
              <w:rPr>
                <w:rStyle w:val="MTextChar"/>
                <w:rFonts w:eastAsiaTheme="minorEastAsia"/>
                <w:b/>
                <w:bCs/>
              </w:rPr>
              <w:t xml:space="preserve"> </w:t>
            </w:r>
            <w:r w:rsidRPr="00D573B8">
              <w:rPr>
                <w:rStyle w:val="MTextChar"/>
                <w:rFonts w:eastAsiaTheme="minorEastAsia"/>
              </w:rPr>
              <w:t xml:space="preserve">The density of </w:t>
            </w:r>
            <w:r w:rsidRPr="005B3EDF">
              <w:rPr>
                <w:rStyle w:val="MTextChar"/>
                <w:rFonts w:eastAsiaTheme="minorEastAsia"/>
                <w:bCs/>
              </w:rPr>
              <w:t>medical doctors</w:t>
            </w:r>
            <w:r w:rsidRPr="00D573B8" w:rsidDel="003013B4">
              <w:rPr>
                <w:rStyle w:val="MTextChar"/>
                <w:rFonts w:eastAsiaTheme="minorEastAsia"/>
              </w:rPr>
              <w:t xml:space="preserve"> </w:t>
            </w:r>
            <w:r w:rsidRPr="00D573B8">
              <w:rPr>
                <w:rStyle w:val="MTextChar"/>
                <w:rFonts w:eastAsiaTheme="minorEastAsia"/>
              </w:rPr>
              <w:t xml:space="preserve">is defined as the number of </w:t>
            </w:r>
            <w:r w:rsidRPr="005B3EDF">
              <w:rPr>
                <w:rStyle w:val="MTextChar"/>
                <w:rFonts w:eastAsiaTheme="minorEastAsia"/>
                <w:bCs/>
              </w:rPr>
              <w:t>medical doctors</w:t>
            </w:r>
            <w:r w:rsidRPr="00D573B8">
              <w:rPr>
                <w:rStyle w:val="MTextChar"/>
                <w:rFonts w:eastAsiaTheme="minorEastAsia"/>
              </w:rPr>
              <w:t>, including generalists and specialist medical practitioners per 1</w:t>
            </w:r>
            <w:r>
              <w:rPr>
                <w:rStyle w:val="MTextChar"/>
                <w:rFonts w:eastAsiaTheme="minorEastAsia"/>
              </w:rPr>
              <w:t>0,</w:t>
            </w:r>
            <w:r w:rsidRPr="00D573B8">
              <w:rPr>
                <w:rStyle w:val="MTextChar"/>
                <w:rFonts w:eastAsiaTheme="minorEastAsia"/>
              </w:rPr>
              <w:t>000 population in the given national and/or subnational area. The International Standard Classification of Occupations (ISCO) unit group codes included in this category are 221, 2211 and 2212 of ISCO-08.</w:t>
            </w:r>
            <w:r w:rsidRPr="00D573B8">
              <w:rPr>
                <w:rStyle w:val="MTextChar"/>
                <w:rFonts w:eastAsiaTheme="minorEastAsia"/>
              </w:rPr>
              <w:br/>
            </w:r>
          </w:p>
          <w:p w14:paraId="48F5D3C2" w14:textId="77777777" w:rsidR="00B4709F" w:rsidRPr="00D573B8" w:rsidRDefault="00B4709F" w:rsidP="00B4709F">
            <w:pPr>
              <w:pStyle w:val="NoSpacing"/>
              <w:rPr>
                <w:rStyle w:val="MTextChar"/>
                <w:rFonts w:eastAsiaTheme="minorEastAsia"/>
              </w:rPr>
            </w:pPr>
            <w:r w:rsidRPr="00AF11C4">
              <w:rPr>
                <w:rStyle w:val="MTextChar"/>
                <w:rFonts w:eastAsiaTheme="minorEastAsia"/>
                <w:b/>
                <w:bCs/>
                <w:i/>
                <w:iCs/>
              </w:rPr>
              <w:t>Density of nursing and midwifery personnel</w:t>
            </w:r>
            <w:r w:rsidRPr="00AF11C4">
              <w:rPr>
                <w:rStyle w:val="MTextChar"/>
                <w:rFonts w:eastAsiaTheme="minorEastAsia"/>
                <w:i/>
                <w:iCs/>
              </w:rPr>
              <w:t>:</w:t>
            </w:r>
            <w:r w:rsidRPr="00D573B8">
              <w:rPr>
                <w:rStyle w:val="MTextChar"/>
                <w:rFonts w:eastAsiaTheme="minorEastAsia"/>
              </w:rPr>
              <w:t xml:space="preserve"> The density of nursing and midwifery personnel is defined as the number of nursing and midwifery personnel per 1</w:t>
            </w:r>
            <w:r>
              <w:rPr>
                <w:rStyle w:val="MTextChar"/>
                <w:rFonts w:eastAsiaTheme="minorEastAsia"/>
              </w:rPr>
              <w:t>0,</w:t>
            </w:r>
            <w:r w:rsidRPr="00D573B8">
              <w:rPr>
                <w:rStyle w:val="MTextChar"/>
                <w:rFonts w:eastAsiaTheme="minorEastAsia"/>
              </w:rPr>
              <w:t>000 population in the given national and/or subnational area. The ISCO-08 codes included in this category are 2221, 2222, 3221 and 3222.</w:t>
            </w:r>
            <w:r w:rsidRPr="00D573B8">
              <w:rPr>
                <w:rStyle w:val="MTextChar"/>
                <w:rFonts w:eastAsiaTheme="minorEastAsia"/>
              </w:rPr>
              <w:br/>
            </w:r>
          </w:p>
          <w:p w14:paraId="19C98A2D" w14:textId="77777777" w:rsidR="00B4709F" w:rsidRPr="00D573B8" w:rsidRDefault="00B4709F" w:rsidP="00B4709F">
            <w:pPr>
              <w:pStyle w:val="NoSpacing"/>
              <w:rPr>
                <w:rStyle w:val="MTextChar"/>
                <w:rFonts w:eastAsiaTheme="minorEastAsia"/>
              </w:rPr>
            </w:pPr>
            <w:r w:rsidRPr="00AF11C4">
              <w:rPr>
                <w:rStyle w:val="MTextChar"/>
                <w:rFonts w:eastAsiaTheme="minorEastAsia"/>
                <w:b/>
                <w:bCs/>
                <w:i/>
                <w:iCs/>
              </w:rPr>
              <w:t>Density of dentists</w:t>
            </w:r>
            <w:r w:rsidRPr="00AF11C4">
              <w:rPr>
                <w:rStyle w:val="MTextChar"/>
                <w:rFonts w:eastAsiaTheme="minorEastAsia"/>
                <w:i/>
                <w:iCs/>
              </w:rPr>
              <w:t>:</w:t>
            </w:r>
            <w:r w:rsidRPr="00D573B8">
              <w:rPr>
                <w:rStyle w:val="MTextChar"/>
                <w:rFonts w:eastAsiaTheme="minorEastAsia"/>
              </w:rPr>
              <w:t xml:space="preserve"> The density of</w:t>
            </w:r>
            <w:r>
              <w:rPr>
                <w:rStyle w:val="MTextChar"/>
                <w:rFonts w:eastAsiaTheme="minorEastAsia"/>
              </w:rPr>
              <w:t xml:space="preserve"> dentists</w:t>
            </w:r>
            <w:r w:rsidRPr="00D573B8">
              <w:rPr>
                <w:rStyle w:val="MTextChar"/>
                <w:rFonts w:eastAsiaTheme="minorEastAsia"/>
              </w:rPr>
              <w:t xml:space="preserve"> is defined as the number of dentists per 1</w:t>
            </w:r>
            <w:r>
              <w:rPr>
                <w:rStyle w:val="MTextChar"/>
                <w:rFonts w:eastAsiaTheme="minorEastAsia"/>
              </w:rPr>
              <w:t>0,</w:t>
            </w:r>
            <w:r w:rsidRPr="00D573B8">
              <w:rPr>
                <w:rStyle w:val="MTextChar"/>
                <w:rFonts w:eastAsiaTheme="minorEastAsia"/>
              </w:rPr>
              <w:t>000 population in the given national and/or subnational area. The ISCO-08 codes included in this category are 2261.</w:t>
            </w:r>
            <w:r w:rsidRPr="00D573B8">
              <w:rPr>
                <w:rStyle w:val="MTextChar"/>
                <w:rFonts w:eastAsiaTheme="minorEastAsia"/>
              </w:rPr>
              <w:br/>
            </w:r>
          </w:p>
          <w:p w14:paraId="63C6ABE0" w14:textId="77777777" w:rsidR="00B4709F" w:rsidRDefault="00B4709F" w:rsidP="00B4709F">
            <w:pPr>
              <w:pStyle w:val="NoSpacing"/>
              <w:rPr>
                <w:rStyle w:val="MTextChar"/>
                <w:rFonts w:eastAsiaTheme="minorEastAsia"/>
              </w:rPr>
            </w:pPr>
            <w:r w:rsidRPr="00AF11C4">
              <w:rPr>
                <w:rStyle w:val="MTextChar"/>
                <w:rFonts w:eastAsiaTheme="minorEastAsia"/>
                <w:b/>
                <w:bCs/>
                <w:i/>
                <w:iCs/>
              </w:rPr>
              <w:t>Density of pharmacists:</w:t>
            </w:r>
            <w:r w:rsidRPr="00D573B8">
              <w:rPr>
                <w:rStyle w:val="MTextChar"/>
                <w:rFonts w:eastAsiaTheme="minorEastAsia"/>
              </w:rPr>
              <w:t xml:space="preserve"> The density of </w:t>
            </w:r>
            <w:r>
              <w:rPr>
                <w:rStyle w:val="MTextChar"/>
                <w:rFonts w:eastAsiaTheme="minorEastAsia"/>
              </w:rPr>
              <w:t>pharmacists</w:t>
            </w:r>
            <w:r w:rsidRPr="00D573B8">
              <w:rPr>
                <w:rStyle w:val="MTextChar"/>
                <w:rFonts w:eastAsiaTheme="minorEastAsia"/>
              </w:rPr>
              <w:t xml:space="preserve"> is defined as the number of pharmacists per 1</w:t>
            </w:r>
            <w:r>
              <w:rPr>
                <w:rStyle w:val="MTextChar"/>
                <w:rFonts w:eastAsiaTheme="minorEastAsia"/>
              </w:rPr>
              <w:t>0,</w:t>
            </w:r>
            <w:r w:rsidRPr="00D573B8">
              <w:rPr>
                <w:rStyle w:val="MTextChar"/>
                <w:rFonts w:eastAsiaTheme="minorEastAsia"/>
              </w:rPr>
              <w:t>000 population in the given national and/or subnational area.  The ISCO-08 codes included in this category are 2262.</w:t>
            </w:r>
          </w:p>
          <w:p w14:paraId="57BC8DCF" w14:textId="77777777" w:rsidR="00B4709F" w:rsidRDefault="00B4709F" w:rsidP="00B4709F">
            <w:pPr>
              <w:pStyle w:val="NoSpacing"/>
              <w:rPr>
                <w:rStyle w:val="MTextChar"/>
                <w:rFonts w:eastAsiaTheme="minorEastAsia"/>
              </w:rPr>
            </w:pPr>
          </w:p>
          <w:p w14:paraId="77992B71" w14:textId="77777777" w:rsidR="00B4709F" w:rsidRPr="00AF11C4" w:rsidRDefault="00B4709F" w:rsidP="00AF11C4">
            <w:pPr>
              <w:pStyle w:val="MText"/>
              <w:rPr>
                <w:b/>
                <w:bCs/>
              </w:rPr>
            </w:pPr>
            <w:r w:rsidRPr="00AF11C4">
              <w:rPr>
                <w:b/>
                <w:bCs/>
              </w:rPr>
              <w:t>Health worker distribution by sex</w:t>
            </w:r>
          </w:p>
          <w:p w14:paraId="4A2487CF" w14:textId="77777777" w:rsidR="00B4709F" w:rsidRDefault="00B4709F" w:rsidP="00B4709F">
            <w:pPr>
              <w:pStyle w:val="NoSpacing"/>
              <w:rPr>
                <w:rStyle w:val="MTextChar"/>
                <w:rFonts w:eastAsiaTheme="minorEastAsia"/>
              </w:rPr>
            </w:pPr>
          </w:p>
          <w:p w14:paraId="767AF07B" w14:textId="77777777" w:rsidR="00B4709F" w:rsidRDefault="00B4709F" w:rsidP="00B4709F">
            <w:pPr>
              <w:spacing w:after="0" w:line="240" w:lineRule="auto"/>
              <w:rPr>
                <w:rStyle w:val="MTextChar"/>
                <w:rFonts w:eastAsiaTheme="minorEastAsia"/>
              </w:rPr>
            </w:pPr>
            <w:r w:rsidRPr="00AF11C4">
              <w:rPr>
                <w:rStyle w:val="MTextChar"/>
                <w:rFonts w:eastAsiaTheme="minorEastAsia"/>
                <w:b/>
                <w:bCs/>
                <w:i/>
                <w:iCs/>
              </w:rPr>
              <w:t>Percentage of male medical doctors</w:t>
            </w:r>
            <w:r w:rsidRPr="00824E1F">
              <w:rPr>
                <w:rStyle w:val="MTextChar"/>
                <w:rFonts w:eastAsiaTheme="minorEastAsia"/>
              </w:rPr>
              <w:t>:</w:t>
            </w:r>
            <w:r>
              <w:rPr>
                <w:rFonts w:ascii="Calibri" w:eastAsia="Times New Roman" w:hAnsi="Calibri" w:cs="Calibri"/>
                <w:b/>
                <w:bCs/>
                <w:color w:val="000000"/>
              </w:rPr>
              <w:t xml:space="preserve"> </w:t>
            </w:r>
            <w:r w:rsidRPr="00824E1F">
              <w:rPr>
                <w:rStyle w:val="MTextChar"/>
                <w:rFonts w:eastAsiaTheme="minorEastAsia"/>
              </w:rPr>
              <w:t xml:space="preserve">Male doctors as percentage of all medical doctors at national level. </w:t>
            </w:r>
            <w:r w:rsidRPr="00D573B8">
              <w:rPr>
                <w:rStyle w:val="MTextChar"/>
                <w:rFonts w:eastAsiaTheme="minorEastAsia"/>
              </w:rPr>
              <w:t>The ISCO-08 codes included in this category are 221, 2211 and 2212</w:t>
            </w:r>
            <w:r>
              <w:rPr>
                <w:rStyle w:val="MTextChar"/>
                <w:rFonts w:eastAsiaTheme="minorEastAsia"/>
              </w:rPr>
              <w:t>.</w:t>
            </w:r>
          </w:p>
          <w:p w14:paraId="6568882E" w14:textId="77777777" w:rsidR="00B4709F" w:rsidRDefault="00B4709F" w:rsidP="00B4709F">
            <w:pPr>
              <w:spacing w:after="0" w:line="240" w:lineRule="auto"/>
              <w:rPr>
                <w:rStyle w:val="MTextChar"/>
                <w:rFonts w:eastAsiaTheme="minorEastAsia"/>
              </w:rPr>
            </w:pPr>
          </w:p>
          <w:p w14:paraId="763D4352" w14:textId="77777777" w:rsidR="00B4709F" w:rsidRDefault="00B4709F" w:rsidP="00B4709F">
            <w:pPr>
              <w:spacing w:after="0" w:line="240" w:lineRule="auto"/>
              <w:rPr>
                <w:rStyle w:val="MTextChar"/>
                <w:rFonts w:eastAsiaTheme="minorEastAsia"/>
              </w:rPr>
            </w:pPr>
            <w:r w:rsidRPr="00AF11C4">
              <w:rPr>
                <w:rStyle w:val="MTextChar"/>
                <w:rFonts w:eastAsiaTheme="minorEastAsia"/>
                <w:b/>
                <w:bCs/>
                <w:i/>
                <w:iCs/>
              </w:rPr>
              <w:t>Percentage of female medical doctors</w:t>
            </w:r>
            <w:r w:rsidRPr="00AF11C4">
              <w:rPr>
                <w:rStyle w:val="MTextChar"/>
                <w:rFonts w:eastAsiaTheme="minorEastAsia"/>
                <w:i/>
                <w:iCs/>
              </w:rPr>
              <w:t>:</w:t>
            </w:r>
            <w:r>
              <w:rPr>
                <w:rFonts w:ascii="Calibri" w:eastAsia="Times New Roman" w:hAnsi="Calibri" w:cs="Calibri"/>
                <w:b/>
                <w:bCs/>
                <w:color w:val="000000"/>
              </w:rPr>
              <w:t xml:space="preserve"> </w:t>
            </w:r>
            <w:r w:rsidRPr="00B15E22">
              <w:rPr>
                <w:rStyle w:val="MTextChar"/>
                <w:rFonts w:eastAsiaTheme="minorEastAsia"/>
              </w:rPr>
              <w:t>Fem</w:t>
            </w:r>
            <w:r w:rsidRPr="00824E1F">
              <w:rPr>
                <w:rStyle w:val="MTextChar"/>
                <w:rFonts w:eastAsiaTheme="minorEastAsia"/>
              </w:rPr>
              <w:t xml:space="preserve">ale doctors as percentage of all medical doctors at national level. </w:t>
            </w:r>
            <w:r w:rsidRPr="00D573B8">
              <w:rPr>
                <w:rStyle w:val="MTextChar"/>
                <w:rFonts w:eastAsiaTheme="minorEastAsia"/>
              </w:rPr>
              <w:t>The ISCO-08 codes included in this category are 221, 2211 and 2212</w:t>
            </w:r>
            <w:r>
              <w:rPr>
                <w:rStyle w:val="MTextChar"/>
                <w:rFonts w:eastAsiaTheme="minorEastAsia"/>
              </w:rPr>
              <w:t>.</w:t>
            </w:r>
          </w:p>
          <w:p w14:paraId="274C8F3C" w14:textId="77777777" w:rsidR="00B4709F" w:rsidRDefault="00B4709F" w:rsidP="00B4709F">
            <w:pPr>
              <w:spacing w:after="0" w:line="240" w:lineRule="auto"/>
              <w:rPr>
                <w:rStyle w:val="MTextChar"/>
                <w:rFonts w:eastAsiaTheme="minorEastAsia"/>
              </w:rPr>
            </w:pPr>
          </w:p>
          <w:p w14:paraId="3F1FC0BF" w14:textId="77777777" w:rsidR="00B4709F" w:rsidRDefault="00B4709F" w:rsidP="00B4709F">
            <w:pPr>
              <w:spacing w:after="0" w:line="240" w:lineRule="auto"/>
              <w:rPr>
                <w:rStyle w:val="MTextChar"/>
                <w:rFonts w:eastAsiaTheme="minorEastAsia"/>
              </w:rPr>
            </w:pPr>
            <w:r w:rsidRPr="00AF11C4">
              <w:rPr>
                <w:rStyle w:val="MTextChar"/>
                <w:rFonts w:eastAsiaTheme="minorEastAsia"/>
                <w:b/>
                <w:bCs/>
                <w:i/>
                <w:iCs/>
              </w:rPr>
              <w:lastRenderedPageBreak/>
              <w:t>Percentage of male nursing personnel:</w:t>
            </w:r>
            <w:r>
              <w:rPr>
                <w:rStyle w:val="MTextChar"/>
                <w:rFonts w:eastAsiaTheme="minorEastAsia"/>
              </w:rPr>
              <w:t xml:space="preserve"> </w:t>
            </w:r>
            <w:r w:rsidRPr="00677900">
              <w:rPr>
                <w:rStyle w:val="MTextChar"/>
                <w:rFonts w:eastAsiaTheme="minorEastAsia"/>
              </w:rPr>
              <w:t>Male nursing personnel as percentage of all nursing personnel at national level</w:t>
            </w:r>
            <w:r>
              <w:rPr>
                <w:rStyle w:val="MTextChar"/>
                <w:rFonts w:eastAsiaTheme="minorEastAsia"/>
              </w:rPr>
              <w:t xml:space="preserve">. </w:t>
            </w:r>
            <w:r w:rsidRPr="00D573B8">
              <w:rPr>
                <w:rStyle w:val="MTextChar"/>
                <w:rFonts w:eastAsiaTheme="minorEastAsia"/>
              </w:rPr>
              <w:t>The ISCO-08 codes included in this category are 2221</w:t>
            </w:r>
            <w:r>
              <w:rPr>
                <w:rStyle w:val="MTextChar"/>
                <w:rFonts w:eastAsiaTheme="minorEastAsia"/>
              </w:rPr>
              <w:t xml:space="preserve"> </w:t>
            </w:r>
            <w:r w:rsidRPr="00D573B8">
              <w:rPr>
                <w:rStyle w:val="MTextChar"/>
                <w:rFonts w:eastAsiaTheme="minorEastAsia"/>
              </w:rPr>
              <w:t>and 3221</w:t>
            </w:r>
            <w:r>
              <w:rPr>
                <w:rStyle w:val="MTextChar"/>
                <w:rFonts w:eastAsiaTheme="minorEastAsia"/>
              </w:rPr>
              <w:t>.</w:t>
            </w:r>
          </w:p>
          <w:p w14:paraId="403231F5" w14:textId="77777777" w:rsidR="00B4709F" w:rsidRDefault="00B4709F" w:rsidP="00B4709F">
            <w:pPr>
              <w:spacing w:after="0" w:line="240" w:lineRule="auto"/>
              <w:rPr>
                <w:rStyle w:val="MTextChar"/>
                <w:rFonts w:eastAsiaTheme="minorEastAsia"/>
              </w:rPr>
            </w:pPr>
          </w:p>
          <w:p w14:paraId="6C84E827" w14:textId="58E406E7" w:rsidR="0015178E" w:rsidRPr="00837EC7" w:rsidRDefault="00B4709F" w:rsidP="00AF11C4">
            <w:pPr>
              <w:spacing w:after="0" w:line="240" w:lineRule="auto"/>
              <w:rPr>
                <w:rFonts w:cstheme="minorHAnsi"/>
                <w:sz w:val="21"/>
                <w:szCs w:val="21"/>
              </w:rPr>
            </w:pPr>
            <w:r w:rsidRPr="00AF11C4">
              <w:rPr>
                <w:rStyle w:val="MTextChar"/>
                <w:rFonts w:eastAsiaTheme="minorEastAsia"/>
                <w:b/>
                <w:bCs/>
                <w:i/>
                <w:iCs/>
              </w:rPr>
              <w:t>Percentage of female nursing personnel:</w:t>
            </w:r>
            <w:r>
              <w:rPr>
                <w:rStyle w:val="MTextChar"/>
                <w:rFonts w:eastAsiaTheme="minorEastAsia"/>
              </w:rPr>
              <w:t xml:space="preserve"> Fem</w:t>
            </w:r>
            <w:r w:rsidRPr="00677900">
              <w:rPr>
                <w:rStyle w:val="MTextChar"/>
                <w:rFonts w:eastAsiaTheme="minorEastAsia"/>
              </w:rPr>
              <w:t>ale nursing personnel as percentage of all nursing personnel at national level</w:t>
            </w:r>
            <w:r>
              <w:rPr>
                <w:rStyle w:val="MTextChar"/>
                <w:rFonts w:eastAsiaTheme="minorEastAsia"/>
              </w:rPr>
              <w:t xml:space="preserve">. </w:t>
            </w:r>
            <w:r w:rsidRPr="00D573B8">
              <w:rPr>
                <w:rStyle w:val="MTextChar"/>
                <w:rFonts w:eastAsiaTheme="minorEastAsia"/>
              </w:rPr>
              <w:t>The ISCO-08 codes included in this category are 2221</w:t>
            </w:r>
            <w:r>
              <w:rPr>
                <w:rStyle w:val="MTextChar"/>
                <w:rFonts w:eastAsiaTheme="minorEastAsia"/>
              </w:rPr>
              <w:t xml:space="preserve"> </w:t>
            </w:r>
            <w:r w:rsidRPr="00D573B8">
              <w:rPr>
                <w:rStyle w:val="MTextChar"/>
                <w:rFonts w:eastAsiaTheme="minorEastAsia"/>
              </w:rPr>
              <w:t>and 3221</w:t>
            </w:r>
            <w:r>
              <w:rPr>
                <w:rStyle w:val="MTextChar"/>
                <w:rFonts w:eastAsiaTheme="minorEastAsia"/>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3338946" w14:textId="36FDA62A" w:rsidR="00B4709F" w:rsidRDefault="00B4709F" w:rsidP="00B4709F">
            <w:pPr>
              <w:pStyle w:val="MHeader"/>
            </w:pPr>
            <w:r>
              <w:t xml:space="preserve">Data </w:t>
            </w:r>
            <w:r w:rsidR="00C52678">
              <w:t>s</w:t>
            </w:r>
            <w:r>
              <w:t>ources</w:t>
            </w:r>
          </w:p>
          <w:p w14:paraId="571CD33E" w14:textId="73A9C4B0" w:rsidR="0035311B" w:rsidRPr="00837EC7" w:rsidRDefault="00B4709F" w:rsidP="00C52678">
            <w:pPr>
              <w:pStyle w:val="MText"/>
              <w:rPr>
                <w:rFonts w:cstheme="minorHAnsi"/>
              </w:rPr>
            </w:pPr>
            <w:r w:rsidRPr="00C52678">
              <w:t>In response to WHA69.19, an online National Health Workforce Accounts (NHWA) data platform was developed to facilitate national reporting. In addition to the reporting, the platform also serves as an analytical tool at the national/regional and global levels. Since Its launch in November 2017, Member States are called to use the NHWA data platform to report health workforce data. Complementing the national reporting through the NHWA data platform, additional sources such as the National Census, Labour Force Surveys and key administrative national and regional sources are also employed. Most of the data from administrative sources are derived from published national health sector reviews and/or official country reports to WHO offices. Countries with missing data for the year 2016 (baseline value for reporting of the WHO 13th Global Programme of Work) were estimated from a linear model of density time trend based on at least five data points including one reported density in the period 2011-2013</w:t>
            </w:r>
            <w:r w:rsidR="00C52678">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36BD4BE" w14:textId="77777777" w:rsidR="00B4709F" w:rsidRPr="00C52678" w:rsidRDefault="00B4709F" w:rsidP="00C52678">
            <w:pPr>
              <w:pStyle w:val="MHeader"/>
            </w:pPr>
            <w:r w:rsidRPr="00C52678">
              <w:t>Calendar</w:t>
            </w:r>
          </w:p>
          <w:p w14:paraId="44390D2A" w14:textId="77777777" w:rsidR="00C52678" w:rsidRPr="00555C3D" w:rsidRDefault="00B4709F" w:rsidP="00555C3D">
            <w:pPr>
              <w:pStyle w:val="MSubHeader"/>
              <w:rPr>
                <w:rStyle w:val="MSubHeaderChar"/>
                <w:rFonts w:eastAsiaTheme="minorEastAsia"/>
                <w:b/>
                <w:bCs/>
                <w:shd w:val="clear" w:color="auto" w:fill="auto"/>
              </w:rPr>
            </w:pPr>
            <w:r w:rsidRPr="00555C3D">
              <w:rPr>
                <w:rStyle w:val="MSubHeaderChar"/>
                <w:rFonts w:eastAsiaTheme="minorEastAsia"/>
                <w:b/>
                <w:bCs/>
                <w:shd w:val="clear" w:color="auto" w:fill="auto"/>
              </w:rPr>
              <w:t>Data collection:</w:t>
            </w:r>
          </w:p>
          <w:p w14:paraId="604493E0" w14:textId="31D356E7" w:rsidR="0035311B" w:rsidRPr="00837EC7" w:rsidRDefault="00B4709F" w:rsidP="00C52678">
            <w:pPr>
              <w:pStyle w:val="MText"/>
              <w:rPr>
                <w:rFonts w:cstheme="minorHAnsi"/>
              </w:rPr>
            </w:pPr>
            <w:r w:rsidRPr="00C52678">
              <w:t>Ongoing process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4D66476" w14:textId="77777777" w:rsidR="00C52678" w:rsidRPr="00555C3D" w:rsidRDefault="00B4709F" w:rsidP="00555C3D">
            <w:pPr>
              <w:pStyle w:val="MSubHeader"/>
            </w:pPr>
            <w:r w:rsidRPr="00555C3D">
              <w:rPr>
                <w:rStyle w:val="MSubHeaderChar"/>
                <w:rFonts w:eastAsiaTheme="minorEastAsia"/>
                <w:b/>
                <w:bCs/>
                <w:shd w:val="clear" w:color="auto" w:fill="auto"/>
              </w:rPr>
              <w:t>Data release:</w:t>
            </w:r>
            <w:r w:rsidRPr="00555C3D">
              <w:t xml:space="preserve"> </w:t>
            </w:r>
          </w:p>
          <w:p w14:paraId="35EF5915" w14:textId="7245F472" w:rsidR="0035311B" w:rsidRPr="00837EC7" w:rsidRDefault="00B4709F" w:rsidP="00C52678">
            <w:pPr>
              <w:pStyle w:val="MText"/>
              <w:rPr>
                <w:rFonts w:cstheme="minorHAnsi"/>
              </w:rPr>
            </w:pPr>
            <w:r>
              <w:t>First quarter of 2020</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543A7FA" w14:textId="77777777" w:rsidR="00B4709F" w:rsidRPr="00C52678" w:rsidRDefault="00B4709F" w:rsidP="00C52678">
            <w:pPr>
              <w:pStyle w:val="MHeader"/>
            </w:pPr>
            <w:r w:rsidRPr="00C52678">
              <w:t>Data providers</w:t>
            </w:r>
          </w:p>
          <w:p w14:paraId="49E07E1E" w14:textId="33C64125" w:rsidR="0035311B" w:rsidRPr="00837EC7" w:rsidRDefault="00B4709F" w:rsidP="00C52678">
            <w:pPr>
              <w:pStyle w:val="MText"/>
              <w:rPr>
                <w:rFonts w:cstheme="minorHAnsi"/>
              </w:rPr>
            </w:pPr>
            <w:r>
              <w:t xml:space="preserve"> NHWA focal point at national level</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A73010" w14:textId="77777777" w:rsidR="00B4709F" w:rsidRDefault="00B4709F" w:rsidP="00B4709F">
            <w:pPr>
              <w:pStyle w:val="MHeader"/>
            </w:pPr>
            <w:r>
              <w:t>Data compilers</w:t>
            </w:r>
          </w:p>
          <w:p w14:paraId="0A85CE62" w14:textId="1CFFE78B" w:rsidR="0035311B" w:rsidRPr="00B4709F" w:rsidRDefault="00B4709F" w:rsidP="00B4709F">
            <w:pPr>
              <w:pStyle w:val="MText"/>
            </w:pPr>
            <w:r>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837EC7" w:rsidRDefault="007F2D9F" w:rsidP="00057BB3">
            <w:pPr>
              <w:pStyle w:val="Default"/>
              <w:rPr>
                <w:rFonts w:asciiTheme="minorHAnsi" w:hAnsiTheme="minorHAnsi" w:cstheme="minorHAnsi"/>
                <w:sz w:val="21"/>
                <w:szCs w:val="21"/>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E545CBE" w14:textId="77777777" w:rsidR="00B4709F" w:rsidRPr="00F848E9" w:rsidRDefault="00B4709F" w:rsidP="00F848E9">
            <w:pPr>
              <w:pStyle w:val="MSubHeader"/>
            </w:pPr>
            <w:r w:rsidRPr="00F848E9">
              <w:rPr>
                <w:rStyle w:val="MSubHeaderChar"/>
                <w:rFonts w:eastAsiaTheme="minorEastAsia"/>
                <w:b/>
                <w:bCs/>
                <w:shd w:val="clear" w:color="auto" w:fill="auto"/>
              </w:rPr>
              <w:t>Comments and limitations:</w:t>
            </w:r>
          </w:p>
          <w:p w14:paraId="3576D6C4" w14:textId="77777777" w:rsidR="00B4709F" w:rsidRDefault="00B4709F" w:rsidP="00B4709F">
            <w:pPr>
              <w:pStyle w:val="MText"/>
            </w:pPr>
            <w:r w:rsidRPr="00D573B8">
              <w:t>Data on health workers tend to be more complete for the public health sector and may underestimate the active workforce in the private, military, nongovernmental organization</w:t>
            </w:r>
            <w:r>
              <w:t xml:space="preserve"> and faith-based health sectors</w:t>
            </w:r>
            <w:r w:rsidRPr="00D573B8">
              <w:t>. In many cases, information maintained at the national regulatory bodies and professional co</w:t>
            </w:r>
            <w:r>
              <w:t>uncils are not updated</w:t>
            </w:r>
            <w:r w:rsidRPr="00D573B8">
              <w:t>.</w:t>
            </w:r>
          </w:p>
          <w:p w14:paraId="2B19ECDA" w14:textId="77777777" w:rsidR="00B4709F" w:rsidRPr="00D573B8" w:rsidRDefault="00B4709F" w:rsidP="00B4709F">
            <w:pPr>
              <w:pStyle w:val="MText"/>
            </w:pPr>
            <w:r w:rsidRPr="00D573B8">
              <w:t xml:space="preserve"> </w:t>
            </w:r>
          </w:p>
          <w:p w14:paraId="48EF8537" w14:textId="723DA5D2" w:rsidR="007F2D9F" w:rsidRPr="00837EC7" w:rsidRDefault="00B4709F" w:rsidP="00C52678">
            <w:pPr>
              <w:pStyle w:val="MText"/>
              <w:rPr>
                <w:rFonts w:cstheme="minorHAnsi"/>
              </w:rPr>
            </w:pPr>
            <w:r w:rsidRPr="00D573B8">
              <w:t>As data is not always published annually for each country, the latest available data has been used. Due to the differences in data sources, considerable variability remains across countries in the coverage, periodicity, quality and completeness of the original data. Densities are calculated using national population estimates from the United Nations Population Division's World Population Prospects database and may vary from densities produced by the country.</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4A4CFC1" w14:textId="77777777" w:rsidR="00B4709F" w:rsidRDefault="00B4709F" w:rsidP="00B4709F">
            <w:pPr>
              <w:pStyle w:val="MHeader"/>
            </w:pPr>
            <w:r>
              <w:t>Methodology</w:t>
            </w:r>
          </w:p>
          <w:p w14:paraId="1F797E74" w14:textId="17AC5F47" w:rsidR="00B4709F" w:rsidRDefault="00B4709F" w:rsidP="00B4709F">
            <w:pPr>
              <w:pStyle w:val="MSubHeader"/>
            </w:pPr>
            <w:r>
              <w:t xml:space="preserve">Computation </w:t>
            </w:r>
            <w:r w:rsidR="00C52678">
              <w:t>m</w:t>
            </w:r>
            <w:r>
              <w:t>ethod:</w:t>
            </w:r>
          </w:p>
          <w:p w14:paraId="590CB1E0" w14:textId="3DE6404E" w:rsidR="00B4709F" w:rsidRPr="00C52678" w:rsidRDefault="00B4709F" w:rsidP="00C52678">
            <w:pPr>
              <w:pStyle w:val="MText"/>
              <w:rPr>
                <w:b/>
                <w:bCs/>
              </w:rPr>
            </w:pPr>
            <w:r w:rsidRPr="00C52678">
              <w:rPr>
                <w:b/>
                <w:bCs/>
              </w:rPr>
              <w:t>Health worker densities by occupation</w:t>
            </w:r>
            <w:r w:rsidR="00C52678">
              <w:rPr>
                <w:b/>
                <w:bCs/>
              </w:rPr>
              <w:t>:</w:t>
            </w:r>
          </w:p>
          <w:p w14:paraId="3ABF41E4" w14:textId="77777777" w:rsidR="00B4709F" w:rsidRPr="00C52678" w:rsidRDefault="00B4709F" w:rsidP="00C52678">
            <w:pPr>
              <w:pStyle w:val="MText"/>
            </w:pPr>
            <w:r w:rsidRPr="00C52678">
              <w:t>The figures for number of medical doctors (including generalist and specialist medical practitioners) depending on the nature of the original data source may include practising medical doctors only or all registered medical doctors.</w:t>
            </w:r>
          </w:p>
          <w:p w14:paraId="564F9321" w14:textId="77777777" w:rsidR="00B4709F" w:rsidRDefault="00B4709F" w:rsidP="00B4709F">
            <w:pPr>
              <w:pStyle w:val="MText"/>
            </w:pPr>
          </w:p>
          <w:p w14:paraId="45CC47E2" w14:textId="77777777" w:rsidR="00B4709F" w:rsidRDefault="00B4709F" w:rsidP="00B4709F">
            <w:pPr>
              <w:pStyle w:val="MText"/>
            </w:pPr>
            <w:r w:rsidRPr="00444A7B">
              <w:t xml:space="preserve">The </w:t>
            </w:r>
            <w:r>
              <w:t xml:space="preserve">figures for </w:t>
            </w:r>
            <w:r w:rsidRPr="00444A7B">
              <w:t xml:space="preserve">number of nursing and midwifery </w:t>
            </w:r>
            <w:r w:rsidRPr="00782266">
              <w:t xml:space="preserve">include nursing personnel and midwifery personnel, whenever available. In many countries, nurses trained with midwifery skills are counted and </w:t>
            </w:r>
            <w:r w:rsidRPr="00782266">
              <w:lastRenderedPageBreak/>
              <w:t>reported as nurses. This makes the distinction between nursing</w:t>
            </w:r>
            <w:r>
              <w:t xml:space="preserve"> </w:t>
            </w:r>
            <w:r w:rsidRPr="00782266">
              <w:t>personnel and midwifery personnel difficult to draw.</w:t>
            </w:r>
          </w:p>
          <w:p w14:paraId="48EE7C59" w14:textId="77777777" w:rsidR="00B4709F" w:rsidRDefault="00B4709F" w:rsidP="00B4709F">
            <w:pPr>
              <w:pStyle w:val="MText"/>
            </w:pPr>
          </w:p>
          <w:p w14:paraId="0025349C" w14:textId="77777777" w:rsidR="00B4709F" w:rsidRDefault="00B4709F" w:rsidP="00B4709F">
            <w:pPr>
              <w:pStyle w:val="MText"/>
            </w:pPr>
            <w:r w:rsidRPr="00444A7B">
              <w:t xml:space="preserve">The </w:t>
            </w:r>
            <w:r>
              <w:t xml:space="preserve">figures for </w:t>
            </w:r>
            <w:r w:rsidRPr="00444A7B">
              <w:t xml:space="preserve">number of </w:t>
            </w:r>
            <w:r>
              <w:rPr>
                <w:rStyle w:val="MTextChar"/>
                <w:rFonts w:eastAsiaTheme="minorEastAsia"/>
              </w:rPr>
              <w:t xml:space="preserve">dentists </w:t>
            </w:r>
            <w:r w:rsidRPr="00782266">
              <w:t>include dentists</w:t>
            </w:r>
            <w:r>
              <w:t xml:space="preserve"> </w:t>
            </w:r>
            <w:r w:rsidRPr="002C30A0">
              <w:t>in the given national and/or subnational area. Depending on the nature of the original data source may include practising (active) only or all registere</w:t>
            </w:r>
            <w:r>
              <w:t>d in the health occupation. The</w:t>
            </w:r>
            <w:r w:rsidRPr="002C30A0">
              <w:t xml:space="preserve"> ISCO -08 codes included here are 2261.</w:t>
            </w:r>
          </w:p>
          <w:p w14:paraId="2E5FE2B8" w14:textId="77777777" w:rsidR="00B4709F" w:rsidRDefault="00B4709F" w:rsidP="00B4709F">
            <w:pPr>
              <w:pStyle w:val="MText"/>
            </w:pPr>
          </w:p>
          <w:p w14:paraId="2F898077" w14:textId="77777777" w:rsidR="00B4709F" w:rsidRDefault="00B4709F" w:rsidP="00B4709F">
            <w:pPr>
              <w:pStyle w:val="MText"/>
            </w:pPr>
            <w:r w:rsidRPr="00444A7B">
              <w:t xml:space="preserve">The </w:t>
            </w:r>
            <w:r>
              <w:t>figures</w:t>
            </w:r>
            <w:r w:rsidRPr="00444A7B">
              <w:t xml:space="preserve"> for number of </w:t>
            </w:r>
            <w:r>
              <w:rPr>
                <w:rStyle w:val="MTextChar"/>
                <w:rFonts w:eastAsiaTheme="minorEastAsia"/>
              </w:rPr>
              <w:t>pharmacists</w:t>
            </w:r>
            <w:r w:rsidRPr="00D573B8">
              <w:rPr>
                <w:rStyle w:val="MTextChar"/>
                <w:rFonts w:eastAsiaTheme="minorEastAsia"/>
              </w:rPr>
              <w:t xml:space="preserve"> </w:t>
            </w:r>
            <w:r w:rsidRPr="00782266">
              <w:t xml:space="preserve">include </w:t>
            </w:r>
            <w:r w:rsidRPr="002C30A0">
              <w:t>in the given national and/or subnational area. Depending on the nature of the original data source may include practising (active) only or all registered in the health occupation. The ISCO -08 codes that relate to this occupation is 2262.</w:t>
            </w:r>
          </w:p>
          <w:p w14:paraId="4912325E" w14:textId="77777777" w:rsidR="00B4709F" w:rsidRDefault="00B4709F" w:rsidP="00B4709F">
            <w:pPr>
              <w:pStyle w:val="MText"/>
            </w:pPr>
          </w:p>
          <w:p w14:paraId="5A231185" w14:textId="77777777" w:rsidR="00B4709F" w:rsidRDefault="00B4709F" w:rsidP="00B4709F">
            <w:pPr>
              <w:pStyle w:val="MText"/>
            </w:pPr>
            <w:r w:rsidRPr="00444A7B">
              <w:t>In general, the denominator data for workforce density (i.e. national population estimates) are obtained from the United Nations Population Division's World Population Prospects database. In cases where the official health workforce report provide</w:t>
            </w:r>
            <w:r>
              <w:t>s</w:t>
            </w:r>
            <w:r w:rsidRPr="00444A7B">
              <w:t xml:space="preserve"> density indicators instead of counts, estimates</w:t>
            </w:r>
            <w:r>
              <w:t xml:space="preserve"> </w:t>
            </w:r>
            <w:r w:rsidRPr="00444A7B">
              <w:t>of the stock were then calculated using the population estimated from the United Nations Population</w:t>
            </w:r>
            <w:r>
              <w:t xml:space="preserve"> </w:t>
            </w:r>
            <w:r w:rsidRPr="00444A7B">
              <w:t>Division's World population prospects database (201</w:t>
            </w:r>
            <w:r>
              <w:t>7</w:t>
            </w:r>
            <w:r w:rsidRPr="00444A7B">
              <w:t xml:space="preserve">). </w:t>
            </w:r>
          </w:p>
          <w:p w14:paraId="0E63FF33" w14:textId="77777777" w:rsidR="00B4709F" w:rsidRDefault="00B4709F" w:rsidP="00B4709F">
            <w:pPr>
              <w:pStyle w:val="MText"/>
            </w:pPr>
          </w:p>
          <w:p w14:paraId="2D41FFE0" w14:textId="4FC602C7" w:rsidR="00B4709F" w:rsidRPr="00C52678" w:rsidRDefault="00B4709F" w:rsidP="00C52678">
            <w:pPr>
              <w:pStyle w:val="MText"/>
              <w:rPr>
                <w:b/>
                <w:bCs/>
              </w:rPr>
            </w:pPr>
            <w:r w:rsidRPr="00C52678">
              <w:rPr>
                <w:b/>
                <w:bCs/>
              </w:rPr>
              <w:t>Health worker distribution by sex</w:t>
            </w:r>
            <w:r w:rsidR="00C52678">
              <w:rPr>
                <w:b/>
                <w:bCs/>
              </w:rPr>
              <w:t>:</w:t>
            </w:r>
          </w:p>
          <w:p w14:paraId="5F92408D" w14:textId="77777777" w:rsidR="00B4709F" w:rsidRDefault="00B4709F" w:rsidP="00C52678">
            <w:pPr>
              <w:pStyle w:val="MText"/>
              <w:rPr>
                <w:rFonts w:eastAsiaTheme="minorEastAsia"/>
              </w:rPr>
            </w:pPr>
            <w:r w:rsidRPr="00A50552">
              <w:rPr>
                <w:rFonts w:eastAsiaTheme="minorEastAsia"/>
              </w:rPr>
              <w:t>The</w:t>
            </w:r>
            <w:r>
              <w:rPr>
                <w:rFonts w:eastAsiaTheme="minorEastAsia"/>
              </w:rPr>
              <w:t xml:space="preserve"> number of male medical doctors </w:t>
            </w:r>
            <w:r w:rsidRPr="00D8208B">
              <w:rPr>
                <w:rFonts w:eastAsiaTheme="minorEastAsia"/>
              </w:rPr>
              <w:t>as reported by the country</w:t>
            </w:r>
            <w:r>
              <w:rPr>
                <w:rFonts w:eastAsiaTheme="minorEastAsia"/>
              </w:rPr>
              <w:t xml:space="preserve"> is expressed as a percentage of total male and female medical doctors reported by the country</w:t>
            </w:r>
          </w:p>
          <w:p w14:paraId="08C347CE" w14:textId="77777777" w:rsidR="00B4709F" w:rsidRDefault="00B4709F" w:rsidP="00C52678">
            <w:pPr>
              <w:pStyle w:val="MText"/>
              <w:rPr>
                <w:rFonts w:eastAsiaTheme="minorEastAsia"/>
              </w:rPr>
            </w:pPr>
          </w:p>
          <w:p w14:paraId="46A65080" w14:textId="77777777" w:rsidR="00B4709F" w:rsidRDefault="00B4709F" w:rsidP="00C52678">
            <w:pPr>
              <w:pStyle w:val="MText"/>
              <w:rPr>
                <w:rFonts w:eastAsiaTheme="minorEastAsia"/>
              </w:rPr>
            </w:pPr>
            <w:r w:rsidRPr="00A50552">
              <w:rPr>
                <w:rFonts w:eastAsiaTheme="minorEastAsia"/>
              </w:rPr>
              <w:t>The</w:t>
            </w:r>
            <w:r>
              <w:rPr>
                <w:rFonts w:eastAsiaTheme="minorEastAsia"/>
              </w:rPr>
              <w:t xml:space="preserve"> number of female medical doctors </w:t>
            </w:r>
            <w:r w:rsidRPr="00D8208B">
              <w:rPr>
                <w:rFonts w:eastAsiaTheme="minorEastAsia"/>
              </w:rPr>
              <w:t>as reported by the country</w:t>
            </w:r>
            <w:r>
              <w:rPr>
                <w:rFonts w:eastAsiaTheme="minorEastAsia"/>
              </w:rPr>
              <w:t xml:space="preserve"> is expressed as a percentage of total male and female medical doctors reported by the country</w:t>
            </w:r>
          </w:p>
          <w:p w14:paraId="756B0DD9" w14:textId="77777777" w:rsidR="00B4709F" w:rsidRDefault="00B4709F" w:rsidP="00C52678">
            <w:pPr>
              <w:pStyle w:val="MText"/>
              <w:rPr>
                <w:rFonts w:eastAsiaTheme="minorEastAsia"/>
              </w:rPr>
            </w:pPr>
          </w:p>
          <w:p w14:paraId="26FF2563" w14:textId="77777777" w:rsidR="00B4709F" w:rsidRDefault="00B4709F" w:rsidP="00C52678">
            <w:pPr>
              <w:pStyle w:val="MText"/>
              <w:rPr>
                <w:rFonts w:eastAsiaTheme="minorEastAsia"/>
              </w:rPr>
            </w:pPr>
            <w:r w:rsidRPr="00A50552">
              <w:rPr>
                <w:rFonts w:eastAsiaTheme="minorEastAsia"/>
              </w:rPr>
              <w:t>The</w:t>
            </w:r>
            <w:r>
              <w:rPr>
                <w:rFonts w:eastAsiaTheme="minorEastAsia"/>
              </w:rPr>
              <w:t xml:space="preserve"> number of male nursing personnel </w:t>
            </w:r>
            <w:r w:rsidRPr="00D8208B">
              <w:rPr>
                <w:rFonts w:eastAsiaTheme="minorEastAsia"/>
              </w:rPr>
              <w:t>as reported by the country</w:t>
            </w:r>
            <w:r>
              <w:rPr>
                <w:rFonts w:eastAsiaTheme="minorEastAsia"/>
              </w:rPr>
              <w:t xml:space="preserve"> is expressed as a percentage of total male and female nursing personnel reported by the country</w:t>
            </w:r>
          </w:p>
          <w:p w14:paraId="2549FBA4" w14:textId="77777777" w:rsidR="00B4709F" w:rsidRDefault="00B4709F" w:rsidP="00C52678">
            <w:pPr>
              <w:pStyle w:val="MText"/>
              <w:rPr>
                <w:rFonts w:eastAsiaTheme="minorEastAsia"/>
              </w:rPr>
            </w:pPr>
          </w:p>
          <w:p w14:paraId="5A53B8A7" w14:textId="00AABB64" w:rsidR="007F2D9F" w:rsidRPr="00837EC7" w:rsidRDefault="00B4709F" w:rsidP="00C52678">
            <w:pPr>
              <w:pStyle w:val="MText"/>
              <w:rPr>
                <w:rFonts w:cstheme="minorHAnsi"/>
              </w:rPr>
            </w:pPr>
            <w:r w:rsidRPr="00A50552">
              <w:rPr>
                <w:rFonts w:eastAsiaTheme="minorEastAsia"/>
              </w:rPr>
              <w:t>The</w:t>
            </w:r>
            <w:r>
              <w:rPr>
                <w:rFonts w:eastAsiaTheme="minorEastAsia"/>
              </w:rPr>
              <w:t xml:space="preserve"> number of female nursing personnel </w:t>
            </w:r>
            <w:r w:rsidRPr="00D8208B">
              <w:rPr>
                <w:rFonts w:eastAsiaTheme="minorEastAsia"/>
              </w:rPr>
              <w:t>as reported by the country</w:t>
            </w:r>
            <w:r>
              <w:rPr>
                <w:rFonts w:eastAsiaTheme="minorEastAsia"/>
              </w:rPr>
              <w:t xml:space="preserve"> is expressed as a percentage of total male and female nursing personnel reported by the country</w:t>
            </w:r>
            <w:r w:rsidR="00C52678">
              <w:rPr>
                <w:rFonts w:eastAsiaTheme="minorEastAsia"/>
              </w:rPr>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E86BF3">
            <w:pPr>
              <w:shd w:val="clear" w:color="auto" w:fill="FFFFFF"/>
              <w:spacing w:after="0" w:line="240" w:lineRule="auto"/>
              <w:outlineLvl w:val="4"/>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61D7630" w14:textId="77777777" w:rsidR="00B4709F" w:rsidRPr="0040195E" w:rsidRDefault="00B4709F" w:rsidP="00C52678">
            <w:pPr>
              <w:pStyle w:val="MSubHeader"/>
            </w:pPr>
            <w:r w:rsidRPr="0040195E">
              <w:t>Regional</w:t>
            </w:r>
            <w:r>
              <w:t xml:space="preserve"> and global </w:t>
            </w:r>
            <w:r w:rsidRPr="0040195E">
              <w:t>aggregates:</w:t>
            </w:r>
          </w:p>
          <w:p w14:paraId="634BFFC1" w14:textId="3F8979DB" w:rsidR="00B4709F" w:rsidRDefault="00B4709F" w:rsidP="00C52678">
            <w:pPr>
              <w:pStyle w:val="MText"/>
            </w:pPr>
            <w:r w:rsidRPr="00825772">
              <w:t>The global average density was estimated as the population weighted average of the national densities.</w:t>
            </w:r>
          </w:p>
          <w:p w14:paraId="1814A14D" w14:textId="77777777" w:rsidR="00C52678" w:rsidRPr="00825772" w:rsidRDefault="00C52678" w:rsidP="00C52678">
            <w:pPr>
              <w:pStyle w:val="MText"/>
            </w:pPr>
          </w:p>
          <w:p w14:paraId="759F73BD" w14:textId="77777777" w:rsidR="00B4709F" w:rsidRPr="00825772" w:rsidRDefault="00B4709F" w:rsidP="00C52678">
            <w:pPr>
              <w:pStyle w:val="MText"/>
            </w:pPr>
            <w:r w:rsidRPr="00825772">
              <w:t>For the regional average density, data for the countries with missing values in the period 2013-2018 were first estimated with neighbouring comparable countries. Then the regional average was also computed as a weighted average by pooling these estimated values plus the available national densities.</w:t>
            </w:r>
          </w:p>
          <w:p w14:paraId="27492CB0" w14:textId="0F89D007" w:rsidR="007F2D9F" w:rsidRPr="00837EC7" w:rsidRDefault="00B4709F" w:rsidP="00C52678">
            <w:pPr>
              <w:pStyle w:val="MText"/>
              <w:rPr>
                <w:rFonts w:cstheme="minorHAnsi"/>
              </w:rPr>
            </w:pPr>
            <w:r w:rsidRPr="00825772">
              <w:t>The population for estimating densities at regional and global level were extracted from the UN Population Division 2017.</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86CC0E9" w14:textId="1E5E7E50" w:rsidR="00B4709F" w:rsidRDefault="00B4709F" w:rsidP="00B4709F">
            <w:pPr>
              <w:pStyle w:val="MHeader"/>
            </w:pPr>
            <w:r>
              <w:t xml:space="preserve">Data </w:t>
            </w:r>
            <w:r w:rsidR="00C52678">
              <w:t>a</w:t>
            </w:r>
            <w:r>
              <w:t>vailability</w:t>
            </w:r>
          </w:p>
          <w:p w14:paraId="55AF4904" w14:textId="2E1D4B58" w:rsidR="00B4709F" w:rsidRPr="00D36F5F" w:rsidRDefault="00B4709F" w:rsidP="00B4709F">
            <w:pPr>
              <w:pStyle w:val="MSubHeader"/>
            </w:pPr>
            <w:r w:rsidRPr="00D36F5F">
              <w:t>Time series</w:t>
            </w:r>
            <w:r w:rsidR="00C52678">
              <w:t>:</w:t>
            </w:r>
          </w:p>
          <w:p w14:paraId="40910960" w14:textId="77777777" w:rsidR="00B4709F" w:rsidRDefault="00B4709F" w:rsidP="00B4709F">
            <w:pPr>
              <w:pStyle w:val="MText"/>
            </w:pPr>
            <w:r>
              <w:t xml:space="preserve">Data available for </w:t>
            </w:r>
            <w:r w:rsidRPr="00C2183B">
              <w:t>2000-201</w:t>
            </w:r>
            <w:r>
              <w:t>8.</w:t>
            </w:r>
          </w:p>
          <w:p w14:paraId="1721896F" w14:textId="77777777" w:rsidR="00B4709F" w:rsidRDefault="00B4709F" w:rsidP="00C52678">
            <w:pPr>
              <w:pStyle w:val="MText"/>
            </w:pPr>
            <w:r>
              <w:t xml:space="preserve">Web link to the database:  </w:t>
            </w:r>
            <w:hyperlink r:id="rId8" w:history="1">
              <w:r w:rsidRPr="006D4D38">
                <w:rPr>
                  <w:rStyle w:val="Hyperlink"/>
                  <w:color w:val="1A89F9" w:themeColor="hyperlink" w:themeTint="BF"/>
                </w:rPr>
                <w:t>http://www.who.int/hrh/statistics/hwfstats/en/</w:t>
              </w:r>
            </w:hyperlink>
          </w:p>
          <w:p w14:paraId="2942BC1E" w14:textId="77777777" w:rsidR="00B4709F" w:rsidRDefault="00B4709F" w:rsidP="00B4709F">
            <w:pPr>
              <w:pStyle w:val="MSubHeader"/>
            </w:pPr>
          </w:p>
          <w:p w14:paraId="282D8D0D" w14:textId="00379ED3" w:rsidR="00B4709F" w:rsidRDefault="00B4709F" w:rsidP="00B4709F">
            <w:pPr>
              <w:pStyle w:val="MSubHeader"/>
            </w:pPr>
            <w:r>
              <w:t>Disaggregation:</w:t>
            </w:r>
          </w:p>
          <w:p w14:paraId="39185D77" w14:textId="6A28A8E3" w:rsidR="00776312" w:rsidRPr="00837EC7" w:rsidRDefault="00B4709F" w:rsidP="00C52678">
            <w:pPr>
              <w:pStyle w:val="MText"/>
              <w:rPr>
                <w:rFonts w:cstheme="minorHAnsi"/>
              </w:rPr>
            </w:pPr>
            <w:r w:rsidRPr="00DD5594">
              <w:t>National level data</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D811B07" w14:textId="77777777" w:rsidR="00B4709F" w:rsidRDefault="00B4709F" w:rsidP="00B4709F">
            <w:pPr>
              <w:pStyle w:val="MHeader"/>
            </w:pPr>
            <w:r>
              <w:t>References</w:t>
            </w:r>
          </w:p>
          <w:p w14:paraId="1CF6B59C" w14:textId="77777777" w:rsidR="00B4709F" w:rsidRDefault="00B4709F" w:rsidP="00C52678">
            <w:pPr>
              <w:pStyle w:val="MSubHeader"/>
            </w:pPr>
            <w:r>
              <w:t>URL:</w:t>
            </w:r>
          </w:p>
          <w:p w14:paraId="3FA1E1E3" w14:textId="77777777" w:rsidR="00B4709F" w:rsidRPr="00DD5594" w:rsidRDefault="00F848E9" w:rsidP="00B4709F">
            <w:pPr>
              <w:pStyle w:val="MText"/>
              <w:rPr>
                <w:rFonts w:ascii="Calibri" w:hAnsi="Calibri" w:cs="Calibri"/>
                <w14:textFill>
                  <w14:solidFill>
                    <w14:srgbClr w14:val="4A4A4A">
                      <w14:lumMod w14:val="75000"/>
                      <w14:lumOff w14:val="25000"/>
                    </w14:srgbClr>
                  </w14:solidFill>
                </w14:textFill>
              </w:rPr>
            </w:pPr>
            <w:hyperlink r:id="rId9" w:history="1">
              <w:r w:rsidR="00B4709F" w:rsidRPr="00DD5594">
                <w:rPr>
                  <w:rStyle w:val="Hyperlink"/>
                  <w:rFonts w:ascii="Calibri" w:hAnsi="Calibri" w:cs="Calibri"/>
                  <w:color w:val="1A89F9" w:themeColor="hyperlink" w:themeTint="BF"/>
                </w:rPr>
                <w:t>http://www.who.int/hrh/statistics/hwfstats/en/</w:t>
              </w:r>
            </w:hyperlink>
            <w:r w:rsidR="00B4709F" w:rsidRPr="00DD5594">
              <w:rPr>
                <w:rFonts w:ascii="Calibri" w:hAnsi="Calibri" w:cs="Calibri"/>
                <w14:textFill>
                  <w14:solidFill>
                    <w14:srgbClr w14:val="4A4A4A">
                      <w14:lumMod w14:val="75000"/>
                      <w14:lumOff w14:val="25000"/>
                    </w14:srgbClr>
                  </w14:solidFill>
                </w14:textFill>
              </w:rPr>
              <w:t xml:space="preserve"> </w:t>
            </w:r>
          </w:p>
          <w:p w14:paraId="40638E7E" w14:textId="77777777" w:rsidR="00B4709F" w:rsidRDefault="00B4709F" w:rsidP="00B4709F">
            <w:pPr>
              <w:autoSpaceDE w:val="0"/>
              <w:autoSpaceDN w:val="0"/>
              <w:adjustRightInd w:val="0"/>
              <w:spacing w:after="0" w:line="240" w:lineRule="auto"/>
              <w:rPr>
                <w:rFonts w:ascii="Calibri" w:hAnsi="Calibri" w:cs="Calibri"/>
                <w:color w:val="4A4A4A"/>
                <w:sz w:val="20"/>
                <w:szCs w:val="20"/>
              </w:rPr>
            </w:pPr>
          </w:p>
          <w:p w14:paraId="465E471F" w14:textId="77777777" w:rsidR="00B4709F" w:rsidRDefault="00B4709F" w:rsidP="00C52678">
            <w:pPr>
              <w:pStyle w:val="MSubHeader"/>
            </w:pPr>
            <w:r>
              <w:t>References:</w:t>
            </w:r>
          </w:p>
          <w:p w14:paraId="29DB57D0" w14:textId="77777777" w:rsidR="00B4709F" w:rsidRDefault="00B4709F" w:rsidP="00C52678">
            <w:pPr>
              <w:pStyle w:val="MText"/>
              <w:shd w:val="clear" w:color="auto" w:fill="auto"/>
              <w:spacing w:line="240" w:lineRule="auto"/>
            </w:pPr>
            <w:r>
              <w:t>Sixty-ninth World Health Assembly Agenda Item 16.1. Global strategy on human resources for health: workforce 2030 (2016), available from (</w:t>
            </w:r>
            <w:hyperlink r:id="rId10" w:history="1">
              <w:r w:rsidRPr="006D4D38">
                <w:rPr>
                  <w:rStyle w:val="Hyperlink"/>
                  <w:color w:val="1A89F9" w:themeColor="hyperlink" w:themeTint="BF"/>
                </w:rPr>
                <w:t>http://apps.who.int/gb/ebwha/pdf_files/WHA69/A69_R19-en.pdf</w:t>
              </w:r>
            </w:hyperlink>
            <w:r>
              <w:t>)</w:t>
            </w:r>
          </w:p>
          <w:p w14:paraId="5EC4A173" w14:textId="77777777" w:rsidR="00B4709F" w:rsidRDefault="00B4709F" w:rsidP="00C52678">
            <w:pPr>
              <w:pStyle w:val="MText"/>
              <w:shd w:val="clear" w:color="auto" w:fill="auto"/>
              <w:spacing w:line="240" w:lineRule="auto"/>
            </w:pPr>
            <w:r>
              <w:t>WHO (</w:t>
            </w:r>
            <w:proofErr w:type="gramStart"/>
            <w:r>
              <w:t>2014).</w:t>
            </w:r>
            <w:proofErr w:type="gramEnd"/>
            <w:r>
              <w:t xml:space="preserve"> Global strategy on human resources for health: Workforce 2030 (</w:t>
            </w:r>
            <w:hyperlink r:id="rId11" w:history="1">
              <w:r w:rsidRPr="006D4D38">
                <w:rPr>
                  <w:rStyle w:val="Hyperlink"/>
                  <w:color w:val="1A89F9" w:themeColor="hyperlink" w:themeTint="BF"/>
                </w:rPr>
                <w:t>http://who.int/hrh/resources/pub_globstrathrh-2030/en/</w:t>
              </w:r>
            </w:hyperlink>
            <w:r>
              <w:t xml:space="preserve">)   </w:t>
            </w:r>
          </w:p>
          <w:p w14:paraId="38729F48" w14:textId="77777777" w:rsidR="00B4709F" w:rsidRDefault="00B4709F" w:rsidP="00C52678">
            <w:pPr>
              <w:pStyle w:val="MText"/>
              <w:shd w:val="clear" w:color="auto" w:fill="auto"/>
              <w:spacing w:line="240" w:lineRule="auto"/>
            </w:pPr>
            <w:r>
              <w:t>"WHO Global Health Workforce Statistics." World Health Organization, n.d. Web. Feb. 2018. (</w:t>
            </w:r>
            <w:hyperlink r:id="rId12" w:history="1">
              <w:r w:rsidRPr="006D4D38">
                <w:rPr>
                  <w:rStyle w:val="Hyperlink"/>
                  <w:color w:val="1A89F9" w:themeColor="hyperlink" w:themeTint="BF"/>
                </w:rPr>
                <w:t>http://www.who.int/hrh/statistics/hwfstats/en/</w:t>
              </w:r>
            </w:hyperlink>
            <w:r>
              <w:t>)</w:t>
            </w:r>
          </w:p>
          <w:p w14:paraId="20555337" w14:textId="77777777" w:rsidR="00B4709F" w:rsidRDefault="00B4709F" w:rsidP="00C52678">
            <w:pPr>
              <w:pStyle w:val="MText"/>
              <w:shd w:val="clear" w:color="auto" w:fill="auto"/>
              <w:spacing w:line="240" w:lineRule="auto"/>
            </w:pPr>
            <w:r>
              <w:t>"WHO Global Health Workforce Statistics." World Health Organization, n.d. Web. Feb. 2018. (</w:t>
            </w:r>
            <w:hyperlink r:id="rId13" w:history="1">
              <w:r w:rsidRPr="006D4D38">
                <w:rPr>
                  <w:rStyle w:val="Hyperlink"/>
                  <w:color w:val="1A89F9" w:themeColor="hyperlink" w:themeTint="BF"/>
                </w:rPr>
                <w:t>http://apps.who.int/gho/data/node.main.A1444?lang=en&amp;showonly=HWF</w:t>
              </w:r>
            </w:hyperlink>
            <w:r>
              <w:t>)</w:t>
            </w:r>
          </w:p>
          <w:p w14:paraId="04663874" w14:textId="77777777" w:rsidR="00B4709F" w:rsidRDefault="00B4709F" w:rsidP="00C52678">
            <w:pPr>
              <w:pStyle w:val="MText"/>
              <w:shd w:val="clear" w:color="auto" w:fill="auto"/>
              <w:spacing w:line="240" w:lineRule="auto"/>
            </w:pPr>
            <w:r>
              <w:t xml:space="preserve">WHO, National Health Workforce Accounts: A Handbook, n.d. Wed. Feb. </w:t>
            </w:r>
            <w:proofErr w:type="gramStart"/>
            <w:r>
              <w:t>2018.</w:t>
            </w:r>
            <w:proofErr w:type="gramEnd"/>
            <w:r>
              <w:t xml:space="preserve"> (</w:t>
            </w:r>
            <w:hyperlink r:id="rId14" w:history="1">
              <w:r w:rsidRPr="006D4D38">
                <w:rPr>
                  <w:rStyle w:val="Hyperlink"/>
                  <w:color w:val="1A89F9" w:themeColor="hyperlink" w:themeTint="BF"/>
                </w:rPr>
                <w:t>http://www.who.int/hrh/statistics/nhwa/en/</w:t>
              </w:r>
            </w:hyperlink>
            <w:r>
              <w:t xml:space="preserve">) </w:t>
            </w:r>
          </w:p>
          <w:p w14:paraId="60907AF4" w14:textId="16372044" w:rsidR="00B4709F" w:rsidRDefault="00B4709F" w:rsidP="00C52678">
            <w:pPr>
              <w:pStyle w:val="MText"/>
              <w:shd w:val="clear" w:color="auto" w:fill="auto"/>
              <w:spacing w:line="240" w:lineRule="auto"/>
            </w:pPr>
            <w:r>
              <w:t>WHO 13</w:t>
            </w:r>
            <w:r w:rsidRPr="00825772">
              <w:rPr>
                <w:vertAlign w:val="superscript"/>
              </w:rPr>
              <w:t>th</w:t>
            </w:r>
            <w:r>
              <w:t xml:space="preserve"> Global Programme of Work (</w:t>
            </w:r>
            <w:hyperlink r:id="rId15" w:history="1">
              <w:r w:rsidRPr="00C52678">
                <w:rPr>
                  <w:rStyle w:val="Hyperlink"/>
                </w:rPr>
                <w:t>https://www.who.int/about/what-we-do/gpw-thirteen-consultation/en/</w:t>
              </w:r>
            </w:hyperlink>
            <w: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44438"/>
    <w:multiLevelType w:val="hybridMultilevel"/>
    <w:tmpl w:val="AAC0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2E5E"/>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55C3D"/>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11C4"/>
    <w:rsid w:val="00AF2FE1"/>
    <w:rsid w:val="00B137EE"/>
    <w:rsid w:val="00B13CEC"/>
    <w:rsid w:val="00B4709F"/>
    <w:rsid w:val="00B71AEA"/>
    <w:rsid w:val="00B74489"/>
    <w:rsid w:val="00B8102F"/>
    <w:rsid w:val="00B818CA"/>
    <w:rsid w:val="00B97297"/>
    <w:rsid w:val="00BB553B"/>
    <w:rsid w:val="00BD7158"/>
    <w:rsid w:val="00C057EA"/>
    <w:rsid w:val="00C141AF"/>
    <w:rsid w:val="00C210B4"/>
    <w:rsid w:val="00C22A2E"/>
    <w:rsid w:val="00C47725"/>
    <w:rsid w:val="00C52678"/>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C7BB8"/>
    <w:rsid w:val="00F00FDD"/>
    <w:rsid w:val="00F02B1E"/>
    <w:rsid w:val="00F07040"/>
    <w:rsid w:val="00F2310E"/>
    <w:rsid w:val="00F75853"/>
    <w:rsid w:val="00F8144F"/>
    <w:rsid w:val="00F848E9"/>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B4709F"/>
    <w:pPr>
      <w:spacing w:after="0" w:line="240" w:lineRule="auto"/>
    </w:pPr>
    <w:rPr>
      <w:rFonts w:eastAsiaTheme="minorEastAsia"/>
      <w:lang w:val="en-GB" w:eastAsia="zh-CN"/>
    </w:rPr>
  </w:style>
  <w:style w:type="character" w:customStyle="1" w:styleId="NoSpacingChar">
    <w:name w:val="No Spacing Char"/>
    <w:basedOn w:val="DefaultParagraphFont"/>
    <w:link w:val="NoSpacing"/>
    <w:uiPriority w:val="1"/>
    <w:rsid w:val="00B4709F"/>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rh/statistics/hwfstats/en/" TargetMode="External"/><Relationship Id="rId13" Type="http://schemas.openxmlformats.org/officeDocument/2006/relationships/hyperlink" Target="http://apps.who.int/gho/data/node.main.A1444?lang=en&amp;showonly=HW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rh/statistics/hwfstats/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o.int/hrh/resources/pub_globstrathrh-2030/en/" TargetMode="External"/><Relationship Id="rId5" Type="http://schemas.openxmlformats.org/officeDocument/2006/relationships/webSettings" Target="webSettings.xml"/><Relationship Id="rId15" Type="http://schemas.openxmlformats.org/officeDocument/2006/relationships/hyperlink" Target="https://www.who.int/about/what-we-do/gpw-thirteen-consultation/en/" TargetMode="External"/><Relationship Id="rId10" Type="http://schemas.openxmlformats.org/officeDocument/2006/relationships/hyperlink" Target="http://apps.who.int/gb/ebwha/pdf_files/WHA69/A69_R19-en.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who.int/hrh/statistics/hwfstats/en/" TargetMode="External"/><Relationship Id="rId14" Type="http://schemas.openxmlformats.org/officeDocument/2006/relationships/hyperlink" Target="http://www.who.int/hrh/statistics/nhwa/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82728-B4FA-405D-93D0-F1D4A5E6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2020-05-22T18:35:00Z</dcterms:created>
  <dcterms:modified xsi:type="dcterms:W3CDTF">2020-05-22T19:10:00Z</dcterms:modified>
</cp:coreProperties>
</file>