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69638CA" w:rsidR="00281303" w:rsidRDefault="00DA3A55" w:rsidP="00281303">
          <w:r>
            <w:t>6.5.1 Proportion of countries by IWRM implementation category</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F19257F" w:rsidR="009C300C" w:rsidRPr="00BE72CB" w:rsidRDefault="004E1B06" w:rsidP="001A2096">
            <w:pPr>
              <w:pStyle w:val="MGTHeader"/>
            </w:pPr>
            <w:r w:rsidRPr="00F07C28">
              <w:t>Goal 6: Ensure availability and sustainable management of water and sanitation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49D63B1" w:rsidR="009C300C" w:rsidRPr="004E1B06" w:rsidRDefault="004E1B06" w:rsidP="001A2096">
            <w:pPr>
              <w:pStyle w:val="MGTHeader"/>
              <w:rPr>
                <w:color w:val="1C75BC"/>
              </w:rPr>
            </w:pPr>
            <w:r w:rsidRPr="00F07C28">
              <w:t>Target 6.5: By 2030, implement integrated water resources management at all levels, including through transboundary cooperation as appropriate</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9F1C042" w:rsidR="009C300C" w:rsidRPr="001A2096" w:rsidRDefault="004E1B06" w:rsidP="001A2096">
            <w:pPr>
              <w:pStyle w:val="MIndHeader"/>
            </w:pPr>
            <w:bookmarkStart w:id="7" w:name="_Toc455213210"/>
            <w:r w:rsidRPr="001A2096">
              <w:t>Indicator 6.5.1: Degree of integrated water resources management</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611C2B1" w14:textId="77777777" w:rsidR="009214D7" w:rsidRPr="000D61B8" w:rsidRDefault="009214D7" w:rsidP="001A2096">
            <w:pPr>
              <w:pStyle w:val="Header"/>
              <w:rPr>
                <w:color w:val="595959" w:themeColor="text1" w:themeTint="A6"/>
                <w:sz w:val="18"/>
                <w:szCs w:val="18"/>
              </w:rPr>
            </w:pPr>
            <w:bookmarkStart w:id="8" w:name="_Hlk532729630"/>
            <w:r>
              <w:rPr>
                <w:color w:val="595959" w:themeColor="text1" w:themeTint="A6"/>
                <w:sz w:val="18"/>
                <w:szCs w:val="18"/>
              </w:rPr>
              <w:t xml:space="preserve">Last updated: </w:t>
            </w:r>
            <w:bookmarkEnd w:id="8"/>
            <w:r>
              <w:rPr>
                <w:color w:val="595959" w:themeColor="text1" w:themeTint="A6"/>
                <w:sz w:val="18"/>
                <w:szCs w:val="18"/>
              </w:rPr>
              <w:t>7 November 2019</w:t>
            </w:r>
          </w:p>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1299FAA9" w14:textId="77777777" w:rsidR="009428E9" w:rsidRPr="00F07C28" w:rsidRDefault="009428E9" w:rsidP="001A2096">
            <w:pPr>
              <w:pStyle w:val="MHeader"/>
            </w:pPr>
            <w:r w:rsidRPr="00F07C28">
              <w:t>Related indicators</w:t>
            </w:r>
          </w:p>
          <w:p w14:paraId="6EA656A1" w14:textId="30445C17" w:rsidR="009C300C" w:rsidRPr="009F305C" w:rsidRDefault="009428E9" w:rsidP="001A2096">
            <w:pPr>
              <w:spacing w:after="120" w:line="23" w:lineRule="atLeast"/>
            </w:pPr>
            <w:r w:rsidRPr="001A2096">
              <w:rPr>
                <w:rStyle w:val="MTextChar"/>
              </w:rPr>
              <w:t>As it measures the degree of implementation of an enabling environment for better water resources management, it directly supports the other outcome targets under SDG 6 (6.1 – 6.6). It does this by providing further information to countries on the context and possible explanation for the progress on other targets, and points to barriers and enablers to obtaining the</w:t>
            </w:r>
            <w:r w:rsidRPr="00F07C28">
              <w:rPr>
                <w:rFonts w:cs="Times New Roman"/>
              </w:rPr>
              <w:t xml:space="preserve"> </w:t>
            </w:r>
            <w:r w:rsidRPr="001A2096">
              <w:rPr>
                <w:rStyle w:val="MTextChar"/>
              </w:rPr>
              <w:lastRenderedPageBreak/>
              <w:t>other targets. It also directly supports the means of implementation targets 6.a and 6.b, as disaggregation is possible to provide data on financing (6.a) and stakeholder participation (6.b). Beyond SDG 6, indicator 6.5.1 has linkages with a number of other targets across the SDGs, as integrated water resources management is concerned with integrating the demands and impacts on water resources and water-related ecosystems from a number of different SDGs and their targets, including: poverty (1.4); agriculture (2.3); education (4.7); gender (5.5); energy (7.1); work (8.5); equality (10.2); urban areas (11.3); climate change (13.2); ecosystems (15.9); governance (16.3, 16.5 – 16.7) (UN-Water 2016).</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A30CF5A" w14:textId="77777777" w:rsidR="009214D7" w:rsidRPr="00F07C28" w:rsidRDefault="009214D7" w:rsidP="001A2096">
            <w:pPr>
              <w:pStyle w:val="MHeader"/>
            </w:pPr>
            <w:r w:rsidRPr="00F07C28">
              <w:t>Institutional information</w:t>
            </w:r>
          </w:p>
          <w:p w14:paraId="4D8F89C2" w14:textId="77777777" w:rsidR="009214D7" w:rsidRPr="00F07C28" w:rsidRDefault="009214D7" w:rsidP="001A2096">
            <w:pPr>
              <w:pStyle w:val="MSubHeader"/>
            </w:pPr>
            <w:r w:rsidRPr="00F07C28">
              <w:t>Organization(s):</w:t>
            </w:r>
          </w:p>
          <w:p w14:paraId="4B06110B" w14:textId="5AEACAB5" w:rsidR="009C300C" w:rsidRPr="00803258" w:rsidRDefault="009214D7" w:rsidP="001A2096">
            <w:pPr>
              <w:pStyle w:val="MText"/>
            </w:pPr>
            <w:r w:rsidRPr="00F07C28">
              <w:t>United Nations Environment Programme (UNEP)</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9" w:name="_Toc36655609"/>
            <w:bookmarkStart w:id="10" w:name="_Toc36812572"/>
            <w:bookmarkStart w:id="11" w:name="_Toc36812685"/>
            <w:bookmarkStart w:id="12" w:name="_Toc36813072"/>
            <w:bookmarkStart w:id="13" w:name="_Toc37932744"/>
            <w:r w:rsidRPr="00AF2FE1">
              <w:t>1. Data reporter</w:t>
            </w:r>
            <w:bookmarkEnd w:id="9"/>
            <w:bookmarkEnd w:id="10"/>
            <w:bookmarkEnd w:id="11"/>
            <w:bookmarkEnd w:id="12"/>
            <w:bookmarkEnd w:id="13"/>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4" w:name="_Toc36655610"/>
            <w:bookmarkStart w:id="15" w:name="_Toc36812573"/>
            <w:bookmarkStart w:id="16" w:name="_Toc36812686"/>
            <w:bookmarkStart w:id="17" w:name="_Toc36813073"/>
            <w:bookmarkStart w:id="18" w:name="_Toc37932745"/>
            <w:r w:rsidRPr="00AF2FE1">
              <w:t>2. Definition, concepts, and classifications</w:t>
            </w:r>
            <w:bookmarkEnd w:id="14"/>
            <w:bookmarkEnd w:id="15"/>
            <w:bookmarkEnd w:id="16"/>
            <w:bookmarkEnd w:id="17"/>
            <w:bookmarkEnd w:id="18"/>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7765895" w14:textId="77777777" w:rsidR="00360043" w:rsidRPr="00F07C28" w:rsidRDefault="00360043" w:rsidP="001A2096">
            <w:pPr>
              <w:pStyle w:val="MHeader"/>
            </w:pPr>
            <w:r w:rsidRPr="00F07C28">
              <w:t>Concepts and definitions</w:t>
            </w:r>
          </w:p>
          <w:p w14:paraId="42313C99" w14:textId="430DDFEE" w:rsidR="00360043" w:rsidRDefault="00360043" w:rsidP="001A2096">
            <w:pPr>
              <w:pStyle w:val="MSubHeader"/>
            </w:pPr>
            <w:r w:rsidRPr="00F07C28">
              <w:t>Definition:</w:t>
            </w:r>
          </w:p>
          <w:p w14:paraId="75EE85B5" w14:textId="779316E3" w:rsidR="00360043" w:rsidRDefault="00360043" w:rsidP="005A411F">
            <w:pPr>
              <w:pStyle w:val="MText"/>
            </w:pPr>
            <w:r w:rsidRPr="00F07C28">
              <w:t xml:space="preserve">Indicator 6.5.1 is ‘degree of integrated water resources management implementation (0-100)’. It measures the stages of development and implementation of Integrated Water Resources Management (IWRM), on a scale of 0 to 100, in six categories (see Rationale section). The indicator score is calculated from a country survey with 33 questions, with each question scored on the same scale of 0-100.  </w:t>
            </w:r>
          </w:p>
          <w:p w14:paraId="60E1F8B4" w14:textId="77777777" w:rsidR="005A411F" w:rsidRPr="00F07C28" w:rsidRDefault="005A411F" w:rsidP="005A411F">
            <w:pPr>
              <w:pStyle w:val="MText"/>
            </w:pPr>
          </w:p>
          <w:p w14:paraId="5A8C5F92" w14:textId="77777777" w:rsidR="00360043" w:rsidRPr="00F07C28" w:rsidRDefault="00360043" w:rsidP="005A411F">
            <w:pPr>
              <w:pStyle w:val="MText"/>
            </w:pPr>
            <w:r w:rsidRPr="00F07C28">
              <w:lastRenderedPageBreak/>
              <w:t xml:space="preserve">The definition of IWRM is based on an internationally agreed definition, and is universally applicable. IWRM was officially established in 1992 and is defined as “a process which promotes the coordinated development and management of water, land and related resources in order to maximise economic and social welfare in an equitable manner without compromising the sustainability of vital ecosystems.” (GWP 2010). </w:t>
            </w:r>
          </w:p>
          <w:p w14:paraId="563B56C1" w14:textId="77777777" w:rsidR="00360043" w:rsidRPr="00F07C28" w:rsidRDefault="00360043" w:rsidP="005A411F">
            <w:pPr>
              <w:pStyle w:val="MText"/>
            </w:pPr>
            <w:r w:rsidRPr="00F07C28">
              <w:t>The method builds on official UN IWRM status reporting, from 2008 and 2012, of the Johannesburg Plan of Implementation from the UN World Summit for Sustainable Development (1992).</w:t>
            </w:r>
          </w:p>
          <w:p w14:paraId="142DA555" w14:textId="77777777" w:rsidR="005A411F" w:rsidRDefault="005A411F" w:rsidP="00BA4A1D">
            <w:pPr>
              <w:contextualSpacing/>
              <w:rPr>
                <w:rFonts w:cs="Times New Roman"/>
                <w:b/>
                <w:bCs/>
              </w:rPr>
            </w:pPr>
          </w:p>
          <w:p w14:paraId="61160FC1" w14:textId="202A5C8F" w:rsidR="00BA4A1D" w:rsidRPr="00F07C28" w:rsidRDefault="00BA4A1D" w:rsidP="00BA4A1D">
            <w:pPr>
              <w:contextualSpacing/>
              <w:rPr>
                <w:rFonts w:cs="Times New Roman"/>
              </w:rPr>
            </w:pPr>
            <w:r w:rsidRPr="00F07C28">
              <w:rPr>
                <w:rFonts w:cs="Times New Roman"/>
                <w:b/>
                <w:bCs/>
              </w:rPr>
              <w:t>Concepts:</w:t>
            </w:r>
          </w:p>
          <w:p w14:paraId="26675C05" w14:textId="77777777" w:rsidR="00BA4A1D" w:rsidRPr="00F07C28" w:rsidRDefault="00BA4A1D" w:rsidP="005A411F">
            <w:pPr>
              <w:pStyle w:val="MText"/>
            </w:pPr>
            <w:r w:rsidRPr="00F07C28">
              <w:t xml:space="preserve">The concept of IWRM is measured in 4 main sections, each representing key dimension of IWRM: </w:t>
            </w:r>
          </w:p>
          <w:p w14:paraId="6641FDC9" w14:textId="72A05C5E" w:rsidR="00BA4A1D" w:rsidRDefault="005A411F" w:rsidP="005A411F">
            <w:pPr>
              <w:pStyle w:val="MText"/>
            </w:pPr>
            <w:r>
              <w:t>1. E</w:t>
            </w:r>
            <w:r w:rsidR="00BA4A1D" w:rsidRPr="00F07C28">
              <w:t xml:space="preserve">nabling environment: this includes the policies, laws, plans and strategies which create the ‘enabling environment’ for IWRM. </w:t>
            </w:r>
          </w:p>
          <w:p w14:paraId="0D047F35" w14:textId="77777777" w:rsidR="005A411F" w:rsidRPr="00F07C28" w:rsidRDefault="005A411F" w:rsidP="005A411F">
            <w:pPr>
              <w:pStyle w:val="MText"/>
            </w:pPr>
          </w:p>
          <w:p w14:paraId="0CB1FD49" w14:textId="3FA1174E" w:rsidR="00BA4A1D" w:rsidRPr="00F07C28" w:rsidRDefault="005A411F" w:rsidP="005A411F">
            <w:pPr>
              <w:pStyle w:val="MText"/>
            </w:pPr>
            <w:r>
              <w:t xml:space="preserve">2. </w:t>
            </w:r>
            <w:r w:rsidR="00BA4A1D" w:rsidRPr="00F07C28">
              <w:t xml:space="preserve">Institutions and participation: includes the range and roles of political, social, economic and administrative institutions that help to support the implementation of IWRM. </w:t>
            </w:r>
          </w:p>
          <w:p w14:paraId="4E36D800" w14:textId="77777777" w:rsidR="005A411F" w:rsidRDefault="005A411F" w:rsidP="005A411F">
            <w:pPr>
              <w:pStyle w:val="MText"/>
            </w:pPr>
          </w:p>
          <w:p w14:paraId="234E9743" w14:textId="0090CDE1" w:rsidR="00BA4A1D" w:rsidRPr="00F07C28" w:rsidRDefault="005A411F" w:rsidP="005A411F">
            <w:pPr>
              <w:pStyle w:val="MText"/>
            </w:pPr>
            <w:r>
              <w:t xml:space="preserve">3. </w:t>
            </w:r>
            <w:r w:rsidR="00BA4A1D" w:rsidRPr="00F07C28">
              <w:t xml:space="preserve">Management Instruments: The tools and activities that enable decision-makers and users to make rational and informed choices between alternative actions. </w:t>
            </w:r>
          </w:p>
          <w:p w14:paraId="669DF657" w14:textId="77777777" w:rsidR="005A411F" w:rsidRDefault="005A411F" w:rsidP="005A411F">
            <w:pPr>
              <w:pStyle w:val="MText"/>
            </w:pPr>
          </w:p>
          <w:p w14:paraId="190DB298" w14:textId="290958BC" w:rsidR="00BA4A1D" w:rsidRDefault="005A411F" w:rsidP="005A411F">
            <w:pPr>
              <w:pStyle w:val="MText"/>
            </w:pPr>
            <w:r>
              <w:t xml:space="preserve">4. </w:t>
            </w:r>
            <w:r w:rsidR="00BA4A1D" w:rsidRPr="00F07C28">
              <w:t>Financing: Budgeting and financing made available and used for water resources development and management from various sources.</w:t>
            </w:r>
          </w:p>
          <w:p w14:paraId="2BCF42BA" w14:textId="77777777" w:rsidR="005A411F" w:rsidRPr="00F07C28" w:rsidRDefault="005A411F" w:rsidP="005A411F">
            <w:pPr>
              <w:pStyle w:val="MText"/>
            </w:pPr>
          </w:p>
          <w:p w14:paraId="0D507A5A" w14:textId="75E60857" w:rsidR="0023460C" w:rsidRPr="009F305C" w:rsidRDefault="00BA4A1D" w:rsidP="005A411F">
            <w:pPr>
              <w:pStyle w:val="MText"/>
            </w:pPr>
            <w:r w:rsidRPr="00F07C28">
              <w:t>The indicator is based on a national survey structured around these four main sectio</w:t>
            </w:r>
            <w:r>
              <w:t>ns</w:t>
            </w:r>
            <w:r w:rsidRPr="00F07C28">
              <w:t>. Each section is split into two parts: questions concerning the ‘National level’ and ‘Other levels’ respectively. ‘Other levels’ includes sub-national (including provinces/states for federated countries), basin level, and the transboundary level as appropriate. These two parts address the wording of Target 6.5 ‘implement [IWRM] at all levels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9" w:name="_Toc36813074"/>
            <w:bookmarkStart w:id="20" w:name="_Toc37932746"/>
            <w:r w:rsidRPr="00AF2FE1">
              <w:t>3. Data source type and data collection method</w:t>
            </w:r>
            <w:bookmarkEnd w:id="19"/>
            <w:bookmarkEnd w:id="20"/>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lastRenderedPageBreak/>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50479EC5" w14:textId="16E27948" w:rsidR="006A6C58" w:rsidRPr="00F07C28" w:rsidRDefault="006A6C58" w:rsidP="005A411F">
            <w:pPr>
              <w:pStyle w:val="MHeader"/>
            </w:pPr>
            <w:r w:rsidRPr="00F07C28">
              <w:t xml:space="preserve">Data </w:t>
            </w:r>
            <w:r w:rsidR="005A411F">
              <w:t>s</w:t>
            </w:r>
            <w:r w:rsidRPr="00F07C28">
              <w:t>ources</w:t>
            </w:r>
          </w:p>
          <w:p w14:paraId="66A2CDB8" w14:textId="77777777" w:rsidR="006A6C58" w:rsidRPr="00F07C28" w:rsidRDefault="006A6C58" w:rsidP="005A411F">
            <w:pPr>
              <w:pStyle w:val="MSubHeader"/>
            </w:pPr>
            <w:r w:rsidRPr="00F07C28">
              <w:t>Description:</w:t>
            </w:r>
          </w:p>
          <w:p w14:paraId="0EBB0A1A" w14:textId="3A0D9526" w:rsidR="006A6C58" w:rsidRDefault="006A6C58" w:rsidP="005A411F">
            <w:pPr>
              <w:pStyle w:val="MText"/>
            </w:pPr>
            <w:r w:rsidRPr="00F07C28">
              <w:t xml:space="preserve">Monitoring progress on meeting SDG 6.5 is owned by and is the responsibility of the national government. The government will assign a ministry with the primary responsibility for overseeing this survey, which will be asked to take on the responsibility of coordinating the national IWRM monitoring and reporting process. As water management issues cut across a wide number of sectors, often overseen by different ministries and other administrative bodies at national or other levels, the process should be inclusive. Major stakeholders should be involved in order to contribute to well informed and objective answers to the survey. </w:t>
            </w:r>
          </w:p>
          <w:p w14:paraId="361FB64F" w14:textId="77777777" w:rsidR="005A411F" w:rsidRPr="00F07C28" w:rsidRDefault="005A411F" w:rsidP="005A411F">
            <w:pPr>
              <w:pStyle w:val="MText"/>
            </w:pPr>
          </w:p>
          <w:p w14:paraId="387F3D65" w14:textId="79A1D6ED" w:rsidR="006A6C58" w:rsidRDefault="006A6C58" w:rsidP="005A411F">
            <w:pPr>
              <w:pStyle w:val="MText"/>
            </w:pPr>
            <w:r w:rsidRPr="00F07C28">
              <w:t xml:space="preserve">The ministry is invited to nominate a national “IWRM focal point”, who may or may not be a government official. The UN will provide support where needed and possible. The following steps are suggested as guidance only, as it is up to countries to decide which process or processes would best serve their needs. It should also be noted that the following steps represent a ‘ladder’ approach, in that completing all the steps will generally lead to a more robust indicator. However, it may not be possible or necessary for all countries to complete all steps. </w:t>
            </w:r>
          </w:p>
          <w:p w14:paraId="50BF4752" w14:textId="77777777" w:rsidR="005A411F" w:rsidRPr="00F07C28" w:rsidRDefault="005A411F" w:rsidP="005A411F">
            <w:pPr>
              <w:pStyle w:val="MText"/>
            </w:pPr>
          </w:p>
          <w:p w14:paraId="04631D24" w14:textId="797B0BEC" w:rsidR="006A6C58" w:rsidRDefault="005A411F" w:rsidP="005A411F">
            <w:pPr>
              <w:pStyle w:val="MText"/>
            </w:pPr>
            <w:r>
              <w:t xml:space="preserve">1. </w:t>
            </w:r>
            <w:r w:rsidR="006A6C58" w:rsidRPr="00F07C28">
              <w:t>The responsible ministry or IWRM focal point contacts other relevant ministries/agencies to compile responses to the questionnaire. Each possible response option has a score which will be used to calculate the overall indicator score.</w:t>
            </w:r>
          </w:p>
          <w:p w14:paraId="099AE201" w14:textId="77777777" w:rsidR="005A411F" w:rsidRPr="00F07C28" w:rsidRDefault="005A411F" w:rsidP="005A411F">
            <w:pPr>
              <w:pStyle w:val="MText"/>
            </w:pPr>
          </w:p>
          <w:p w14:paraId="6961B28F" w14:textId="1980C124" w:rsidR="006A6C58" w:rsidRDefault="005A411F" w:rsidP="005A411F">
            <w:pPr>
              <w:pStyle w:val="MText"/>
            </w:pPr>
            <w:r>
              <w:t xml:space="preserve">2. </w:t>
            </w:r>
            <w:r w:rsidR="006A6C58" w:rsidRPr="00F07C28">
              <w:t xml:space="preserve">The completed draft survey is reviewed by government stakeholders. These stakeholders could include those involved in water-relevant sectors, such as agriculture, energy, water supply and environment, as well as water management at different administrative levels. This process may be electronic (e.g. via email) and/or through workshops. </w:t>
            </w:r>
          </w:p>
          <w:p w14:paraId="7B7E3999" w14:textId="77777777" w:rsidR="005A411F" w:rsidRPr="00F07C28" w:rsidRDefault="005A411F" w:rsidP="005A411F">
            <w:pPr>
              <w:pStyle w:val="MText"/>
            </w:pPr>
          </w:p>
          <w:p w14:paraId="640C18E6" w14:textId="383C0152" w:rsidR="006A6C58" w:rsidRDefault="005A411F" w:rsidP="005A411F">
            <w:pPr>
              <w:pStyle w:val="MText"/>
            </w:pPr>
            <w:r>
              <w:t xml:space="preserve">3. </w:t>
            </w:r>
            <w:r w:rsidR="006A6C58" w:rsidRPr="00F07C28">
              <w:t xml:space="preserve">The revised draft survey is validated at a multi-stakeholder workshop. Apart from government representatives these stakeholders could include water user associations, private sector, interest groups concerned with e.g. environment, </w:t>
            </w:r>
            <w:r w:rsidR="006A6C58" w:rsidRPr="00F07C28">
              <w:lastRenderedPageBreak/>
              <w:t>agriculture, poverty, and academia. The suggested process is through a workshop but alternative m</w:t>
            </w:r>
            <w:r w:rsidR="006A6C58">
              <w:t>eans of consultation e.g. email or</w:t>
            </w:r>
            <w:r w:rsidR="006A6C58" w:rsidRPr="00F07C28">
              <w:t xml:space="preserve"> online call for public submissions could be considered. Note that steps 2 and 3 could be combined if desired. </w:t>
            </w:r>
          </w:p>
          <w:p w14:paraId="710B7A55" w14:textId="77777777" w:rsidR="005A411F" w:rsidRPr="00F07C28" w:rsidRDefault="005A411F" w:rsidP="005A411F">
            <w:pPr>
              <w:pStyle w:val="MText"/>
            </w:pPr>
          </w:p>
          <w:p w14:paraId="3F24208C" w14:textId="145CFF3D" w:rsidR="006A6C58" w:rsidRPr="00F07C28" w:rsidRDefault="005A411F" w:rsidP="005A411F">
            <w:pPr>
              <w:pStyle w:val="MText"/>
            </w:pPr>
            <w:r>
              <w:t xml:space="preserve">4. </w:t>
            </w:r>
            <w:r w:rsidR="006A6C58" w:rsidRPr="00F07C28">
              <w:t xml:space="preserve">The responsible ministry or IWRM focal point discusses with relevant officials and consolidates the input into a final version. This version </w:t>
            </w:r>
            <w:r w:rsidR="006A6C58">
              <w:t>is</w:t>
            </w:r>
            <w:r w:rsidR="006A6C58" w:rsidRPr="00F07C28">
              <w:t xml:space="preserve"> the basis for calculating the degree of IWRM implementation (0-100) for global reporting. </w:t>
            </w:r>
          </w:p>
          <w:p w14:paraId="03D7A99F" w14:textId="77777777" w:rsidR="005A411F" w:rsidRDefault="005A411F" w:rsidP="005A411F">
            <w:pPr>
              <w:pStyle w:val="MText"/>
            </w:pPr>
          </w:p>
          <w:p w14:paraId="68017166" w14:textId="6060FD06" w:rsidR="006A6C58" w:rsidRPr="00F07C28" w:rsidRDefault="005A411F" w:rsidP="005A411F">
            <w:pPr>
              <w:pStyle w:val="MText"/>
            </w:pPr>
            <w:r>
              <w:t xml:space="preserve">5. </w:t>
            </w:r>
            <w:r w:rsidR="006A6C58" w:rsidRPr="00F07C28">
              <w:t xml:space="preserve">The responsible ministry submits the final indicator score to the national statistics office responsible for compiling all national SDG target data. </w:t>
            </w:r>
          </w:p>
          <w:p w14:paraId="1A684E64" w14:textId="77777777" w:rsidR="006A6C58" w:rsidRPr="00F07C28" w:rsidRDefault="006A6C58" w:rsidP="006A6C58">
            <w:pPr>
              <w:spacing w:line="23" w:lineRule="atLeast"/>
              <w:rPr>
                <w:rFonts w:cs="Times New Roman"/>
              </w:rPr>
            </w:pPr>
          </w:p>
          <w:p w14:paraId="2E94213B" w14:textId="77777777" w:rsidR="006A6C58" w:rsidRPr="00F07C28" w:rsidRDefault="006A6C58" w:rsidP="005A411F">
            <w:pPr>
              <w:pStyle w:val="MText"/>
            </w:pPr>
            <w:r w:rsidRPr="00F07C28">
              <w:t xml:space="preserve">Based on the national survey, UN-Water will periodically prepare synthesis reports for regional and global levels to provide overall progress on meeting SDG target 6.5. </w:t>
            </w:r>
          </w:p>
          <w:p w14:paraId="02F7E7E5" w14:textId="7BA4946F" w:rsidR="009C300C" w:rsidRPr="009F305C" w:rsidRDefault="006A6C58" w:rsidP="005A411F">
            <w:pPr>
              <w:pStyle w:val="MText"/>
            </w:pPr>
            <w:r w:rsidRPr="00F07C28">
              <w:t>Temporal Coverage: A reporting cycle of three years is recommended.</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7DC2F29" w14:textId="77777777" w:rsidR="005A411F" w:rsidRPr="00F07C28" w:rsidRDefault="005A411F" w:rsidP="005A411F">
            <w:pPr>
              <w:pStyle w:val="MSubHeader"/>
            </w:pPr>
            <w:r w:rsidRPr="00F07C28">
              <w:t>Collection process:</w:t>
            </w:r>
          </w:p>
          <w:p w14:paraId="350A19D4" w14:textId="185271E0" w:rsidR="005A411F" w:rsidRDefault="005A411F" w:rsidP="005A411F">
            <w:pPr>
              <w:pStyle w:val="MText"/>
            </w:pPr>
            <w:r w:rsidRPr="00F07C28">
              <w:t xml:space="preserve">Official counterparts at the country level </w:t>
            </w:r>
            <w:r>
              <w:t>oversee</w:t>
            </w:r>
            <w:r w:rsidRPr="00F07C28">
              <w:t xml:space="preserve"> the validation and consultation process. </w:t>
            </w:r>
          </w:p>
          <w:p w14:paraId="2DE75633" w14:textId="77777777" w:rsidR="005A411F" w:rsidRPr="00F07C28" w:rsidRDefault="005A411F" w:rsidP="005A411F">
            <w:pPr>
              <w:pStyle w:val="MText"/>
            </w:pPr>
          </w:p>
          <w:p w14:paraId="7825E3F0" w14:textId="619C509E" w:rsidR="009C300C" w:rsidRPr="009F305C" w:rsidRDefault="005A411F" w:rsidP="005A411F">
            <w:pPr>
              <w:pStyle w:val="MText"/>
            </w:pPr>
            <w:r w:rsidRPr="00F07C28">
              <w:t xml:space="preserve">The survey has been designed so that the indicator is comparable between countries and time periods. No </w:t>
            </w:r>
            <w:r>
              <w:t>a</w:t>
            </w:r>
            <w:r w:rsidRPr="00F07C28">
              <w:t>djustments are foreseen.</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6B838D1" w14:textId="77777777" w:rsidR="00901C54" w:rsidRPr="00F07C28" w:rsidRDefault="00901C54" w:rsidP="00AC1321">
            <w:pPr>
              <w:pStyle w:val="MHeader"/>
            </w:pPr>
            <w:r w:rsidRPr="00F07C28">
              <w:t>Calendar</w:t>
            </w:r>
          </w:p>
          <w:p w14:paraId="46627A07" w14:textId="77777777" w:rsidR="00AC1321" w:rsidRDefault="00901C54" w:rsidP="00AC1321">
            <w:pPr>
              <w:pStyle w:val="MSubHeader"/>
            </w:pPr>
            <w:r w:rsidRPr="00F07C28">
              <w:t xml:space="preserve">Data collection: </w:t>
            </w:r>
          </w:p>
          <w:p w14:paraId="1FF4ADBD" w14:textId="67F9228F" w:rsidR="009C300C" w:rsidRPr="00AC1321" w:rsidRDefault="00901C54" w:rsidP="00AC1321">
            <w:pPr>
              <w:pStyle w:val="MText"/>
            </w:pPr>
            <w:r w:rsidRPr="00F07C28">
              <w:t xml:space="preserve">January – May 2020 (5 months).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7FB5A7D2" w14:textId="77777777" w:rsidR="00AC1321" w:rsidRDefault="00AC1321" w:rsidP="00AC1321">
            <w:pPr>
              <w:pStyle w:val="MSubHeader"/>
            </w:pPr>
            <w:r w:rsidRPr="00F07C28">
              <w:t xml:space="preserve">Data release: </w:t>
            </w:r>
          </w:p>
          <w:p w14:paraId="7788C02D" w14:textId="520218B5" w:rsidR="009C300C" w:rsidRPr="00856714" w:rsidRDefault="00AC1321" w:rsidP="00AC1321">
            <w:pPr>
              <w:pStyle w:val="MText"/>
            </w:pPr>
            <w:r w:rsidRPr="00F07C28">
              <w:t>1st quarter 2021</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6FB8EAD" w14:textId="77777777" w:rsidR="00C157F0" w:rsidRPr="00F07C28" w:rsidRDefault="00C157F0" w:rsidP="001A4FFD">
            <w:pPr>
              <w:pStyle w:val="MHeader"/>
            </w:pPr>
            <w:r w:rsidRPr="00F07C28">
              <w:t>Data providers</w:t>
            </w:r>
          </w:p>
          <w:p w14:paraId="0C575E97" w14:textId="0D2EAC1F" w:rsidR="009C300C" w:rsidRPr="005E6457" w:rsidRDefault="00C157F0" w:rsidP="001A4FFD">
            <w:pPr>
              <w:spacing w:after="120" w:line="23" w:lineRule="atLeast"/>
            </w:pPr>
            <w:r w:rsidRPr="001A4FFD">
              <w:rPr>
                <w:rStyle w:val="MTextChar"/>
              </w:rPr>
              <w:t>The information required to complete the survey is expected to be held by government officials responsible for water resources management in the country, supported by official documentation. E.g. Ministry of Water in coordination with Ministry of Environment, Ministry of Finance, Ministry of Planning, Ministry of Lands and Agriculture, Ministry of Industry and Mining etc. See also ‘data sources’ section above. As a minimum, a small group of officials may be able to complete the survey. However, these government officials may belong to various government authorities, and coordination will be required to determine and validate the responses to each</w:t>
            </w:r>
            <w:r w:rsidRPr="00F07C28">
              <w:rPr>
                <w:rFonts w:cs="Times New Roman"/>
              </w:rPr>
              <w:t xml:space="preserve"> </w:t>
            </w:r>
            <w:r w:rsidRPr="001A4FFD">
              <w:rPr>
                <w:rStyle w:val="MTextChar"/>
              </w:rPr>
              <w:lastRenderedPageBreak/>
              <w:t>question. Increased government and non-government stakeholder participation in validating the question scores will lead to a more robust indicator score and facilitate tracking progress over time.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lastRenderedPageBreak/>
              <w:t>3.f. Data compilers</w:t>
            </w:r>
          </w:p>
        </w:tc>
        <w:tc>
          <w:tcPr>
            <w:tcW w:w="3246" w:type="pct"/>
            <w:tcBorders>
              <w:top w:val="nil"/>
              <w:left w:val="nil"/>
              <w:bottom w:val="single" w:sz="4" w:space="0" w:color="auto"/>
              <w:right w:val="single" w:sz="4" w:space="0" w:color="auto"/>
            </w:tcBorders>
            <w:shd w:val="clear" w:color="auto" w:fill="auto"/>
          </w:tcPr>
          <w:p w14:paraId="72BCF7B5" w14:textId="77777777" w:rsidR="00C157F0" w:rsidRPr="00F07C28" w:rsidRDefault="00C157F0" w:rsidP="00076DE0">
            <w:pPr>
              <w:pStyle w:val="MHeader"/>
            </w:pPr>
            <w:r w:rsidRPr="00F07C28">
              <w:t>Data compilers</w:t>
            </w:r>
          </w:p>
          <w:p w14:paraId="3015356B" w14:textId="07A9F5E3" w:rsidR="009C300C" w:rsidRPr="005E6457" w:rsidRDefault="00C157F0" w:rsidP="00076DE0">
            <w:pPr>
              <w:pStyle w:val="MText"/>
            </w:pPr>
            <w:r w:rsidRPr="00F07C28">
              <w:t>UNEP and UN-Water partners, under the UN-Water initiative on integrated monitoring of SDG 6.</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1" w:name="_Toc36655612"/>
            <w:bookmarkStart w:id="22" w:name="_Toc36812575"/>
            <w:bookmarkStart w:id="23" w:name="_Toc36812688"/>
            <w:bookmarkStart w:id="24" w:name="_Toc36813075"/>
            <w:bookmarkStart w:id="25" w:name="_Toc37932747"/>
            <w:r w:rsidRPr="007F2D9F">
              <w:t>4. Other methodological considerations</w:t>
            </w:r>
            <w:bookmarkEnd w:id="21"/>
            <w:bookmarkEnd w:id="22"/>
            <w:bookmarkEnd w:id="23"/>
            <w:bookmarkEnd w:id="24"/>
            <w:bookmarkEnd w:id="25"/>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40C19CC" w14:textId="77777777" w:rsidR="00360043" w:rsidRPr="00F07C28" w:rsidRDefault="00360043" w:rsidP="00CE1458">
            <w:pPr>
              <w:pStyle w:val="MSubHeader"/>
            </w:pPr>
            <w:r w:rsidRPr="00F07C28">
              <w:t>Rationale:</w:t>
            </w:r>
          </w:p>
          <w:p w14:paraId="4F46647A" w14:textId="77777777" w:rsidR="00360043" w:rsidRPr="00F07C28" w:rsidRDefault="00360043" w:rsidP="00CE1458">
            <w:pPr>
              <w:pStyle w:val="MText"/>
            </w:pPr>
            <w:r w:rsidRPr="00F07C28">
              <w:t xml:space="preserve">The indicator provides a direct progress measurement of the first part of Target 6.5 “…implement integrated water resources management at all levels …”. The indicator score provides an easy and understandable way of measuring progress towards the target, with ‘0’ interpreted as no implementation of IWRM, and ‘100’ interpreted as IWRM being fully implemented. </w:t>
            </w:r>
          </w:p>
          <w:p w14:paraId="5A896D17" w14:textId="3152CE5E" w:rsidR="00360043" w:rsidRDefault="00360043" w:rsidP="00CE1458">
            <w:pPr>
              <w:pStyle w:val="MText"/>
            </w:pPr>
            <w:r w:rsidRPr="00F07C28">
              <w:t xml:space="preserve">To further aid interpretation and comparison, the indicator results can be categorized as follows: </w:t>
            </w:r>
          </w:p>
          <w:p w14:paraId="50C3BCD8" w14:textId="77777777" w:rsidR="00CE1458" w:rsidRPr="00F07C28" w:rsidRDefault="00CE1458" w:rsidP="00CE1458">
            <w:pPr>
              <w:pStyle w:val="MText"/>
            </w:pPr>
          </w:p>
          <w:tbl>
            <w:tblPr>
              <w:tblStyle w:val="TableGrid"/>
              <w:tblW w:w="9639" w:type="dxa"/>
              <w:tblLayout w:type="fixed"/>
              <w:tblCellMar>
                <w:left w:w="57" w:type="dxa"/>
                <w:right w:w="57" w:type="dxa"/>
              </w:tblCellMar>
              <w:tblLook w:val="04A0" w:firstRow="1" w:lastRow="0" w:firstColumn="1" w:lastColumn="0" w:noHBand="0" w:noVBand="1"/>
            </w:tblPr>
            <w:tblGrid>
              <w:gridCol w:w="1510"/>
              <w:gridCol w:w="895"/>
              <w:gridCol w:w="7234"/>
            </w:tblGrid>
            <w:tr w:rsidR="00360043" w:rsidRPr="00F07C28" w14:paraId="68B27985" w14:textId="77777777" w:rsidTr="004529C8">
              <w:trPr>
                <w:trHeight w:val="447"/>
              </w:trPr>
              <w:tc>
                <w:tcPr>
                  <w:tcW w:w="1510" w:type="dxa"/>
                </w:tcPr>
                <w:p w14:paraId="652B0436" w14:textId="77777777" w:rsidR="00360043" w:rsidRPr="00F07C28" w:rsidRDefault="00360043" w:rsidP="00360043">
                  <w:pPr>
                    <w:tabs>
                      <w:tab w:val="left" w:pos="2126"/>
                    </w:tabs>
                  </w:pPr>
                  <w:r w:rsidRPr="00F07C28">
                    <w:t>Degree of implementation</w:t>
                  </w:r>
                </w:p>
              </w:tc>
              <w:tc>
                <w:tcPr>
                  <w:tcW w:w="895" w:type="dxa"/>
                </w:tcPr>
                <w:p w14:paraId="3E4D8B4C" w14:textId="77777777" w:rsidR="00360043" w:rsidRPr="00F07C28" w:rsidRDefault="00360043" w:rsidP="00360043">
                  <w:pPr>
                    <w:tabs>
                      <w:tab w:val="left" w:pos="2126"/>
                    </w:tabs>
                    <w:jc w:val="center"/>
                  </w:pPr>
                  <w:r w:rsidRPr="00F07C28">
                    <w:t>Score range</w:t>
                  </w:r>
                </w:p>
              </w:tc>
              <w:tc>
                <w:tcPr>
                  <w:tcW w:w="7234" w:type="dxa"/>
                  <w:shd w:val="clear" w:color="auto" w:fill="auto"/>
                </w:tcPr>
                <w:p w14:paraId="3FE5A9DE" w14:textId="77777777" w:rsidR="00360043" w:rsidRPr="00F07C28" w:rsidRDefault="00360043" w:rsidP="00360043">
                  <w:pPr>
                    <w:tabs>
                      <w:tab w:val="left" w:pos="2126"/>
                    </w:tabs>
                  </w:pPr>
                  <w:r w:rsidRPr="00F07C28">
                    <w:t>General interpretation for overall IWRM score</w:t>
                  </w:r>
                </w:p>
              </w:tc>
            </w:tr>
            <w:tr w:rsidR="00360043" w:rsidRPr="00F07C28" w14:paraId="61890EAC" w14:textId="77777777" w:rsidTr="004529C8">
              <w:trPr>
                <w:trHeight w:val="166"/>
              </w:trPr>
              <w:tc>
                <w:tcPr>
                  <w:tcW w:w="1510" w:type="dxa"/>
                  <w:shd w:val="clear" w:color="auto" w:fill="0A97D9"/>
                </w:tcPr>
                <w:p w14:paraId="21ECD549" w14:textId="77777777" w:rsidR="00360043" w:rsidRPr="00F07C28" w:rsidRDefault="00360043" w:rsidP="00360043">
                  <w:pPr>
                    <w:tabs>
                      <w:tab w:val="left" w:pos="2126"/>
                    </w:tabs>
                    <w:rPr>
                      <w:color w:val="FFFFFF" w:themeColor="background1"/>
                    </w:rPr>
                  </w:pPr>
                  <w:r w:rsidRPr="00F07C28">
                    <w:rPr>
                      <w:color w:val="FFFFFF" w:themeColor="background1"/>
                    </w:rPr>
                    <w:t>Very high</w:t>
                  </w:r>
                </w:p>
              </w:tc>
              <w:tc>
                <w:tcPr>
                  <w:tcW w:w="895" w:type="dxa"/>
                  <w:shd w:val="clear" w:color="auto" w:fill="0A97D9"/>
                </w:tcPr>
                <w:p w14:paraId="15BF0F90" w14:textId="77777777" w:rsidR="00360043" w:rsidRPr="00F07C28" w:rsidRDefault="00360043" w:rsidP="00360043">
                  <w:pPr>
                    <w:tabs>
                      <w:tab w:val="left" w:pos="2126"/>
                    </w:tabs>
                    <w:jc w:val="center"/>
                    <w:rPr>
                      <w:color w:val="FFFFFF" w:themeColor="background1"/>
                    </w:rPr>
                  </w:pPr>
                  <w:r w:rsidRPr="00F07C28">
                    <w:rPr>
                      <w:color w:val="FFFFFF" w:themeColor="background1"/>
                    </w:rPr>
                    <w:t>91 - 100</w:t>
                  </w:r>
                </w:p>
              </w:tc>
              <w:tc>
                <w:tcPr>
                  <w:tcW w:w="7234" w:type="dxa"/>
                  <w:shd w:val="clear" w:color="auto" w:fill="auto"/>
                </w:tcPr>
                <w:p w14:paraId="5DC4CA12" w14:textId="77777777" w:rsidR="00360043" w:rsidRPr="00F07C28" w:rsidRDefault="00360043" w:rsidP="00360043">
                  <w:pPr>
                    <w:tabs>
                      <w:tab w:val="left" w:pos="2126"/>
                    </w:tabs>
                  </w:pPr>
                  <w:r w:rsidRPr="00F07C28">
                    <w:t>Vast majority of IWRM elements are fully implemented, with objectives consistently achieved, and plans and programmes periodically assessed and revised.</w:t>
                  </w:r>
                </w:p>
              </w:tc>
            </w:tr>
            <w:tr w:rsidR="00360043" w:rsidRPr="00F07C28" w14:paraId="16728AEE" w14:textId="77777777" w:rsidTr="004529C8">
              <w:tc>
                <w:tcPr>
                  <w:tcW w:w="1510" w:type="dxa"/>
                  <w:shd w:val="clear" w:color="auto" w:fill="6CC1E4"/>
                </w:tcPr>
                <w:p w14:paraId="6204B92B" w14:textId="77777777" w:rsidR="00360043" w:rsidRPr="00F07C28" w:rsidRDefault="00360043" w:rsidP="00360043">
                  <w:pPr>
                    <w:tabs>
                      <w:tab w:val="left" w:pos="2126"/>
                    </w:tabs>
                  </w:pPr>
                  <w:r w:rsidRPr="00F07C28">
                    <w:t>High</w:t>
                  </w:r>
                </w:p>
              </w:tc>
              <w:tc>
                <w:tcPr>
                  <w:tcW w:w="895" w:type="dxa"/>
                  <w:shd w:val="clear" w:color="auto" w:fill="6CC1E4"/>
                </w:tcPr>
                <w:p w14:paraId="6A409AE8" w14:textId="77777777" w:rsidR="00360043" w:rsidRPr="00F07C28" w:rsidRDefault="00360043" w:rsidP="00360043">
                  <w:pPr>
                    <w:tabs>
                      <w:tab w:val="left" w:pos="2126"/>
                    </w:tabs>
                    <w:jc w:val="center"/>
                  </w:pPr>
                  <w:r w:rsidRPr="00F07C28">
                    <w:t>71 - 90</w:t>
                  </w:r>
                </w:p>
              </w:tc>
              <w:tc>
                <w:tcPr>
                  <w:tcW w:w="7234" w:type="dxa"/>
                  <w:shd w:val="clear" w:color="auto" w:fill="auto"/>
                </w:tcPr>
                <w:p w14:paraId="4B83B2E3" w14:textId="77777777" w:rsidR="00360043" w:rsidRPr="00F07C28" w:rsidRDefault="00360043" w:rsidP="00360043">
                  <w:pPr>
                    <w:tabs>
                      <w:tab w:val="left" w:pos="2126"/>
                    </w:tabs>
                  </w:pPr>
                  <w:r w:rsidRPr="00F07C28">
                    <w:t>IWRM objectives of plans and programmes are generally met, and geographic coverage and stakeholder engagement is generally good.</w:t>
                  </w:r>
                </w:p>
              </w:tc>
            </w:tr>
            <w:tr w:rsidR="00360043" w:rsidRPr="00F07C28" w14:paraId="716A6A4A" w14:textId="77777777" w:rsidTr="004529C8">
              <w:tc>
                <w:tcPr>
                  <w:tcW w:w="1510" w:type="dxa"/>
                  <w:shd w:val="clear" w:color="auto" w:fill="7EB06B"/>
                </w:tcPr>
                <w:p w14:paraId="4348857B" w14:textId="77777777" w:rsidR="00360043" w:rsidRPr="00F07C28" w:rsidRDefault="00360043" w:rsidP="00360043">
                  <w:pPr>
                    <w:tabs>
                      <w:tab w:val="left" w:pos="2126"/>
                    </w:tabs>
                  </w:pPr>
                  <w:r w:rsidRPr="00F07C28">
                    <w:t>Medium-high</w:t>
                  </w:r>
                </w:p>
              </w:tc>
              <w:tc>
                <w:tcPr>
                  <w:tcW w:w="895" w:type="dxa"/>
                  <w:shd w:val="clear" w:color="auto" w:fill="7EB06B"/>
                </w:tcPr>
                <w:p w14:paraId="5035A24A" w14:textId="77777777" w:rsidR="00360043" w:rsidRPr="00F07C28" w:rsidRDefault="00360043" w:rsidP="00360043">
                  <w:pPr>
                    <w:tabs>
                      <w:tab w:val="left" w:pos="2126"/>
                    </w:tabs>
                    <w:jc w:val="center"/>
                  </w:pPr>
                  <w:r w:rsidRPr="00F07C28">
                    <w:t>51 - 70</w:t>
                  </w:r>
                </w:p>
              </w:tc>
              <w:tc>
                <w:tcPr>
                  <w:tcW w:w="7234" w:type="dxa"/>
                  <w:shd w:val="clear" w:color="auto" w:fill="auto"/>
                </w:tcPr>
                <w:p w14:paraId="349FCC39" w14:textId="77777777" w:rsidR="00360043" w:rsidRPr="00F07C28" w:rsidRDefault="00360043" w:rsidP="00360043">
                  <w:pPr>
                    <w:tabs>
                      <w:tab w:val="left" w:pos="2126"/>
                    </w:tabs>
                  </w:pPr>
                  <w:r w:rsidRPr="00F07C28">
                    <w:t>Capacity to implement elements of IWRM is generally adequate, and elements are generally being implemented under long-term programmes.</w:t>
                  </w:r>
                </w:p>
              </w:tc>
            </w:tr>
            <w:tr w:rsidR="00360043" w:rsidRPr="00F07C28" w14:paraId="472C224B" w14:textId="77777777" w:rsidTr="004529C8">
              <w:trPr>
                <w:trHeight w:val="228"/>
              </w:trPr>
              <w:tc>
                <w:tcPr>
                  <w:tcW w:w="1510" w:type="dxa"/>
                  <w:shd w:val="clear" w:color="auto" w:fill="FBB811"/>
                </w:tcPr>
                <w:p w14:paraId="1A7C92F2" w14:textId="77777777" w:rsidR="00360043" w:rsidRPr="00F07C28" w:rsidRDefault="00360043" w:rsidP="00360043">
                  <w:pPr>
                    <w:tabs>
                      <w:tab w:val="left" w:pos="2126"/>
                    </w:tabs>
                  </w:pPr>
                  <w:r w:rsidRPr="00F07C28">
                    <w:t>Medium-low</w:t>
                  </w:r>
                </w:p>
              </w:tc>
              <w:tc>
                <w:tcPr>
                  <w:tcW w:w="895" w:type="dxa"/>
                  <w:shd w:val="clear" w:color="auto" w:fill="FBB811"/>
                </w:tcPr>
                <w:p w14:paraId="381DFD58" w14:textId="77777777" w:rsidR="00360043" w:rsidRPr="00F07C28" w:rsidRDefault="00360043" w:rsidP="00360043">
                  <w:pPr>
                    <w:tabs>
                      <w:tab w:val="left" w:pos="2126"/>
                    </w:tabs>
                    <w:jc w:val="center"/>
                  </w:pPr>
                  <w:r w:rsidRPr="00F07C28">
                    <w:t>31 - 50</w:t>
                  </w:r>
                </w:p>
              </w:tc>
              <w:tc>
                <w:tcPr>
                  <w:tcW w:w="7234" w:type="dxa"/>
                  <w:shd w:val="clear" w:color="auto" w:fill="auto"/>
                </w:tcPr>
                <w:p w14:paraId="718CF1FB" w14:textId="77777777" w:rsidR="00360043" w:rsidRPr="00F07C28" w:rsidRDefault="00360043" w:rsidP="00360043">
                  <w:pPr>
                    <w:tabs>
                      <w:tab w:val="left" w:pos="2126"/>
                    </w:tabs>
                  </w:pPr>
                  <w:r w:rsidRPr="00F07C28">
                    <w:t>Elements of IWRM are generally institutionalized, and implementation is underway.</w:t>
                  </w:r>
                </w:p>
              </w:tc>
            </w:tr>
            <w:tr w:rsidR="00360043" w:rsidRPr="00F07C28" w14:paraId="7DC249DF" w14:textId="77777777" w:rsidTr="004529C8">
              <w:tc>
                <w:tcPr>
                  <w:tcW w:w="1510" w:type="dxa"/>
                  <w:shd w:val="clear" w:color="auto" w:fill="FD6925"/>
                </w:tcPr>
                <w:p w14:paraId="032C77AF" w14:textId="77777777" w:rsidR="00360043" w:rsidRPr="00F07C28" w:rsidRDefault="00360043" w:rsidP="00360043">
                  <w:pPr>
                    <w:tabs>
                      <w:tab w:val="left" w:pos="2126"/>
                    </w:tabs>
                  </w:pPr>
                  <w:r w:rsidRPr="00F07C28">
                    <w:t>Low</w:t>
                  </w:r>
                </w:p>
              </w:tc>
              <w:tc>
                <w:tcPr>
                  <w:tcW w:w="895" w:type="dxa"/>
                  <w:shd w:val="clear" w:color="auto" w:fill="FD6925"/>
                </w:tcPr>
                <w:p w14:paraId="5BF81F48" w14:textId="77777777" w:rsidR="00360043" w:rsidRPr="00F07C28" w:rsidRDefault="00360043" w:rsidP="00360043">
                  <w:pPr>
                    <w:tabs>
                      <w:tab w:val="left" w:pos="2126"/>
                    </w:tabs>
                    <w:jc w:val="center"/>
                  </w:pPr>
                  <w:r w:rsidRPr="00F07C28">
                    <w:t>11 - 30</w:t>
                  </w:r>
                </w:p>
              </w:tc>
              <w:tc>
                <w:tcPr>
                  <w:tcW w:w="7234" w:type="dxa"/>
                  <w:shd w:val="clear" w:color="auto" w:fill="auto"/>
                </w:tcPr>
                <w:p w14:paraId="58D4FB87" w14:textId="77777777" w:rsidR="00360043" w:rsidRPr="00F07C28" w:rsidRDefault="00360043" w:rsidP="00360043">
                  <w:pPr>
                    <w:tabs>
                      <w:tab w:val="left" w:pos="2126"/>
                    </w:tabs>
                  </w:pPr>
                  <w:r w:rsidRPr="00F07C28">
                    <w:t>Implementation of elements of IWRM has generally begun, but with limited uptake across the country, and potentially low engagement of stakeholder groups.</w:t>
                  </w:r>
                </w:p>
              </w:tc>
            </w:tr>
            <w:tr w:rsidR="00360043" w:rsidRPr="00F07C28" w14:paraId="014DC983" w14:textId="77777777" w:rsidTr="004529C8">
              <w:trPr>
                <w:trHeight w:val="193"/>
              </w:trPr>
              <w:tc>
                <w:tcPr>
                  <w:tcW w:w="1510" w:type="dxa"/>
                  <w:shd w:val="clear" w:color="auto" w:fill="AD1736"/>
                </w:tcPr>
                <w:p w14:paraId="2198FC6E" w14:textId="77777777" w:rsidR="00360043" w:rsidRPr="00F07C28" w:rsidRDefault="00360043" w:rsidP="00360043">
                  <w:pPr>
                    <w:tabs>
                      <w:tab w:val="left" w:pos="2126"/>
                    </w:tabs>
                    <w:rPr>
                      <w:color w:val="FFFFFF"/>
                    </w:rPr>
                  </w:pPr>
                  <w:r w:rsidRPr="00F07C28">
                    <w:rPr>
                      <w:color w:val="FFFFFF"/>
                    </w:rPr>
                    <w:t>Very low</w:t>
                  </w:r>
                </w:p>
              </w:tc>
              <w:tc>
                <w:tcPr>
                  <w:tcW w:w="895" w:type="dxa"/>
                  <w:shd w:val="clear" w:color="auto" w:fill="AD1736"/>
                </w:tcPr>
                <w:p w14:paraId="0518CABA" w14:textId="77777777" w:rsidR="00360043" w:rsidRPr="00F07C28" w:rsidRDefault="00360043" w:rsidP="00360043">
                  <w:pPr>
                    <w:tabs>
                      <w:tab w:val="left" w:pos="2126"/>
                    </w:tabs>
                    <w:jc w:val="center"/>
                    <w:rPr>
                      <w:color w:val="FFFFFF"/>
                    </w:rPr>
                  </w:pPr>
                  <w:r w:rsidRPr="00F07C28">
                    <w:rPr>
                      <w:color w:val="FFFFFF"/>
                    </w:rPr>
                    <w:t>0 - 10</w:t>
                  </w:r>
                </w:p>
              </w:tc>
              <w:tc>
                <w:tcPr>
                  <w:tcW w:w="7234" w:type="dxa"/>
                  <w:shd w:val="clear" w:color="auto" w:fill="auto"/>
                </w:tcPr>
                <w:p w14:paraId="2325EEFB" w14:textId="77777777" w:rsidR="00360043" w:rsidRPr="00F07C28" w:rsidRDefault="00360043" w:rsidP="00360043">
                  <w:pPr>
                    <w:tabs>
                      <w:tab w:val="left" w:pos="2126"/>
                    </w:tabs>
                  </w:pPr>
                  <w:r w:rsidRPr="00F07C28">
                    <w:t>Development of elements of IWRM has generally not begun, or has stalled.</w:t>
                  </w:r>
                </w:p>
              </w:tc>
            </w:tr>
          </w:tbl>
          <w:p w14:paraId="48786FCB" w14:textId="77777777" w:rsidR="0061252B" w:rsidRDefault="0061252B" w:rsidP="0061252B">
            <w:pPr>
              <w:pStyle w:val="MText"/>
            </w:pPr>
          </w:p>
          <w:p w14:paraId="20384E27" w14:textId="792CD871" w:rsidR="00360043" w:rsidRPr="00F07C28" w:rsidRDefault="00360043" w:rsidP="0061252B">
            <w:pPr>
              <w:pStyle w:val="MText"/>
            </w:pPr>
            <w:r w:rsidRPr="00F07C28">
              <w:t xml:space="preserve">The concept of the survey is that it provides sufficient information to be of real value to the countries in determining their progress towards the target, and through this, various aspects of IWRM. A balance has been sought between providing sufficient information to cover the core principles of IWRM, and </w:t>
            </w:r>
            <w:r w:rsidRPr="00F07C28">
              <w:lastRenderedPageBreak/>
              <w:t xml:space="preserve">thus providing a robust indicator value, and not overburdening countries with unnecessary reporting requirements. </w:t>
            </w:r>
          </w:p>
          <w:p w14:paraId="2B1B046A" w14:textId="77777777" w:rsidR="00360043" w:rsidRPr="00F07C28" w:rsidRDefault="00360043" w:rsidP="00360043">
            <w:pPr>
              <w:spacing w:after="120" w:line="23" w:lineRule="atLeast"/>
              <w:rPr>
                <w:rFonts w:cs="Times New Roman"/>
              </w:rPr>
            </w:pPr>
            <w:r w:rsidRPr="00F07C28">
              <w:rPr>
                <w:rFonts w:cs="Times New Roman"/>
              </w:rPr>
              <w:t xml:space="preserve">Countries are encouraged to provide additional information on each question, which may help to qualify their choice of score, and/or put that score into their national context. </w:t>
            </w:r>
          </w:p>
          <w:p w14:paraId="60B3B8DC" w14:textId="653D7620" w:rsidR="009C300C" w:rsidRPr="009F305C" w:rsidRDefault="00360043" w:rsidP="0061252B">
            <w:pPr>
              <w:pStyle w:val="MText"/>
            </w:pPr>
            <w:r w:rsidRPr="00F07C28">
              <w:t>Indicator 6.5.1 is supported by indicator 6.5.2 “Proportion of transboundary basin area with an operational arrangement for water cooperation”, which directly addresses the portion of Target 6.5 “…, including through transboundary cooperation as appropriate.”.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15D9D4E" w14:textId="77777777" w:rsidR="00BA4A1D" w:rsidRPr="00F07C28" w:rsidRDefault="00BA4A1D" w:rsidP="008A4ECE">
            <w:pPr>
              <w:pStyle w:val="MSubHeader"/>
            </w:pPr>
            <w:r w:rsidRPr="00F07C28">
              <w:t>Comments and limitations:</w:t>
            </w:r>
          </w:p>
          <w:p w14:paraId="0F689161" w14:textId="77777777" w:rsidR="00BA4A1D" w:rsidRPr="00F07C28" w:rsidRDefault="00BA4A1D" w:rsidP="008A4ECE">
            <w:pPr>
              <w:pStyle w:val="MText"/>
            </w:pPr>
            <w:r w:rsidRPr="00F07C28">
              <w:t xml:space="preserve">The challenge of subjectivity in responses associated with this type of survey is being addressed in a number of ways: </w:t>
            </w:r>
          </w:p>
          <w:p w14:paraId="7C9166D4" w14:textId="77777777" w:rsidR="00BA4A1D" w:rsidRPr="00F07C28" w:rsidRDefault="00BA4A1D" w:rsidP="008A4ECE">
            <w:pPr>
              <w:pStyle w:val="ListParagraph"/>
              <w:numPr>
                <w:ilvl w:val="0"/>
                <w:numId w:val="41"/>
              </w:numPr>
              <w:spacing w:after="0"/>
              <w:jc w:val="left"/>
              <w:rPr>
                <w:rFonts w:eastAsia="Times New Roman" w:cs="Times New Roman"/>
                <w:lang w:eastAsia="en-GB"/>
              </w:rPr>
            </w:pPr>
            <w:r w:rsidRPr="00F07C28">
              <w:rPr>
                <w:rFonts w:eastAsia="Times New Roman" w:cs="Times New Roman"/>
                <w:lang w:eastAsia="en-GB"/>
              </w:rPr>
              <w:t xml:space="preserve">Draft responses are reviewed by a number of governmental and non-governmental stakeholders in an open, inclusive and transparent process. </w:t>
            </w:r>
          </w:p>
          <w:p w14:paraId="7122BE9C" w14:textId="77777777" w:rsidR="00BA4A1D" w:rsidRPr="00F07C28" w:rsidRDefault="00BA4A1D" w:rsidP="008A4ECE">
            <w:pPr>
              <w:pStyle w:val="ListParagraph"/>
              <w:numPr>
                <w:ilvl w:val="0"/>
                <w:numId w:val="41"/>
              </w:numPr>
              <w:spacing w:after="0"/>
              <w:jc w:val="left"/>
              <w:rPr>
                <w:rFonts w:eastAsia="Times New Roman" w:cs="Times New Roman"/>
                <w:lang w:eastAsia="en-GB"/>
              </w:rPr>
            </w:pPr>
            <w:r w:rsidRPr="00F07C28">
              <w:rPr>
                <w:rFonts w:eastAsia="Times New Roman" w:cs="Times New Roman"/>
                <w:lang w:eastAsia="en-GB"/>
              </w:rPr>
              <w:t xml:space="preserve">Countries are encouraged to provide further information to qualify their responses and/or set them in the national context. </w:t>
            </w:r>
          </w:p>
          <w:p w14:paraId="5CF76094" w14:textId="77777777" w:rsidR="00BA4A1D" w:rsidRPr="00F07C28" w:rsidRDefault="00BA4A1D" w:rsidP="008A4ECE">
            <w:pPr>
              <w:pStyle w:val="ListParagraph"/>
              <w:numPr>
                <w:ilvl w:val="0"/>
                <w:numId w:val="41"/>
              </w:numPr>
              <w:spacing w:after="120"/>
              <w:contextualSpacing w:val="0"/>
              <w:jc w:val="left"/>
              <w:rPr>
                <w:rFonts w:eastAsia="Times New Roman" w:cs="Times New Roman"/>
                <w:lang w:eastAsia="en-GB"/>
              </w:rPr>
            </w:pPr>
            <w:r w:rsidRPr="00F07C28">
              <w:rPr>
                <w:rFonts w:eastAsia="Times New Roman" w:cs="Times New Roman"/>
                <w:lang w:eastAsia="en-GB"/>
              </w:rPr>
              <w:t xml:space="preserve">Guidelines are provided for each of the four main sections, each question, and each of the six thresholds for every single question, to ensure responses are as objective as possible, and are comparable both between countries, and between reporting periods. </w:t>
            </w:r>
          </w:p>
          <w:p w14:paraId="6255836D" w14:textId="74C59DE5" w:rsidR="009C300C" w:rsidRPr="009F305C" w:rsidRDefault="00BA4A1D" w:rsidP="008A4ECE">
            <w:pPr>
              <w:pStyle w:val="MText"/>
            </w:pPr>
            <w:r w:rsidRPr="00F07C28">
              <w:t>To achieve robust indicator results requires a country process involving a wide range of stakeholders which will require a certain amount of time and resources. The advantage of this is that it puts in place a process that addresses the integrated and indivisible nature of the SDG targets, as well as stressing the importance of “leaving no on behind”.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B3102FA" w14:textId="77777777" w:rsidR="00BA4A1D" w:rsidRPr="00F07C28" w:rsidRDefault="00BA4A1D" w:rsidP="00690324">
            <w:pPr>
              <w:pStyle w:val="MHeader"/>
            </w:pPr>
            <w:r w:rsidRPr="00F07C28">
              <w:t>Methodology</w:t>
            </w:r>
          </w:p>
          <w:p w14:paraId="424BF8D4" w14:textId="24D470B6" w:rsidR="00BA4A1D" w:rsidRPr="00F07C28" w:rsidRDefault="00BA4A1D" w:rsidP="00690324">
            <w:pPr>
              <w:pStyle w:val="MSubHeader"/>
            </w:pPr>
            <w:r w:rsidRPr="00F07C28">
              <w:t xml:space="preserve">Computation </w:t>
            </w:r>
            <w:r w:rsidR="00690324">
              <w:t>m</w:t>
            </w:r>
            <w:r w:rsidRPr="00F07C28">
              <w:t>ethod:</w:t>
            </w:r>
          </w:p>
          <w:p w14:paraId="7795A5D8" w14:textId="17CB22D4" w:rsidR="00BA4A1D" w:rsidRDefault="00763425" w:rsidP="00763425">
            <w:pPr>
              <w:pStyle w:val="MText"/>
            </w:pPr>
            <w:r>
              <w:t xml:space="preserve">1. </w:t>
            </w:r>
            <w:r w:rsidR="00BA4A1D" w:rsidRPr="00F07C28">
              <w:t xml:space="preserve">The survey contains 33 questions divided into the four main sections described above. </w:t>
            </w:r>
          </w:p>
          <w:p w14:paraId="6703E406" w14:textId="77777777" w:rsidR="00763425" w:rsidRPr="00F07C28" w:rsidRDefault="00763425" w:rsidP="00763425">
            <w:pPr>
              <w:pStyle w:val="MText"/>
            </w:pPr>
          </w:p>
          <w:p w14:paraId="43083E96" w14:textId="1DCB355E" w:rsidR="00BA4A1D" w:rsidRPr="00F07C28" w:rsidRDefault="00763425" w:rsidP="00763425">
            <w:pPr>
              <w:pStyle w:val="MText"/>
            </w:pPr>
            <w:r>
              <w:t xml:space="preserve">2. </w:t>
            </w:r>
            <w:r w:rsidR="00BA4A1D" w:rsidRPr="00F07C28">
              <w:t>Each question is given a score between 0 and 100, in increments of 10, guided by threshold descriptions for the following 6 categories:</w:t>
            </w:r>
          </w:p>
          <w:p w14:paraId="2E55E8B8" w14:textId="77777777" w:rsidR="00BA4A1D" w:rsidRPr="00F07C28" w:rsidRDefault="00BA4A1D" w:rsidP="00690324">
            <w:pPr>
              <w:pStyle w:val="MText"/>
              <w:numPr>
                <w:ilvl w:val="0"/>
                <w:numId w:val="43"/>
              </w:numPr>
            </w:pPr>
            <w:r w:rsidRPr="00F07C28">
              <w:t>Very low (0)</w:t>
            </w:r>
          </w:p>
          <w:p w14:paraId="30CDA7B9" w14:textId="77777777" w:rsidR="00BA4A1D" w:rsidRPr="00F07C28" w:rsidRDefault="00BA4A1D" w:rsidP="00690324">
            <w:pPr>
              <w:pStyle w:val="MText"/>
              <w:numPr>
                <w:ilvl w:val="0"/>
                <w:numId w:val="43"/>
              </w:numPr>
            </w:pPr>
            <w:r w:rsidRPr="00F07C28">
              <w:t>Low (20)</w:t>
            </w:r>
          </w:p>
          <w:p w14:paraId="5CA8259E" w14:textId="77777777" w:rsidR="00BA4A1D" w:rsidRPr="00F07C28" w:rsidRDefault="00BA4A1D" w:rsidP="00690324">
            <w:pPr>
              <w:pStyle w:val="MText"/>
              <w:numPr>
                <w:ilvl w:val="0"/>
                <w:numId w:val="43"/>
              </w:numPr>
            </w:pPr>
            <w:r w:rsidRPr="00F07C28">
              <w:t>Medium-low (40)</w:t>
            </w:r>
          </w:p>
          <w:p w14:paraId="39B80E31" w14:textId="77777777" w:rsidR="00BA4A1D" w:rsidRPr="00F07C28" w:rsidRDefault="00BA4A1D" w:rsidP="00690324">
            <w:pPr>
              <w:pStyle w:val="MText"/>
              <w:numPr>
                <w:ilvl w:val="0"/>
                <w:numId w:val="43"/>
              </w:numPr>
            </w:pPr>
            <w:r w:rsidRPr="00F07C28">
              <w:t>Medium-high (60)</w:t>
            </w:r>
          </w:p>
          <w:p w14:paraId="650547F0" w14:textId="77777777" w:rsidR="00BA4A1D" w:rsidRPr="00F07C28" w:rsidRDefault="00BA4A1D" w:rsidP="00690324">
            <w:pPr>
              <w:pStyle w:val="MText"/>
              <w:numPr>
                <w:ilvl w:val="0"/>
                <w:numId w:val="43"/>
              </w:numPr>
            </w:pPr>
            <w:r w:rsidRPr="00F07C28">
              <w:lastRenderedPageBreak/>
              <w:t>High (80)</w:t>
            </w:r>
          </w:p>
          <w:p w14:paraId="16A5AFBC" w14:textId="77777777" w:rsidR="00BA4A1D" w:rsidRPr="00F07C28" w:rsidRDefault="00BA4A1D" w:rsidP="00690324">
            <w:pPr>
              <w:pStyle w:val="MText"/>
              <w:numPr>
                <w:ilvl w:val="0"/>
                <w:numId w:val="43"/>
              </w:numPr>
            </w:pPr>
            <w:r w:rsidRPr="00F07C28">
              <w:t>Very high (100)</w:t>
            </w:r>
          </w:p>
          <w:p w14:paraId="6D538833" w14:textId="77777777" w:rsidR="00BA4A1D" w:rsidRPr="00F07C28" w:rsidRDefault="00BA4A1D" w:rsidP="00690324">
            <w:pPr>
              <w:pStyle w:val="MText"/>
            </w:pPr>
            <w:r w:rsidRPr="00F07C28">
              <w:t xml:space="preserve">Note that guidance is provided for each threshold for each question, to ensure objective and comparable results. </w:t>
            </w:r>
          </w:p>
          <w:p w14:paraId="589AA238" w14:textId="77777777" w:rsidR="00763425" w:rsidRDefault="00763425" w:rsidP="00763425">
            <w:pPr>
              <w:pStyle w:val="MText"/>
            </w:pPr>
          </w:p>
          <w:p w14:paraId="389D029D" w14:textId="1B4F9F30" w:rsidR="00BA4A1D" w:rsidRPr="00F07C28" w:rsidRDefault="00763425" w:rsidP="00763425">
            <w:pPr>
              <w:pStyle w:val="MText"/>
            </w:pPr>
            <w:r>
              <w:t xml:space="preserve">3. </w:t>
            </w:r>
            <w:r w:rsidR="00BA4A1D" w:rsidRPr="00F07C28">
              <w:t xml:space="preserve">The un-weighted average of the question scores within each of the four sections is calculated to give a score of 0 – 100 for each section, rounded to the nearest whole number. </w:t>
            </w:r>
          </w:p>
          <w:p w14:paraId="31E8B5E9" w14:textId="77777777" w:rsidR="00763425" w:rsidRDefault="00763425" w:rsidP="00763425">
            <w:pPr>
              <w:pStyle w:val="MText"/>
            </w:pPr>
          </w:p>
          <w:p w14:paraId="2FA3E8F8" w14:textId="3F4E1782" w:rsidR="009C300C" w:rsidRPr="009F305C" w:rsidRDefault="00763425" w:rsidP="00763425">
            <w:pPr>
              <w:pStyle w:val="MText"/>
            </w:pPr>
            <w:r>
              <w:t xml:space="preserve">4. </w:t>
            </w:r>
            <w:r w:rsidR="00BA4A1D" w:rsidRPr="00F07C28">
              <w:t>The section scores (rounded to the nearest whole number), are averaged (un-weighted), and rounded to the nearest whole number, to give the indicator score, expressed as a number between 0 and 100.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57C38BF" w14:textId="77777777" w:rsidR="00BA4A1D" w:rsidRPr="00F07C28" w:rsidRDefault="00BA4A1D" w:rsidP="002D0378">
            <w:pPr>
              <w:pStyle w:val="MSubHeader"/>
            </w:pPr>
            <w:r w:rsidRPr="00F07C28">
              <w:t>Treatment of missing values:</w:t>
            </w:r>
          </w:p>
          <w:p w14:paraId="2999B940" w14:textId="0201B9EE" w:rsidR="00BA4A1D" w:rsidRPr="002D0378" w:rsidRDefault="00BA4A1D" w:rsidP="002D0378">
            <w:pPr>
              <w:pStyle w:val="MText"/>
              <w:numPr>
                <w:ilvl w:val="0"/>
                <w:numId w:val="45"/>
              </w:numPr>
              <w:rPr>
                <w:b/>
                <w:bCs/>
              </w:rPr>
            </w:pPr>
            <w:r w:rsidRPr="002D0378">
              <w:rPr>
                <w:b/>
                <w:bCs/>
              </w:rPr>
              <w:t>At country level</w:t>
            </w:r>
            <w:r w:rsidR="002D0378" w:rsidRPr="002D0378">
              <w:rPr>
                <w:b/>
                <w:bCs/>
              </w:rPr>
              <w:t>:</w:t>
            </w:r>
          </w:p>
          <w:p w14:paraId="09649921" w14:textId="77777777" w:rsidR="00BA4A1D" w:rsidRPr="00F07C28" w:rsidRDefault="00BA4A1D" w:rsidP="002D0378">
            <w:pPr>
              <w:pStyle w:val="MText"/>
            </w:pPr>
            <w:r w:rsidRPr="00F07C28">
              <w:t>The indicator and survey have been designed for all countries to be able to submit an indicator value. A number of countries that did not submit a survey during the last round of data collection included fragile states / countries in conflict, or small island developing states. It is therefore estimated that the number of country responses under the SDG process will be in excess of 90%. Estimates for countries not responding to the survey will therefore not be made.</w:t>
            </w:r>
          </w:p>
          <w:p w14:paraId="73534866" w14:textId="77777777" w:rsidR="00BA4A1D" w:rsidRPr="00F07C28" w:rsidRDefault="00BA4A1D" w:rsidP="00BA4A1D">
            <w:pPr>
              <w:ind w:left="495"/>
              <w:contextualSpacing/>
              <w:rPr>
                <w:rFonts w:cs="Times New Roman"/>
              </w:rPr>
            </w:pPr>
          </w:p>
          <w:p w14:paraId="5D0D60D9" w14:textId="3E66A61F" w:rsidR="00BA4A1D" w:rsidRPr="002D0378" w:rsidRDefault="00BA4A1D" w:rsidP="002D0378">
            <w:pPr>
              <w:pStyle w:val="MText"/>
              <w:numPr>
                <w:ilvl w:val="0"/>
                <w:numId w:val="45"/>
              </w:numPr>
              <w:rPr>
                <w:b/>
                <w:bCs/>
              </w:rPr>
            </w:pPr>
            <w:r w:rsidRPr="002D0378">
              <w:rPr>
                <w:b/>
                <w:bCs/>
              </w:rPr>
              <w:t>At regional and global levels</w:t>
            </w:r>
            <w:r w:rsidR="002D0378" w:rsidRPr="002D0378">
              <w:rPr>
                <w:b/>
                <w:bCs/>
              </w:rPr>
              <w:t>:</w:t>
            </w:r>
          </w:p>
          <w:p w14:paraId="3FD951A2" w14:textId="0AE45FC2" w:rsidR="009C300C" w:rsidRPr="009F305C" w:rsidRDefault="00BA4A1D" w:rsidP="002D0378">
            <w:pPr>
              <w:pStyle w:val="MText"/>
            </w:pPr>
            <w:r w:rsidRPr="00F07C28">
              <w:t>It is estimated that the number of country responses will be in excess of 90%. This coverage of data will be deemed to be representative of global aggregates. Estimates for countries not responding to the survey will therefore not be made.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A2134BF" w14:textId="77777777" w:rsidR="00BA4A1D" w:rsidRPr="00F07C28" w:rsidRDefault="00BA4A1D" w:rsidP="00653EC0">
            <w:pPr>
              <w:pStyle w:val="MSubHeader"/>
            </w:pPr>
            <w:r w:rsidRPr="00F07C28">
              <w:t>Regional aggregates:</w:t>
            </w:r>
          </w:p>
          <w:p w14:paraId="36F13BE2" w14:textId="5F837C9D" w:rsidR="00BA4A1D" w:rsidRDefault="00BA4A1D" w:rsidP="00653EC0">
            <w:pPr>
              <w:pStyle w:val="MText"/>
            </w:pPr>
            <w:r w:rsidRPr="00F07C28">
              <w:t xml:space="preserve">Following the Agenda 2030 principle of “leaving no one behind”, regional and global values will be based on simple, un-weighted averages of country scores. The country scores will be presented as a whole number, and regional and global averages will also be presented as a whole number. Global averages will be based on country values, not regional averages. </w:t>
            </w:r>
          </w:p>
          <w:p w14:paraId="52507A83" w14:textId="77777777" w:rsidR="00653EC0" w:rsidRPr="00F07C28" w:rsidRDefault="00653EC0" w:rsidP="00653EC0">
            <w:pPr>
              <w:pStyle w:val="MText"/>
            </w:pPr>
          </w:p>
          <w:p w14:paraId="3D5B0C72" w14:textId="5BAF60F4" w:rsidR="009C300C" w:rsidRPr="009F305C" w:rsidRDefault="00BA4A1D" w:rsidP="00653EC0">
            <w:pPr>
              <w:pStyle w:val="MText"/>
            </w:pPr>
            <w:r w:rsidRPr="00F07C28">
              <w:t xml:space="preserve">Regional values may be assembled by regional bodies responsible for water resources in the region, such as the African Ministerial Council on Water (AMCOW), the European Environment Agency </w:t>
            </w:r>
            <w:r w:rsidRPr="00F07C28">
              <w:lastRenderedPageBreak/>
              <w:t>(EEA), and the United Nations Economic and Social Commission for West Asia (ESCWA).</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53DA9C4" w14:textId="77777777" w:rsidR="00BA4A1D" w:rsidRPr="0014524C" w:rsidRDefault="00BA4A1D" w:rsidP="0014524C">
            <w:pPr>
              <w:pStyle w:val="MSubHeader"/>
            </w:pPr>
            <w:r w:rsidRPr="0014524C">
              <w:t>Methods and guidance available to countries for the compilation of the data at the national level:</w:t>
            </w:r>
          </w:p>
          <w:p w14:paraId="39A6A35D" w14:textId="77777777" w:rsidR="00BA4A1D" w:rsidRPr="0014524C" w:rsidRDefault="00BA4A1D" w:rsidP="0014524C">
            <w:pPr>
              <w:pStyle w:val="MText"/>
              <w:numPr>
                <w:ilvl w:val="0"/>
                <w:numId w:val="46"/>
              </w:numPr>
            </w:pPr>
            <w:r w:rsidRPr="0014524C">
              <w:t xml:space="preserve">National focal points selected by each country.  </w:t>
            </w:r>
          </w:p>
          <w:p w14:paraId="48D5F47C" w14:textId="77777777" w:rsidR="00BA4A1D" w:rsidRPr="0014524C" w:rsidRDefault="00BA4A1D" w:rsidP="0014524C">
            <w:pPr>
              <w:pStyle w:val="MText"/>
              <w:numPr>
                <w:ilvl w:val="0"/>
                <w:numId w:val="46"/>
              </w:numPr>
            </w:pPr>
            <w:r w:rsidRPr="0014524C">
              <w:t xml:space="preserve">Data collection is via a simple questionnaire with 33 questions, in MS Word format. Responses to each question are given on a scale of 0 – 100, in increments of 10. Threshold descriptions are given for six thresholds between 0 and 100.  </w:t>
            </w:r>
          </w:p>
          <w:p w14:paraId="531120BF" w14:textId="77777777" w:rsidR="00BA4A1D" w:rsidRPr="0014524C" w:rsidRDefault="00BA4A1D" w:rsidP="0014524C">
            <w:pPr>
              <w:pStyle w:val="MText"/>
              <w:numPr>
                <w:ilvl w:val="0"/>
                <w:numId w:val="46"/>
              </w:numPr>
            </w:pPr>
            <w:r w:rsidRPr="0014524C">
              <w:t xml:space="preserve">National focal points are responsible for coordinating a national process to engage governmental and non-governmental stakeholders, as appropriate in the context of each country, to develop draft responses and finalise responses. This may be via email, workshops, and online notices.   </w:t>
            </w:r>
          </w:p>
          <w:p w14:paraId="53222836" w14:textId="77777777" w:rsidR="00BA4A1D" w:rsidRPr="0014524C" w:rsidRDefault="00BA4A1D" w:rsidP="0014524C">
            <w:pPr>
              <w:pStyle w:val="MText"/>
              <w:numPr>
                <w:ilvl w:val="0"/>
                <w:numId w:val="46"/>
              </w:numPr>
            </w:pPr>
            <w:r w:rsidRPr="0014524C">
              <w:t xml:space="preserve">The following materials are available for national focal points in 7 languages (English, Spanish, French, Arabic, Russian, Chinese, Portuguese), at </w:t>
            </w:r>
            <w:hyperlink r:id="rId6" w:history="1">
              <w:r w:rsidRPr="0014524C">
                <w:rPr>
                  <w:rStyle w:val="Hyperlink"/>
                  <w:rFonts w:eastAsiaTheme="minorEastAsia"/>
                  <w:color w:val="4A4A4A"/>
                  <w:u w:val="none"/>
                </w:rPr>
                <w:t>http://iwrmdataportal.unepdhi.org</w:t>
              </w:r>
            </w:hyperlink>
            <w:r w:rsidRPr="0014524C">
              <w:t xml:space="preserve">: the survey (MS Word); a detailed monitoring guide; and a PowerPoint presentation and video recording. In addition, focal points may access the following materials: the 2017 baseline surveys and 2-page results summaries (for 172 countries); and 2017 workshop reports (for 36 countries). </w:t>
            </w:r>
          </w:p>
          <w:p w14:paraId="606D7DE0" w14:textId="77777777" w:rsidR="00BA4A1D" w:rsidRPr="00F07C28" w:rsidRDefault="00BA4A1D" w:rsidP="00BA4A1D">
            <w:pPr>
              <w:pStyle w:val="MText"/>
            </w:pPr>
          </w:p>
          <w:p w14:paraId="0FB501B7" w14:textId="364E08A5" w:rsidR="0014524C" w:rsidRPr="006126A9" w:rsidRDefault="00BA4A1D" w:rsidP="0014524C">
            <w:pPr>
              <w:pStyle w:val="MText"/>
            </w:pPr>
            <w:r w:rsidRPr="0014524C">
              <w:t xml:space="preserve">Extensive explanations are provided in the monitoring guide and in the survey itself. The survey contains: an overall introduction and explanation; a glossary; an introduction and glossary in each of the four sections; threshold descriptions for six thresholds for each question; and a number of footnotes to explain aspects of questions or threshold descriptions. All materials can be downloaded from </w:t>
            </w:r>
            <w:hyperlink r:id="rId7" w:history="1">
              <w:r w:rsidRPr="0014524C">
                <w:rPr>
                  <w:rStyle w:val="Hyperlink"/>
                  <w:rFonts w:eastAsiaTheme="minorEastAsia"/>
                  <w:color w:val="4A4A4A"/>
                  <w:u w:val="none"/>
                </w:rPr>
                <w:t>http://iwrmdataportal.unepdhi.org</w:t>
              </w:r>
            </w:hyperlink>
            <w:r w:rsidRPr="0014524C">
              <w:t xml:space="preserve">. In addition, a dedicated Help Desk is available to provide assistance at all times. The Help Desk is accessible via email </w:t>
            </w:r>
            <w:hyperlink r:id="rId8" w:history="1">
              <w:r w:rsidRPr="0014524C">
                <w:rPr>
                  <w:rStyle w:val="Hyperlink"/>
                  <w:rFonts w:eastAsiaTheme="minorEastAsia"/>
                  <w:color w:val="4A4A4A"/>
                  <w:u w:val="none"/>
                </w:rPr>
                <w:t>iwrmsdg651@un.org</w:t>
              </w:r>
            </w:hyperlink>
            <w:r w:rsidRPr="0014524C">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7090ACFC" w14:textId="77777777" w:rsidR="00BA4A1D" w:rsidRPr="00F07C28" w:rsidRDefault="00BA4A1D" w:rsidP="00BA4A1D">
            <w:pPr>
              <w:pStyle w:val="MSubHeader"/>
            </w:pPr>
            <w:r w:rsidRPr="00F07C28">
              <w:t>Quality assurance:</w:t>
            </w:r>
          </w:p>
          <w:p w14:paraId="794924C6" w14:textId="77777777" w:rsidR="00BA4A1D" w:rsidRPr="00F07C28" w:rsidRDefault="00BA4A1D" w:rsidP="00BA4A1D">
            <w:pPr>
              <w:pStyle w:val="MText"/>
            </w:pPr>
            <w:r w:rsidRPr="00F07C28">
              <w:t xml:space="preserve">The following quality assurance guidelines are available to all individuals involved in quality assurance for 6.5.1.  </w:t>
            </w:r>
          </w:p>
          <w:p w14:paraId="0614A90F" w14:textId="77777777" w:rsidR="00BA4A1D" w:rsidRPr="00F07C28" w:rsidRDefault="00BA4A1D" w:rsidP="00BA4A1D">
            <w:pPr>
              <w:pStyle w:val="MText"/>
            </w:pPr>
            <w:r w:rsidRPr="00F07C28">
              <w:t xml:space="preserve">Process: </w:t>
            </w:r>
          </w:p>
          <w:p w14:paraId="61A651EE" w14:textId="77777777" w:rsidR="00BA4A1D" w:rsidRPr="00623D57" w:rsidRDefault="00BA4A1D" w:rsidP="00623D57">
            <w:pPr>
              <w:pStyle w:val="MText"/>
              <w:numPr>
                <w:ilvl w:val="0"/>
                <w:numId w:val="47"/>
              </w:numPr>
            </w:pPr>
            <w:r w:rsidRPr="00623D57">
              <w:t xml:space="preserve">Nominate person responsible for QA for a country response once it is submitted for the first time.  </w:t>
            </w:r>
          </w:p>
          <w:p w14:paraId="44A1FB1E" w14:textId="77777777" w:rsidR="00BA4A1D" w:rsidRPr="00623D57" w:rsidRDefault="00BA4A1D" w:rsidP="00623D57">
            <w:pPr>
              <w:pStyle w:val="MText"/>
              <w:numPr>
                <w:ilvl w:val="0"/>
                <w:numId w:val="47"/>
              </w:numPr>
            </w:pPr>
            <w:r w:rsidRPr="00623D57">
              <w:t xml:space="preserve">Acknowledge receipt and inform the country of QA process.  </w:t>
            </w:r>
          </w:p>
          <w:p w14:paraId="152B77B5" w14:textId="77777777" w:rsidR="00BA4A1D" w:rsidRPr="00623D57" w:rsidRDefault="00BA4A1D" w:rsidP="00623D57">
            <w:pPr>
              <w:pStyle w:val="MText"/>
              <w:numPr>
                <w:ilvl w:val="0"/>
                <w:numId w:val="47"/>
              </w:numPr>
            </w:pPr>
            <w:r w:rsidRPr="00623D57">
              <w:lastRenderedPageBreak/>
              <w:t xml:space="preserve">Update QA spreadsheet, indicating date of receipt and who submitted.  </w:t>
            </w:r>
          </w:p>
          <w:p w14:paraId="3F9C0B02" w14:textId="77777777" w:rsidR="00BA4A1D" w:rsidRPr="00623D57" w:rsidRDefault="00BA4A1D" w:rsidP="00623D57">
            <w:pPr>
              <w:pStyle w:val="MText"/>
              <w:numPr>
                <w:ilvl w:val="0"/>
                <w:numId w:val="47"/>
              </w:numPr>
            </w:pPr>
            <w:r w:rsidRPr="00623D57">
              <w:t xml:space="preserve">Upload draft survey (MS Word) to the Dropbox folder.  </w:t>
            </w:r>
          </w:p>
          <w:p w14:paraId="605F24AA" w14:textId="77777777" w:rsidR="00BA4A1D" w:rsidRPr="00623D57" w:rsidRDefault="00BA4A1D" w:rsidP="00623D57">
            <w:pPr>
              <w:pStyle w:val="MText"/>
              <w:numPr>
                <w:ilvl w:val="0"/>
                <w:numId w:val="47"/>
              </w:numPr>
            </w:pPr>
            <w:r w:rsidRPr="00623D57">
              <w:t xml:space="preserve">Undertake ALL checks described below.  </w:t>
            </w:r>
          </w:p>
          <w:p w14:paraId="3D0E7EE6" w14:textId="77777777" w:rsidR="00BA4A1D" w:rsidRPr="00623D57" w:rsidRDefault="00BA4A1D" w:rsidP="00623D57">
            <w:pPr>
              <w:pStyle w:val="MText"/>
              <w:numPr>
                <w:ilvl w:val="0"/>
                <w:numId w:val="47"/>
              </w:numPr>
            </w:pPr>
            <w:r w:rsidRPr="00623D57">
              <w:t xml:space="preserve">If there are any discrepancies, revert to UNEP-DHI colleagues.  </w:t>
            </w:r>
          </w:p>
          <w:p w14:paraId="70272208" w14:textId="77777777" w:rsidR="00BA4A1D" w:rsidRPr="00623D57" w:rsidRDefault="00BA4A1D" w:rsidP="00623D57">
            <w:pPr>
              <w:pStyle w:val="MText"/>
              <w:numPr>
                <w:ilvl w:val="0"/>
                <w:numId w:val="47"/>
              </w:numPr>
            </w:pPr>
            <w:r w:rsidRPr="00623D57">
              <w:t xml:space="preserve">Once action is agreed, respond to the countries.  </w:t>
            </w:r>
          </w:p>
          <w:p w14:paraId="28517D00" w14:textId="77777777" w:rsidR="00BA4A1D" w:rsidRPr="00623D57" w:rsidRDefault="00BA4A1D" w:rsidP="00623D57">
            <w:pPr>
              <w:pStyle w:val="MText"/>
              <w:numPr>
                <w:ilvl w:val="0"/>
                <w:numId w:val="47"/>
              </w:numPr>
            </w:pPr>
            <w:r w:rsidRPr="00623D57">
              <w:t xml:space="preserve">Complete all checks on each subsequent version of the questionnaire until all quality issues are resolved and questionnaire is marked ‘final’.     </w:t>
            </w:r>
          </w:p>
          <w:p w14:paraId="593538A6" w14:textId="77777777" w:rsidR="00BA4A1D" w:rsidRPr="00F07C28" w:rsidRDefault="00BA4A1D" w:rsidP="00BA4A1D">
            <w:pPr>
              <w:pStyle w:val="MText"/>
            </w:pPr>
          </w:p>
          <w:p w14:paraId="69CB155D" w14:textId="77777777" w:rsidR="00BA4A1D" w:rsidRPr="00623D57" w:rsidRDefault="00BA4A1D" w:rsidP="00623D57">
            <w:pPr>
              <w:pStyle w:val="MText"/>
            </w:pPr>
            <w:r w:rsidRPr="00623D57">
              <w:t xml:space="preserve">Checks:  </w:t>
            </w:r>
          </w:p>
          <w:p w14:paraId="2EFF818E" w14:textId="77777777" w:rsidR="00BA4A1D" w:rsidRPr="00F07C28" w:rsidRDefault="00BA4A1D" w:rsidP="00BA4A1D">
            <w:pPr>
              <w:pStyle w:val="MText"/>
              <w:numPr>
                <w:ilvl w:val="0"/>
                <w:numId w:val="36"/>
              </w:numPr>
              <w:shd w:val="clear" w:color="auto" w:fill="auto"/>
              <w:spacing w:line="240" w:lineRule="auto"/>
            </w:pPr>
            <w:r w:rsidRPr="00F07C28">
              <w:t xml:space="preserve">Focal point: Confirm the person submitting is the formal national focal point. If not, any reply should also add the national focal point in CC.  </w:t>
            </w:r>
          </w:p>
          <w:p w14:paraId="1B19E63A" w14:textId="77777777" w:rsidR="00BA4A1D" w:rsidRPr="00F07C28" w:rsidRDefault="00BA4A1D" w:rsidP="00BA4A1D">
            <w:pPr>
              <w:pStyle w:val="MText"/>
              <w:numPr>
                <w:ilvl w:val="0"/>
                <w:numId w:val="36"/>
              </w:numPr>
              <w:shd w:val="clear" w:color="auto" w:fill="auto"/>
              <w:spacing w:line="240" w:lineRule="auto"/>
            </w:pPr>
            <w:r w:rsidRPr="00F07C28">
              <w:t xml:space="preserve">Question responses:  </w:t>
            </w:r>
          </w:p>
          <w:p w14:paraId="4BA1F70B" w14:textId="77777777" w:rsidR="00BA4A1D" w:rsidRPr="00F07C28" w:rsidRDefault="00BA4A1D" w:rsidP="00623D57">
            <w:pPr>
              <w:pStyle w:val="MText"/>
              <w:numPr>
                <w:ilvl w:val="0"/>
                <w:numId w:val="37"/>
              </w:numPr>
              <w:shd w:val="clear" w:color="auto" w:fill="auto"/>
              <w:spacing w:line="240" w:lineRule="auto"/>
            </w:pPr>
            <w:r w:rsidRPr="00F07C28">
              <w:t xml:space="preserve">All questions answered. Official guidance is that all questions should be answered (either with a score or n/a).  </w:t>
            </w:r>
          </w:p>
          <w:p w14:paraId="1F8F2EC6" w14:textId="77777777" w:rsidR="00BA4A1D" w:rsidRPr="00F07C28" w:rsidRDefault="00BA4A1D" w:rsidP="00623D57">
            <w:pPr>
              <w:pStyle w:val="MText"/>
              <w:numPr>
                <w:ilvl w:val="0"/>
                <w:numId w:val="37"/>
              </w:numPr>
              <w:shd w:val="clear" w:color="auto" w:fill="auto"/>
              <w:spacing w:line="240" w:lineRule="auto"/>
            </w:pPr>
            <w:r w:rsidRPr="00F07C28">
              <w:t xml:space="preserve">Scores in range from 0-100, in increments of 10.  </w:t>
            </w:r>
          </w:p>
          <w:p w14:paraId="53022A3C" w14:textId="77777777" w:rsidR="00BA4A1D" w:rsidRPr="00F07C28" w:rsidRDefault="00BA4A1D" w:rsidP="00623D57">
            <w:pPr>
              <w:pStyle w:val="MText"/>
              <w:numPr>
                <w:ilvl w:val="0"/>
                <w:numId w:val="37"/>
              </w:numPr>
              <w:shd w:val="clear" w:color="auto" w:fill="auto"/>
              <w:spacing w:line="240" w:lineRule="auto"/>
            </w:pPr>
            <w:r w:rsidRPr="00F07C28">
              <w:t xml:space="preserve">Check that n/a (not applicable) is used appropriately.  </w:t>
            </w:r>
          </w:p>
          <w:p w14:paraId="151B2481" w14:textId="77777777" w:rsidR="00BA4A1D" w:rsidRPr="00F07C28" w:rsidRDefault="00BA4A1D" w:rsidP="00BA4A1D">
            <w:pPr>
              <w:pStyle w:val="MText"/>
              <w:numPr>
                <w:ilvl w:val="0"/>
                <w:numId w:val="36"/>
              </w:numPr>
              <w:shd w:val="clear" w:color="auto" w:fill="auto"/>
              <w:spacing w:line="240" w:lineRule="auto"/>
            </w:pPr>
            <w:r w:rsidRPr="00F07C28">
              <w:t xml:space="preserve">Free-text fields: In the ““Status description” and “Way forward” fields for each question, check that the free text make sense in the context of the score (and vice versa). </w:t>
            </w:r>
          </w:p>
          <w:p w14:paraId="4D542122" w14:textId="77777777" w:rsidR="00BA4A1D" w:rsidRPr="00F07C28" w:rsidRDefault="00BA4A1D" w:rsidP="00BA4A1D">
            <w:pPr>
              <w:pStyle w:val="MText"/>
              <w:numPr>
                <w:ilvl w:val="0"/>
                <w:numId w:val="36"/>
              </w:numPr>
              <w:shd w:val="clear" w:color="auto" w:fill="auto"/>
              <w:spacing w:line="240" w:lineRule="auto"/>
            </w:pPr>
            <w:r w:rsidRPr="00F07C28">
              <w:t>Calculations: Check that section averages</w:t>
            </w:r>
            <w:r>
              <w:t xml:space="preserve"> and final score are rounded to the nearest whole number and</w:t>
            </w:r>
            <w:r w:rsidRPr="00F07C28">
              <w:t xml:space="preserve"> correct, using the QA spreadsheet on Dropbox. Fill in the given responses in columns M - AX, and the differences are calculated automatically in columns C – G. If the difference is greater than +/- 0.5, the cells are automatically highlighted in red using conditional formatting. </w:t>
            </w:r>
          </w:p>
          <w:p w14:paraId="2F87FF00" w14:textId="77777777" w:rsidR="00BA4A1D" w:rsidRPr="00F07C28" w:rsidRDefault="00BA4A1D" w:rsidP="00BA4A1D">
            <w:pPr>
              <w:pStyle w:val="MText"/>
              <w:numPr>
                <w:ilvl w:val="0"/>
                <w:numId w:val="36"/>
              </w:numPr>
              <w:shd w:val="clear" w:color="auto" w:fill="auto"/>
              <w:spacing w:line="240" w:lineRule="auto"/>
            </w:pPr>
            <w:r w:rsidRPr="00F07C28">
              <w:t xml:space="preserve">Compare with 2017 baseline: Where available, compare with 2017 baseline survey (for 172 countries) and discuss with colleagues as necessary.  </w:t>
            </w:r>
          </w:p>
          <w:p w14:paraId="0F4E8130" w14:textId="77777777" w:rsidR="00BA4A1D" w:rsidRPr="00F07C28" w:rsidRDefault="00BA4A1D" w:rsidP="00BA4A1D">
            <w:pPr>
              <w:pStyle w:val="MText"/>
              <w:numPr>
                <w:ilvl w:val="0"/>
                <w:numId w:val="36"/>
              </w:numPr>
              <w:shd w:val="clear" w:color="auto" w:fill="auto"/>
              <w:spacing w:line="240" w:lineRule="auto"/>
            </w:pPr>
            <w:r w:rsidRPr="00F07C28">
              <w:t xml:space="preserve">Transboundary issues:  </w:t>
            </w:r>
          </w:p>
          <w:p w14:paraId="5EFF0780" w14:textId="17F58F02" w:rsidR="00623D57" w:rsidRDefault="00BA4A1D" w:rsidP="00623D57">
            <w:pPr>
              <w:pStyle w:val="MText"/>
              <w:numPr>
                <w:ilvl w:val="0"/>
                <w:numId w:val="38"/>
              </w:numPr>
              <w:shd w:val="clear" w:color="auto" w:fill="auto"/>
              <w:spacing w:line="240" w:lineRule="auto"/>
            </w:pPr>
            <w:r w:rsidRPr="00F07C28">
              <w:t xml:space="preserve">Check the ‘transboundary basins’ table in Annex B. A full list of transboundary basins can be found here: </w:t>
            </w:r>
            <w:hyperlink r:id="rId9" w:history="1">
              <w:r w:rsidR="00623D57" w:rsidRPr="004A10E9">
                <w:rPr>
                  <w:rStyle w:val="Hyperlink"/>
                </w:rPr>
                <w:t>http://twap-rivers.org/indicators/Report.ashx?type=IndicatorResultsSummary</w:t>
              </w:r>
            </w:hyperlink>
            <w:r w:rsidR="00623D57">
              <w:t>.</w:t>
            </w:r>
          </w:p>
          <w:p w14:paraId="51BECE47" w14:textId="2B2AC1A7" w:rsidR="00BA4A1D" w:rsidRPr="00F07C28" w:rsidRDefault="00BA4A1D" w:rsidP="00623D57">
            <w:pPr>
              <w:pStyle w:val="MText"/>
              <w:numPr>
                <w:ilvl w:val="0"/>
                <w:numId w:val="38"/>
              </w:numPr>
              <w:shd w:val="clear" w:color="auto" w:fill="auto"/>
              <w:spacing w:line="240" w:lineRule="auto"/>
            </w:pPr>
            <w:r w:rsidRPr="00F07C28">
              <w:t xml:space="preserve">Go to the final worksheet/tab to see the countries in each basin. Also check the maps here: </w:t>
            </w:r>
            <w:hyperlink r:id="rId10" w:history="1">
              <w:r w:rsidR="00623D57" w:rsidRPr="004A10E9">
                <w:rPr>
                  <w:rStyle w:val="Hyperlink"/>
                </w:rPr>
                <w:t>http://twap-rivers.org/indicators/</w:t>
              </w:r>
            </w:hyperlink>
            <w:r w:rsidR="00623D57">
              <w:t xml:space="preserve"> </w:t>
            </w:r>
            <w:r w:rsidRPr="00F07C28">
              <w:t xml:space="preserve"> to see if the basin is likely to be important for that country, or if there is only a small portion of the basin in their country (in which case they may not list it). </w:t>
            </w:r>
          </w:p>
          <w:p w14:paraId="1FFC4A58" w14:textId="77777777" w:rsidR="00BA4A1D" w:rsidRPr="00F07C28" w:rsidRDefault="00BA4A1D" w:rsidP="00623D57">
            <w:pPr>
              <w:pStyle w:val="MText"/>
              <w:numPr>
                <w:ilvl w:val="0"/>
                <w:numId w:val="38"/>
              </w:numPr>
              <w:shd w:val="clear" w:color="auto" w:fill="auto"/>
              <w:spacing w:line="240" w:lineRule="auto"/>
            </w:pPr>
            <w:r w:rsidRPr="00F07C28">
              <w:t xml:space="preserve">Check the transboundary questions: 1.2c, 2.2e; 3.2d; and 4.2c, and see if these make sense in the context of the </w:t>
            </w:r>
            <w:r w:rsidRPr="00F07C28">
              <w:lastRenderedPageBreak/>
              <w:t>country. Island countries should give ‘n/a’ for all of these questions.</w:t>
            </w:r>
          </w:p>
          <w:p w14:paraId="2CBCCF90" w14:textId="77777777" w:rsidR="00BA4A1D" w:rsidRPr="00F07C28" w:rsidRDefault="00BA4A1D" w:rsidP="00BA4A1D">
            <w:pPr>
              <w:pStyle w:val="MText"/>
            </w:pPr>
          </w:p>
          <w:p w14:paraId="5D471804" w14:textId="6114E001" w:rsidR="009C300C" w:rsidRPr="009F305C" w:rsidRDefault="00BA4A1D" w:rsidP="009862DA">
            <w:pPr>
              <w:pStyle w:val="MText"/>
            </w:pPr>
            <w:r w:rsidRPr="00F07C28">
              <w:t xml:space="preserve">All data is provided by each country and is therefore fully owned by the countries. Each country undertakes stakeholder consultation, to a level that is appropriate given resources and capacity available to them, to ensure that the data has adequate acceptance and ownership within the country. Guidance on consultation processes are provided in the monitoring guide and through the introductory </w:t>
            </w:r>
            <w:proofErr w:type="spellStart"/>
            <w:r w:rsidRPr="00F07C28">
              <w:t>powerp</w:t>
            </w:r>
            <w:r>
              <w:t>oint</w:t>
            </w:r>
            <w:proofErr w:type="spellEnd"/>
            <w:r>
              <w:t xml:space="preserve"> and video for focal points</w:t>
            </w:r>
            <w:r w:rsidRPr="00F07C28">
              <w:t xml:space="preserve"> (all materials available at </w:t>
            </w:r>
            <w:hyperlink r:id="rId11" w:history="1">
              <w:r w:rsidRPr="00DF7F63">
                <w:rPr>
                  <w:rStyle w:val="Hyperlink"/>
                  <w:rFonts w:eastAsiaTheme="minorEastAsia"/>
                </w:rPr>
                <w:t>http://iwrmdataportal.unepdhi.org</w:t>
              </w:r>
            </w:hyperlink>
            <w:r w:rsidRPr="00F07C28">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lastRenderedPageBreak/>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6" w:name="_Toc36655613"/>
            <w:bookmarkStart w:id="27" w:name="_Toc36812576"/>
            <w:bookmarkStart w:id="28" w:name="_Toc36812689"/>
            <w:bookmarkStart w:id="29" w:name="_Toc36813076"/>
            <w:bookmarkStart w:id="30" w:name="_Toc37932748"/>
            <w:r w:rsidRPr="00776312">
              <w:t>5. Data availability and disaggregation</w:t>
            </w:r>
            <w:bookmarkEnd w:id="26"/>
            <w:bookmarkEnd w:id="27"/>
            <w:bookmarkEnd w:id="28"/>
            <w:bookmarkEnd w:id="29"/>
            <w:bookmarkEnd w:id="30"/>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B2D6852" w14:textId="68138DAE" w:rsidR="006A6C58" w:rsidRPr="00F07C28" w:rsidRDefault="006A6C58" w:rsidP="006068B6">
            <w:pPr>
              <w:pStyle w:val="MHeader"/>
            </w:pPr>
            <w:r w:rsidRPr="00F07C28">
              <w:t xml:space="preserve">Data </w:t>
            </w:r>
            <w:r w:rsidR="006068B6">
              <w:t>a</w:t>
            </w:r>
            <w:r w:rsidRPr="00F07C28">
              <w:t>vailability</w:t>
            </w:r>
          </w:p>
          <w:p w14:paraId="78080267" w14:textId="77777777" w:rsidR="006A6C58" w:rsidRPr="00F07C28" w:rsidRDefault="006A6C58" w:rsidP="006068B6">
            <w:pPr>
              <w:pStyle w:val="MSubHeader"/>
            </w:pPr>
            <w:r w:rsidRPr="00F07C28">
              <w:t>Description:</w:t>
            </w:r>
          </w:p>
          <w:p w14:paraId="665129D8" w14:textId="2F5FBB9B" w:rsidR="006A6C58" w:rsidRDefault="006A6C58" w:rsidP="006068B6">
            <w:pPr>
              <w:pStyle w:val="MText"/>
            </w:pPr>
            <w:r w:rsidRPr="00F07C28">
              <w:t xml:space="preserve">Total number of countries: 172 (89% of UN Member States) (UNEP 2018) </w:t>
            </w:r>
          </w:p>
          <w:p w14:paraId="06ACF2BE" w14:textId="77777777" w:rsidR="006068B6" w:rsidRPr="00F07C28" w:rsidRDefault="006068B6" w:rsidP="006068B6">
            <w:pPr>
              <w:pStyle w:val="MText"/>
            </w:pPr>
          </w:p>
          <w:p w14:paraId="52BF2A32" w14:textId="77777777" w:rsidR="006A6C58" w:rsidRPr="00F07C28" w:rsidRDefault="006A6C58" w:rsidP="006068B6">
            <w:pPr>
              <w:pStyle w:val="MText"/>
            </w:pPr>
            <w:r w:rsidRPr="00F07C28">
              <w:t>The following covers the region (UNSD regional groupings): followed by the number of countries with data / total countries in region (as of 2017); followed by the percentage of countries with data.</w:t>
            </w:r>
          </w:p>
          <w:p w14:paraId="0AC29B21" w14:textId="77777777" w:rsidR="006A6C58" w:rsidRPr="00F07C28" w:rsidRDefault="006A6C58" w:rsidP="008A762D">
            <w:pPr>
              <w:pStyle w:val="MText"/>
              <w:ind w:left="200"/>
            </w:pPr>
            <w:r w:rsidRPr="00F07C28">
              <w:t>Australia and New Zealand: 2/2; 100%</w:t>
            </w:r>
          </w:p>
          <w:p w14:paraId="66C60818" w14:textId="77777777" w:rsidR="006A6C58" w:rsidRPr="00F07C28" w:rsidRDefault="006A6C58" w:rsidP="008A762D">
            <w:pPr>
              <w:pStyle w:val="MText"/>
              <w:ind w:left="200"/>
            </w:pPr>
            <w:r w:rsidRPr="00F07C28">
              <w:t>Central and Southern Asia: 10/14; 71%</w:t>
            </w:r>
          </w:p>
          <w:p w14:paraId="56316905" w14:textId="77777777" w:rsidR="006A6C58" w:rsidRPr="00F07C28" w:rsidRDefault="006A6C58" w:rsidP="008A762D">
            <w:pPr>
              <w:pStyle w:val="MText"/>
              <w:ind w:left="200"/>
            </w:pPr>
            <w:r w:rsidRPr="00F07C28">
              <w:t>Eastern and South-Eastern Asia: 13/16; 81%</w:t>
            </w:r>
          </w:p>
          <w:p w14:paraId="4096B8A9" w14:textId="77777777" w:rsidR="006A6C58" w:rsidRPr="00F07C28" w:rsidRDefault="006A6C58" w:rsidP="008A762D">
            <w:pPr>
              <w:pStyle w:val="MText"/>
              <w:ind w:left="200"/>
            </w:pPr>
            <w:r w:rsidRPr="00F07C28">
              <w:t>Europe and Northern America: 43/45; 96%</w:t>
            </w:r>
          </w:p>
          <w:p w14:paraId="71370F0C" w14:textId="77777777" w:rsidR="006A6C58" w:rsidRPr="00F07C28" w:rsidRDefault="006A6C58" w:rsidP="008A762D">
            <w:pPr>
              <w:pStyle w:val="MText"/>
              <w:ind w:left="200"/>
            </w:pPr>
            <w:r w:rsidRPr="00F07C28">
              <w:t>Latin America and the Caribbean: 29/33; 89%</w:t>
            </w:r>
          </w:p>
          <w:p w14:paraId="68492F86" w14:textId="77777777" w:rsidR="006A6C58" w:rsidRPr="00F07C28" w:rsidRDefault="006A6C58" w:rsidP="008A762D">
            <w:pPr>
              <w:pStyle w:val="MText"/>
              <w:ind w:left="200"/>
            </w:pPr>
            <w:r w:rsidRPr="00F07C28">
              <w:t>Northern Africa and Western Asia: 22/23; 96%</w:t>
            </w:r>
          </w:p>
          <w:p w14:paraId="5AB124BC" w14:textId="77777777" w:rsidR="006A6C58" w:rsidRPr="00F07C28" w:rsidRDefault="006A6C58" w:rsidP="008A762D">
            <w:pPr>
              <w:pStyle w:val="MText"/>
              <w:ind w:left="200"/>
            </w:pPr>
            <w:r w:rsidRPr="00F07C28">
              <w:t>Oceania (excluding Australia and New Zealand): 8/12; 67%</w:t>
            </w:r>
          </w:p>
          <w:p w14:paraId="58DB2034" w14:textId="77777777" w:rsidR="006A6C58" w:rsidRPr="00F07C28" w:rsidRDefault="006A6C58" w:rsidP="008A762D">
            <w:pPr>
              <w:pStyle w:val="MText"/>
              <w:ind w:left="200"/>
            </w:pPr>
            <w:r w:rsidRPr="00F07C28">
              <w:t>Sub-Saharan Africa: 45/48; 94%</w:t>
            </w:r>
          </w:p>
          <w:p w14:paraId="696F57E9" w14:textId="77777777" w:rsidR="006A6C58" w:rsidRPr="00F07C28" w:rsidRDefault="006A6C58" w:rsidP="008A762D">
            <w:pPr>
              <w:pStyle w:val="MText"/>
              <w:ind w:left="200"/>
            </w:pPr>
            <w:r w:rsidRPr="00F07C28">
              <w:t>World: 172/193: 89%</w:t>
            </w:r>
          </w:p>
          <w:p w14:paraId="6F8C6A7F" w14:textId="77777777" w:rsidR="006A6C58" w:rsidRPr="00F07C28" w:rsidRDefault="006A6C58" w:rsidP="006A6C58">
            <w:pPr>
              <w:spacing w:line="23" w:lineRule="atLeast"/>
              <w:rPr>
                <w:rFonts w:cs="Times New Roman"/>
              </w:rPr>
            </w:pPr>
          </w:p>
          <w:p w14:paraId="78DE76B4" w14:textId="77777777" w:rsidR="006A6C58" w:rsidRPr="00F07C28" w:rsidRDefault="006A6C58" w:rsidP="006068B6">
            <w:pPr>
              <w:pStyle w:val="MSubHeader"/>
            </w:pPr>
            <w:r w:rsidRPr="00F07C28">
              <w:t>Time series:</w:t>
            </w:r>
          </w:p>
          <w:p w14:paraId="097CDF3D" w14:textId="77777777" w:rsidR="006A6C58" w:rsidRPr="00F07C28" w:rsidRDefault="006A6C58" w:rsidP="006068B6">
            <w:pPr>
              <w:pStyle w:val="MText"/>
            </w:pPr>
            <w:r w:rsidRPr="00F07C28">
              <w:t xml:space="preserve">Pre-SDGs: 2008, 2012 (UN-Water 2008, 2012). </w:t>
            </w:r>
          </w:p>
          <w:p w14:paraId="168CE6C7" w14:textId="77777777" w:rsidR="006A6C58" w:rsidRPr="00F07C28" w:rsidRDefault="006A6C58" w:rsidP="006068B6">
            <w:pPr>
              <w:pStyle w:val="MText"/>
            </w:pPr>
            <w:r w:rsidRPr="00F07C28">
              <w:t xml:space="preserve">SDG period: 2017 (UNEP 2018). </w:t>
            </w:r>
          </w:p>
          <w:p w14:paraId="367E1BF0" w14:textId="77777777" w:rsidR="006A6C58" w:rsidRPr="00F07C28" w:rsidRDefault="006A6C58" w:rsidP="006068B6">
            <w:pPr>
              <w:pStyle w:val="MText"/>
            </w:pPr>
            <w:r w:rsidRPr="00F07C28">
              <w:t>All on IWRM Portal (</w:t>
            </w:r>
            <w:hyperlink r:id="rId12" w:history="1">
              <w:r w:rsidRPr="00F07C28">
                <w:rPr>
                  <w:rStyle w:val="Hyperlink"/>
                </w:rPr>
                <w:t>http://iwrmdataportal.unepdhi.org</w:t>
              </w:r>
            </w:hyperlink>
            <w:r w:rsidRPr="00F07C28">
              <w:t>)</w:t>
            </w:r>
          </w:p>
          <w:p w14:paraId="23BFE275" w14:textId="77777777" w:rsidR="006A6C58" w:rsidRDefault="006A6C58" w:rsidP="00BA4A1D">
            <w:pPr>
              <w:contextualSpacing/>
              <w:rPr>
                <w:rFonts w:cs="Times New Roman"/>
                <w:b/>
                <w:bCs/>
              </w:rPr>
            </w:pPr>
          </w:p>
          <w:p w14:paraId="5AE6401D" w14:textId="135F73E1" w:rsidR="00BA4A1D" w:rsidRPr="00F07C28" w:rsidRDefault="00BA4A1D" w:rsidP="00BA4A1D">
            <w:pPr>
              <w:contextualSpacing/>
              <w:rPr>
                <w:rFonts w:cs="Times New Roman"/>
              </w:rPr>
            </w:pPr>
            <w:r w:rsidRPr="00F07C28">
              <w:rPr>
                <w:rFonts w:cs="Times New Roman"/>
                <w:b/>
                <w:bCs/>
              </w:rPr>
              <w:t>Disaggregation:</w:t>
            </w:r>
          </w:p>
          <w:p w14:paraId="4E366E8D" w14:textId="77777777" w:rsidR="00BA4A1D" w:rsidRPr="00F07C28" w:rsidRDefault="00BA4A1D" w:rsidP="006068B6">
            <w:pPr>
              <w:pStyle w:val="MText"/>
            </w:pPr>
            <w:r w:rsidRPr="00F07C28">
              <w:t xml:space="preserve">The strength of the indicator lies in the potential for disaggregating the country score into the four main dimensions of IWRM, and </w:t>
            </w:r>
            <w:r w:rsidRPr="00F07C28">
              <w:lastRenderedPageBreak/>
              <w:t xml:space="preserve">further to the questions in the survey. This provides countries with a quick assessment of which aspects of IWRM are progressing well, and which aspects require increased efforts to </w:t>
            </w:r>
            <w:r>
              <w:t>reach</w:t>
            </w:r>
            <w:r w:rsidRPr="00F07C28">
              <w:t xml:space="preserve"> the target. </w:t>
            </w:r>
          </w:p>
          <w:p w14:paraId="305B99BB" w14:textId="77777777" w:rsidR="006068B6" w:rsidRDefault="006068B6" w:rsidP="00BA4A1D">
            <w:pPr>
              <w:spacing w:after="120" w:line="23" w:lineRule="atLeast"/>
              <w:rPr>
                <w:rFonts w:cs="Times New Roman"/>
              </w:rPr>
            </w:pPr>
          </w:p>
          <w:p w14:paraId="19A064E0" w14:textId="660444B4" w:rsidR="00010E42" w:rsidRPr="009F305C" w:rsidRDefault="00BA4A1D" w:rsidP="006068B6">
            <w:pPr>
              <w:pStyle w:val="MText"/>
            </w:pPr>
            <w:r w:rsidRPr="006068B6">
              <w:t>The nature of the target, indicator and survey does not lend itself to disaggregation by sex, age group, income etc. However, social equality is an integral part of IWRM, and there are questions which directly address issues such as gender, vulnerable groups, geographic coverage and broad stakeholder participation in water resources development and management. These questions provide an indication of the national and sub-national situation regarding social equality.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68D61D9" w14:textId="77777777" w:rsidR="00BA4A1D" w:rsidRPr="00F07C28" w:rsidRDefault="00BA4A1D" w:rsidP="006068B6">
            <w:pPr>
              <w:pStyle w:val="MSubHeader"/>
            </w:pPr>
            <w:r w:rsidRPr="00F07C28">
              <w:t>Sources of discrepancies:</w:t>
            </w:r>
          </w:p>
          <w:p w14:paraId="1002F624" w14:textId="0E94D943" w:rsidR="009C300C" w:rsidRPr="009F305C" w:rsidRDefault="00BA4A1D" w:rsidP="006068B6">
            <w:pPr>
              <w:pStyle w:val="MText"/>
            </w:pPr>
            <w:r w:rsidRPr="00F07C28">
              <w:t>As described in the “Data Sources” section below, there will be no internationally estimated data, with all data to be produced by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74E1FE2" w14:textId="77777777" w:rsidR="009428E9" w:rsidRPr="00E771CA" w:rsidRDefault="009428E9" w:rsidP="006068B6">
            <w:pPr>
              <w:pStyle w:val="MHeader"/>
            </w:pPr>
            <w:r w:rsidRPr="00E771CA">
              <w:t>References</w:t>
            </w:r>
          </w:p>
          <w:p w14:paraId="128DCC42" w14:textId="77777777" w:rsidR="006068B6" w:rsidRDefault="009428E9" w:rsidP="006068B6">
            <w:pPr>
              <w:pStyle w:val="MSubHeader"/>
            </w:pPr>
            <w:r w:rsidRPr="00E771CA">
              <w:t xml:space="preserve">URL: </w:t>
            </w:r>
          </w:p>
          <w:p w14:paraId="4B47F441" w14:textId="096922F2" w:rsidR="006068B6" w:rsidRDefault="00763425" w:rsidP="009428E9">
            <w:pPr>
              <w:contextualSpacing/>
              <w:rPr>
                <w:rFonts w:cs="Times New Roman"/>
                <w:lang w:val="es-419"/>
              </w:rPr>
            </w:pPr>
            <w:hyperlink r:id="rId13" w:history="1">
              <w:r w:rsidR="006068B6" w:rsidRPr="004A10E9">
                <w:rPr>
                  <w:rStyle w:val="Hyperlink"/>
                  <w:rFonts w:cs="Times New Roman"/>
                  <w:lang w:val="es-419"/>
                </w:rPr>
                <w:t>http://iwrmdataportal.unepdhi.org</w:t>
              </w:r>
            </w:hyperlink>
            <w:r w:rsidR="009428E9" w:rsidRPr="00E771CA">
              <w:rPr>
                <w:rFonts w:cs="Times New Roman"/>
                <w:lang w:val="es-419"/>
              </w:rPr>
              <w:t xml:space="preserve">  </w:t>
            </w:r>
          </w:p>
          <w:p w14:paraId="4B29FA57" w14:textId="356DAB0D" w:rsidR="009428E9" w:rsidRPr="00F07C28" w:rsidRDefault="009428E9" w:rsidP="006068B6">
            <w:pPr>
              <w:pStyle w:val="MText"/>
            </w:pPr>
            <w:r w:rsidRPr="00F07C28">
              <w:t xml:space="preserve">This contains the </w:t>
            </w:r>
            <w:r>
              <w:t xml:space="preserve">latest survey instrument, monitoring guide, and all supporting documentation. </w:t>
            </w:r>
          </w:p>
          <w:p w14:paraId="2475C242" w14:textId="77777777" w:rsidR="009428E9" w:rsidRPr="00F07C28" w:rsidRDefault="009428E9" w:rsidP="009428E9">
            <w:pPr>
              <w:contextualSpacing/>
              <w:rPr>
                <w:rFonts w:cs="Times New Roman"/>
                <w:b/>
                <w:bCs/>
              </w:rPr>
            </w:pPr>
          </w:p>
          <w:p w14:paraId="54AA31F8" w14:textId="77777777" w:rsidR="009428E9" w:rsidRPr="00F07C28" w:rsidRDefault="009428E9" w:rsidP="006068B6">
            <w:pPr>
              <w:pStyle w:val="MSubHeader"/>
            </w:pPr>
            <w:r w:rsidRPr="00F07C28">
              <w:t>References:</w:t>
            </w:r>
          </w:p>
          <w:p w14:paraId="204BE8B0" w14:textId="77777777" w:rsidR="009428E9" w:rsidRPr="00F07C28" w:rsidRDefault="009428E9" w:rsidP="006068B6">
            <w:pPr>
              <w:pStyle w:val="MText"/>
            </w:pPr>
            <w:r w:rsidRPr="00F07C28">
              <w:t xml:space="preserve">- AMCOW 2018: Status Report on the Implementation of Water Resources Management in Africa: a regional report for SDG indicator 6.5.1 on IWRM implementation. </w:t>
            </w:r>
          </w:p>
          <w:p w14:paraId="1B2A6981" w14:textId="77777777" w:rsidR="009428E9" w:rsidRPr="00F07C28" w:rsidRDefault="009428E9" w:rsidP="006068B6">
            <w:pPr>
              <w:pStyle w:val="MText"/>
            </w:pPr>
            <w:r w:rsidRPr="00F07C28">
              <w:t xml:space="preserve">- UNEP 2018: Progress on integrated water resources management. Global baseline for SDG 6 Indicator 6.5.1: degree of IWRM implementation. </w:t>
            </w:r>
          </w:p>
          <w:p w14:paraId="451E2ADE" w14:textId="77777777" w:rsidR="009428E9" w:rsidRPr="00F07C28" w:rsidRDefault="009428E9" w:rsidP="006068B6">
            <w:pPr>
              <w:pStyle w:val="MText"/>
            </w:pPr>
            <w:r w:rsidRPr="00F07C28">
              <w:t xml:space="preserve">- United Nations Economic and Social Commission for West Asia (2019). Status Report on the Implementation of Integrated Water Resources Management in the Arab Region: Progress on SDG indicator 6.5.1. </w:t>
            </w:r>
          </w:p>
          <w:p w14:paraId="315F588C" w14:textId="77777777" w:rsidR="009428E9" w:rsidRPr="00F07C28" w:rsidRDefault="009428E9" w:rsidP="006068B6">
            <w:pPr>
              <w:pStyle w:val="MText"/>
            </w:pPr>
            <w:r w:rsidRPr="00F07C28">
              <w:t xml:space="preserve">- UN-Water initiative on integrated monitoring of SDG 6. </w:t>
            </w:r>
            <w:hyperlink r:id="rId14" w:history="1">
              <w:r w:rsidRPr="00F07C28">
                <w:rPr>
                  <w:rStyle w:val="Hyperlink"/>
                </w:rPr>
                <w:t>http://sdg6data.org</w:t>
              </w:r>
            </w:hyperlink>
          </w:p>
          <w:p w14:paraId="38BF89A0" w14:textId="6664A30B" w:rsidR="009C300C" w:rsidRPr="009F305C" w:rsidRDefault="009428E9" w:rsidP="006068B6">
            <w:pPr>
              <w:pStyle w:val="MText"/>
            </w:pPr>
            <w:r w:rsidRPr="00F07C28">
              <w:lastRenderedPageBreak/>
              <w:t>- UN-Water, 2016: Water and Sanitation Interlinkages across the 2030 Agenda for Sustainable Development. Geneva.</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3074"/>
    <w:multiLevelType w:val="hybridMultilevel"/>
    <w:tmpl w:val="1080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D6174"/>
    <w:multiLevelType w:val="hybridMultilevel"/>
    <w:tmpl w:val="CC90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CC28AD"/>
    <w:multiLevelType w:val="hybridMultilevel"/>
    <w:tmpl w:val="71DA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B2134F"/>
    <w:multiLevelType w:val="hybridMultilevel"/>
    <w:tmpl w:val="7B0C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D23A8"/>
    <w:multiLevelType w:val="hybridMultilevel"/>
    <w:tmpl w:val="4380E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E52D7"/>
    <w:multiLevelType w:val="hybridMultilevel"/>
    <w:tmpl w:val="A12A3A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F474E6"/>
    <w:multiLevelType w:val="hybridMultilevel"/>
    <w:tmpl w:val="A4DE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75711D"/>
    <w:multiLevelType w:val="hybridMultilevel"/>
    <w:tmpl w:val="5220ED6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AC7D37"/>
    <w:multiLevelType w:val="hybridMultilevel"/>
    <w:tmpl w:val="11A2B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3F7656"/>
    <w:multiLevelType w:val="hybridMultilevel"/>
    <w:tmpl w:val="0890F222"/>
    <w:lvl w:ilvl="0" w:tplc="0409000F">
      <w:start w:val="1"/>
      <w:numFmt w:val="decimal"/>
      <w:lvlText w:val="%1."/>
      <w:lvlJc w:val="left"/>
      <w:pPr>
        <w:ind w:left="360" w:hanging="360"/>
      </w:pPr>
      <w:rPr>
        <w:rFonts w:hint="default"/>
      </w:rPr>
    </w:lvl>
    <w:lvl w:ilvl="1" w:tplc="9C7E387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4D1828"/>
    <w:multiLevelType w:val="hybridMultilevel"/>
    <w:tmpl w:val="B5D07A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A77192A"/>
    <w:multiLevelType w:val="hybridMultilevel"/>
    <w:tmpl w:val="D8526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F474D69"/>
    <w:multiLevelType w:val="hybridMultilevel"/>
    <w:tmpl w:val="15628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3D63DC"/>
    <w:multiLevelType w:val="hybridMultilevel"/>
    <w:tmpl w:val="1C4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200135"/>
    <w:multiLevelType w:val="hybridMultilevel"/>
    <w:tmpl w:val="C54A4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34F05"/>
    <w:multiLevelType w:val="multilevel"/>
    <w:tmpl w:val="825C804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7"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4DE57E1"/>
    <w:multiLevelType w:val="hybridMultilevel"/>
    <w:tmpl w:val="FDDE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671033"/>
    <w:multiLevelType w:val="hybridMultilevel"/>
    <w:tmpl w:val="4E86E85A"/>
    <w:lvl w:ilvl="0" w:tplc="04090001">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C4E4CE9"/>
    <w:multiLevelType w:val="hybridMultilevel"/>
    <w:tmpl w:val="B15E02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2"/>
  </w:num>
  <w:num w:numId="3">
    <w:abstractNumId w:val="31"/>
  </w:num>
  <w:num w:numId="4">
    <w:abstractNumId w:val="20"/>
  </w:num>
  <w:num w:numId="5">
    <w:abstractNumId w:val="43"/>
  </w:num>
  <w:num w:numId="6">
    <w:abstractNumId w:val="4"/>
  </w:num>
  <w:num w:numId="7">
    <w:abstractNumId w:val="3"/>
  </w:num>
  <w:num w:numId="8">
    <w:abstractNumId w:val="35"/>
  </w:num>
  <w:num w:numId="9">
    <w:abstractNumId w:val="7"/>
  </w:num>
  <w:num w:numId="10">
    <w:abstractNumId w:val="44"/>
  </w:num>
  <w:num w:numId="11">
    <w:abstractNumId w:val="28"/>
  </w:num>
  <w:num w:numId="12">
    <w:abstractNumId w:val="15"/>
  </w:num>
  <w:num w:numId="13">
    <w:abstractNumId w:val="45"/>
  </w:num>
  <w:num w:numId="14">
    <w:abstractNumId w:val="0"/>
  </w:num>
  <w:num w:numId="15">
    <w:abstractNumId w:val="17"/>
  </w:num>
  <w:num w:numId="16">
    <w:abstractNumId w:val="33"/>
  </w:num>
  <w:num w:numId="17">
    <w:abstractNumId w:val="37"/>
  </w:num>
  <w:num w:numId="18">
    <w:abstractNumId w:val="24"/>
  </w:num>
  <w:num w:numId="19">
    <w:abstractNumId w:val="38"/>
  </w:num>
  <w:num w:numId="20">
    <w:abstractNumId w:val="46"/>
  </w:num>
  <w:num w:numId="21">
    <w:abstractNumId w:val="16"/>
  </w:num>
  <w:num w:numId="22">
    <w:abstractNumId w:val="23"/>
  </w:num>
  <w:num w:numId="23">
    <w:abstractNumId w:val="13"/>
  </w:num>
  <w:num w:numId="24">
    <w:abstractNumId w:val="30"/>
  </w:num>
  <w:num w:numId="25">
    <w:abstractNumId w:val="10"/>
  </w:num>
  <w:num w:numId="26">
    <w:abstractNumId w:val="40"/>
  </w:num>
  <w:num w:numId="27">
    <w:abstractNumId w:val="5"/>
  </w:num>
  <w:num w:numId="28">
    <w:abstractNumId w:val="9"/>
  </w:num>
  <w:num w:numId="29">
    <w:abstractNumId w:val="29"/>
  </w:num>
  <w:num w:numId="30">
    <w:abstractNumId w:val="26"/>
  </w:num>
  <w:num w:numId="31">
    <w:abstractNumId w:val="39"/>
  </w:num>
  <w:num w:numId="32">
    <w:abstractNumId w:val="41"/>
  </w:num>
  <w:num w:numId="33">
    <w:abstractNumId w:val="36"/>
  </w:num>
  <w:num w:numId="34">
    <w:abstractNumId w:val="11"/>
  </w:num>
  <w:num w:numId="35">
    <w:abstractNumId w:val="27"/>
  </w:num>
  <w:num w:numId="36">
    <w:abstractNumId w:val="21"/>
  </w:num>
  <w:num w:numId="37">
    <w:abstractNumId w:val="12"/>
  </w:num>
  <w:num w:numId="38">
    <w:abstractNumId w:val="42"/>
  </w:num>
  <w:num w:numId="39">
    <w:abstractNumId w:val="8"/>
  </w:num>
  <w:num w:numId="40">
    <w:abstractNumId w:val="14"/>
  </w:num>
  <w:num w:numId="41">
    <w:abstractNumId w:val="22"/>
  </w:num>
  <w:num w:numId="42">
    <w:abstractNumId w:val="19"/>
  </w:num>
  <w:num w:numId="43">
    <w:abstractNumId w:val="6"/>
  </w:num>
  <w:num w:numId="44">
    <w:abstractNumId w:val="1"/>
  </w:num>
  <w:num w:numId="45">
    <w:abstractNumId w:val="25"/>
  </w:num>
  <w:num w:numId="46">
    <w:abstractNumId w:val="1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76DE0"/>
    <w:rsid w:val="000A1682"/>
    <w:rsid w:val="0014524C"/>
    <w:rsid w:val="001A1D9B"/>
    <w:rsid w:val="001A2096"/>
    <w:rsid w:val="001A2A7E"/>
    <w:rsid w:val="001A4FFD"/>
    <w:rsid w:val="0020364C"/>
    <w:rsid w:val="0020532C"/>
    <w:rsid w:val="0023460C"/>
    <w:rsid w:val="00246C95"/>
    <w:rsid w:val="00281303"/>
    <w:rsid w:val="002D0378"/>
    <w:rsid w:val="0034737E"/>
    <w:rsid w:val="00355B4E"/>
    <w:rsid w:val="00360043"/>
    <w:rsid w:val="003C163D"/>
    <w:rsid w:val="00416A79"/>
    <w:rsid w:val="004614FB"/>
    <w:rsid w:val="00473168"/>
    <w:rsid w:val="004C4661"/>
    <w:rsid w:val="004D11AE"/>
    <w:rsid w:val="004E1B06"/>
    <w:rsid w:val="004E6A35"/>
    <w:rsid w:val="00513CD4"/>
    <w:rsid w:val="00583CC6"/>
    <w:rsid w:val="00587481"/>
    <w:rsid w:val="005A411F"/>
    <w:rsid w:val="005E1F5E"/>
    <w:rsid w:val="005E6457"/>
    <w:rsid w:val="006068B6"/>
    <w:rsid w:val="0061252B"/>
    <w:rsid w:val="006126A9"/>
    <w:rsid w:val="00623D57"/>
    <w:rsid w:val="00633333"/>
    <w:rsid w:val="006445B3"/>
    <w:rsid w:val="00653EC0"/>
    <w:rsid w:val="00656B67"/>
    <w:rsid w:val="00690324"/>
    <w:rsid w:val="006A6C58"/>
    <w:rsid w:val="00712078"/>
    <w:rsid w:val="00763425"/>
    <w:rsid w:val="00791AA9"/>
    <w:rsid w:val="00803258"/>
    <w:rsid w:val="00856714"/>
    <w:rsid w:val="00870DFF"/>
    <w:rsid w:val="008A4ECE"/>
    <w:rsid w:val="008A762D"/>
    <w:rsid w:val="008D1210"/>
    <w:rsid w:val="00901C54"/>
    <w:rsid w:val="009214D7"/>
    <w:rsid w:val="00937F08"/>
    <w:rsid w:val="009428E9"/>
    <w:rsid w:val="00975E06"/>
    <w:rsid w:val="00984D84"/>
    <w:rsid w:val="009862DA"/>
    <w:rsid w:val="009B768A"/>
    <w:rsid w:val="009C300C"/>
    <w:rsid w:val="009F157A"/>
    <w:rsid w:val="00A10855"/>
    <w:rsid w:val="00A13F90"/>
    <w:rsid w:val="00A1738D"/>
    <w:rsid w:val="00A66924"/>
    <w:rsid w:val="00A71707"/>
    <w:rsid w:val="00AC1321"/>
    <w:rsid w:val="00BA4A1D"/>
    <w:rsid w:val="00BA6FEF"/>
    <w:rsid w:val="00BB1074"/>
    <w:rsid w:val="00BC2F94"/>
    <w:rsid w:val="00BD17B1"/>
    <w:rsid w:val="00BE2604"/>
    <w:rsid w:val="00BE72CB"/>
    <w:rsid w:val="00C0524B"/>
    <w:rsid w:val="00C157F0"/>
    <w:rsid w:val="00C25BBC"/>
    <w:rsid w:val="00CA0300"/>
    <w:rsid w:val="00CB32D9"/>
    <w:rsid w:val="00CE1458"/>
    <w:rsid w:val="00CF0023"/>
    <w:rsid w:val="00D22B94"/>
    <w:rsid w:val="00D7322D"/>
    <w:rsid w:val="00D976E4"/>
    <w:rsid w:val="00DA3A55"/>
    <w:rsid w:val="00DD2A65"/>
    <w:rsid w:val="00DE2E54"/>
    <w:rsid w:val="00E06BAD"/>
    <w:rsid w:val="00E62D18"/>
    <w:rsid w:val="00E85E03"/>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wrmsdg651@un.org" TargetMode="External"/><Relationship Id="rId13" Type="http://schemas.openxmlformats.org/officeDocument/2006/relationships/hyperlink" Target="http://iwrmdataportal.unepdhi.org" TargetMode="External"/><Relationship Id="rId3" Type="http://schemas.openxmlformats.org/officeDocument/2006/relationships/settings" Target="settings.xml"/><Relationship Id="rId7" Type="http://schemas.openxmlformats.org/officeDocument/2006/relationships/hyperlink" Target="http://iwrmdataportal.unepdhi.org" TargetMode="External"/><Relationship Id="rId12" Type="http://schemas.openxmlformats.org/officeDocument/2006/relationships/hyperlink" Target="http://iwrmdataportal.unepdhi.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iwrmdataportal.unepdhi.org" TargetMode="External"/><Relationship Id="rId11" Type="http://schemas.openxmlformats.org/officeDocument/2006/relationships/hyperlink" Target="http://iwrmdataportal.unepdhi.org"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hyperlink" Target="http://twap-rivers.org/indicators/" TargetMode="External"/><Relationship Id="rId4" Type="http://schemas.openxmlformats.org/officeDocument/2006/relationships/webSettings" Target="webSettings.xml"/><Relationship Id="rId9" Type="http://schemas.openxmlformats.org/officeDocument/2006/relationships/hyperlink" Target="http://twap-rivers.org/indicators/Report.ashx?type=IndicatorResultsSummary" TargetMode="External"/><Relationship Id="rId14" Type="http://schemas.openxmlformats.org/officeDocument/2006/relationships/hyperlink" Target="http://sdg6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4C29F1"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4C29F1"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4C29F1"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4C29F1"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4C29F1"/>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24</cp:revision>
  <dcterms:created xsi:type="dcterms:W3CDTF">2020-09-24T17:35:00Z</dcterms:created>
  <dcterms:modified xsi:type="dcterms:W3CDTF">2020-09-24T20:34:00Z</dcterms:modified>
</cp:coreProperties>
</file>