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EDF93" w14:textId="7E340A67" w:rsidR="003F1DD6" w:rsidRDefault="00611F0C"/>
    <w:p w14:paraId="5F7956D1" w14:textId="7C17BAA0" w:rsidR="005D2008" w:rsidRDefault="00C9649F" w:rsidP="005D2008">
      <w:pPr>
        <w:rPr>
          <w:rFonts w:eastAsia="Times New Roman" w:cstheme="minorHAnsi"/>
        </w:rPr>
      </w:pPr>
      <w:r>
        <w:rPr>
          <w:rFonts w:eastAsia="Times New Roman" w:cstheme="minorHAnsi"/>
        </w:rPr>
        <w:t xml:space="preserve">Washington State’s open data portal (data.wa.gov) was launched soon after 2009 and is now one of the largest and </w:t>
      </w:r>
      <w:r>
        <w:rPr>
          <w:rFonts w:eastAsia="Times New Roman" w:cstheme="minorHAnsi"/>
        </w:rPr>
        <w:t xml:space="preserve">most </w:t>
      </w:r>
      <w:r>
        <w:rPr>
          <w:rFonts w:eastAsia="Times New Roman" w:cstheme="minorHAnsi"/>
        </w:rPr>
        <w:t xml:space="preserve">well-established state portals in the country.  It currently contains over 800 datasets, </w:t>
      </w:r>
      <w:r w:rsidR="00854E18">
        <w:rPr>
          <w:rFonts w:eastAsia="Times New Roman" w:cstheme="minorHAnsi"/>
        </w:rPr>
        <w:t>covering</w:t>
      </w:r>
      <w:r>
        <w:rPr>
          <w:rFonts w:eastAsia="Times New Roman" w:cstheme="minorHAnsi"/>
        </w:rPr>
        <w:t xml:space="preserve"> </w:t>
      </w:r>
      <w:r w:rsidR="00854E18">
        <w:rPr>
          <w:rFonts w:eastAsia="Times New Roman" w:cstheme="minorHAnsi"/>
        </w:rPr>
        <w:t>14</w:t>
      </w:r>
      <w:r>
        <w:rPr>
          <w:rFonts w:eastAsia="Times New Roman" w:cstheme="minorHAnsi"/>
        </w:rPr>
        <w:t xml:space="preserve"> categories from over 30 </w:t>
      </w:r>
      <w:r w:rsidR="00854E18">
        <w:rPr>
          <w:rFonts w:eastAsia="Times New Roman" w:cstheme="minorHAnsi"/>
        </w:rPr>
        <w:t>state agencies</w:t>
      </w:r>
      <w:r>
        <w:rPr>
          <w:rFonts w:eastAsia="Times New Roman" w:cstheme="minorHAnsi"/>
        </w:rPr>
        <w:t xml:space="preserve">. Any of the state’s </w:t>
      </w:r>
      <w:hyperlink r:id="rId5" w:history="1">
        <w:r w:rsidRPr="00A40C5C">
          <w:rPr>
            <w:rStyle w:val="Hyperlink"/>
            <w:rFonts w:eastAsia="Times New Roman" w:cstheme="minorHAnsi"/>
          </w:rPr>
          <w:t>197 agencies</w:t>
        </w:r>
      </w:hyperlink>
      <w:r>
        <w:rPr>
          <w:rFonts w:eastAsia="Times New Roman" w:cstheme="minorHAnsi"/>
        </w:rPr>
        <w:t xml:space="preserve"> can publish to the portal giving it a broad scope</w:t>
      </w:r>
      <w:r w:rsidR="005D2008">
        <w:rPr>
          <w:rFonts w:eastAsia="Times New Roman" w:cstheme="minorHAnsi"/>
        </w:rPr>
        <w:t xml:space="preserve"> and making it a valuable resource for the state.  However, while allowing agencies to publish data with very little oversight is</w:t>
      </w:r>
      <w:r w:rsidR="005D2008">
        <w:rPr>
          <w:rFonts w:eastAsia="Times New Roman" w:cstheme="minorHAnsi"/>
        </w:rPr>
        <w:t xml:space="preserve"> likely a driver of </w:t>
      </w:r>
      <w:r w:rsidR="005D2008">
        <w:rPr>
          <w:rFonts w:eastAsia="Times New Roman" w:cstheme="minorHAnsi"/>
        </w:rPr>
        <w:t>the portal’s</w:t>
      </w:r>
      <w:r w:rsidR="005D2008">
        <w:rPr>
          <w:rFonts w:eastAsia="Times New Roman" w:cstheme="minorHAnsi"/>
        </w:rPr>
        <w:t xml:space="preserve"> success</w:t>
      </w:r>
      <w:r w:rsidR="005D2008">
        <w:rPr>
          <w:rFonts w:eastAsia="Times New Roman" w:cstheme="minorHAnsi"/>
        </w:rPr>
        <w:t>,</w:t>
      </w:r>
      <w:r w:rsidR="005D2008">
        <w:rPr>
          <w:rFonts w:eastAsia="Times New Roman" w:cstheme="minorHAnsi"/>
        </w:rPr>
        <w:t xml:space="preserve"> the consequence is </w:t>
      </w:r>
      <w:r w:rsidR="005D2008">
        <w:rPr>
          <w:rFonts w:eastAsia="Times New Roman" w:cstheme="minorHAnsi"/>
        </w:rPr>
        <w:t xml:space="preserve">a proliferation </w:t>
      </w:r>
      <w:r w:rsidR="005D2008">
        <w:rPr>
          <w:rFonts w:eastAsia="Times New Roman" w:cstheme="minorHAnsi"/>
        </w:rPr>
        <w:t>of</w:t>
      </w:r>
      <w:r w:rsidR="005D2008">
        <w:rPr>
          <w:rFonts w:eastAsia="Times New Roman" w:cstheme="minorHAnsi"/>
        </w:rPr>
        <w:t xml:space="preserve"> low</w:t>
      </w:r>
      <w:r w:rsidR="00854E18">
        <w:rPr>
          <w:rFonts w:eastAsia="Times New Roman" w:cstheme="minorHAnsi"/>
        </w:rPr>
        <w:t>-</w:t>
      </w:r>
      <w:r w:rsidR="005D2008">
        <w:rPr>
          <w:rFonts w:eastAsia="Times New Roman" w:cstheme="minorHAnsi"/>
        </w:rPr>
        <w:t xml:space="preserve">quality </w:t>
      </w:r>
      <w:r w:rsidR="00854E18">
        <w:rPr>
          <w:rFonts w:eastAsia="Times New Roman" w:cstheme="minorHAnsi"/>
        </w:rPr>
        <w:t xml:space="preserve">data and </w:t>
      </w:r>
      <w:r w:rsidR="005D2008">
        <w:rPr>
          <w:rFonts w:eastAsia="Times New Roman" w:cstheme="minorHAnsi"/>
        </w:rPr>
        <w:t>metadata</w:t>
      </w:r>
      <w:r w:rsidR="00854E18">
        <w:rPr>
          <w:rFonts w:eastAsia="Times New Roman" w:cstheme="minorHAnsi"/>
        </w:rPr>
        <w:t>.  This has made finding the high quality data more difficult and reduces the reusability of data in general</w:t>
      </w:r>
      <w:r w:rsidR="005D2008">
        <w:rPr>
          <w:rFonts w:eastAsia="Times New Roman" w:cstheme="minorHAnsi"/>
        </w:rPr>
        <w:t>.</w:t>
      </w:r>
      <w:r w:rsidR="005D2008">
        <w:rPr>
          <w:rFonts w:eastAsia="Times New Roman" w:cstheme="minorHAnsi"/>
        </w:rPr>
        <w:t xml:space="preserve">  </w:t>
      </w:r>
    </w:p>
    <w:p w14:paraId="3F60FC32" w14:textId="47AF6ED3" w:rsidR="006D2A8E" w:rsidRDefault="005D2008">
      <w:r>
        <w:t xml:space="preserve">Consider this scenario.  </w:t>
      </w:r>
      <w:r w:rsidR="00C53F43">
        <w:t xml:space="preserve">If you lived in Washington State and wanted to see some data on water </w:t>
      </w:r>
      <w:r w:rsidR="00854E18">
        <w:t xml:space="preserve">quality </w:t>
      </w:r>
      <w:r w:rsidR="00C53F43">
        <w:t xml:space="preserve">tests you might </w:t>
      </w:r>
      <w:r w:rsidR="006D2A8E">
        <w:t>decide to bypass a Google search and head straight</w:t>
      </w:r>
      <w:r>
        <w:t xml:space="preserve"> to data.wa.gov</w:t>
      </w:r>
      <w:r w:rsidR="006D2A8E">
        <w:t xml:space="preserve">.  However, a search for </w:t>
      </w:r>
      <w:r w:rsidR="00854E18">
        <w:t>“</w:t>
      </w:r>
      <w:r w:rsidR="006D2A8E">
        <w:t>water tests</w:t>
      </w:r>
      <w:r w:rsidR="00854E18">
        <w:t>”</w:t>
      </w:r>
      <w:r w:rsidR="006D2A8E">
        <w:t xml:space="preserve"> will return </w:t>
      </w:r>
      <w:hyperlink r:id="rId6" w:history="1">
        <w:r w:rsidR="006D2A8E" w:rsidRPr="006D2A8E">
          <w:rPr>
            <w:rStyle w:val="Hyperlink"/>
          </w:rPr>
          <w:t>over 500 results</w:t>
        </w:r>
      </w:hyperlink>
      <w:r w:rsidR="006D2A8E">
        <w:t xml:space="preserve">, many of which are pdf documents concerning lead tests in school water systems.  </w:t>
      </w:r>
      <w:r>
        <w:t xml:space="preserve">Those documents, while very important, barely meet the first star of the </w:t>
      </w:r>
      <w:hyperlink r:id="rId7" w:history="1">
        <w:r w:rsidRPr="005D2008">
          <w:rPr>
            <w:rStyle w:val="Hyperlink"/>
          </w:rPr>
          <w:t>five stars of open data</w:t>
        </w:r>
      </w:hyperlink>
      <w:r>
        <w:t xml:space="preserve">.  </w:t>
      </w:r>
      <w:r w:rsidR="006D2A8E">
        <w:t xml:space="preserve">As savvy as you are, you filter the results to </w:t>
      </w:r>
      <w:hyperlink r:id="rId8" w:history="1">
        <w:r w:rsidR="006D2A8E" w:rsidRPr="006D2A8E">
          <w:rPr>
            <w:rStyle w:val="Hyperlink"/>
          </w:rPr>
          <w:t>just datasets</w:t>
        </w:r>
      </w:hyperlink>
      <w:r w:rsidR="006D2A8E">
        <w:t xml:space="preserve"> and get four results, one of which shows </w:t>
      </w:r>
      <w:hyperlink r:id="rId9" w:history="1">
        <w:r w:rsidR="006D2A8E" w:rsidRPr="00CA1961">
          <w:rPr>
            <w:rStyle w:val="Hyperlink"/>
          </w:rPr>
          <w:t>lead test data</w:t>
        </w:r>
      </w:hyperlink>
      <w:r w:rsidR="006D2A8E">
        <w:t xml:space="preserve"> for all schools in the state.</w:t>
      </w:r>
      <w:r w:rsidR="00CA1961">
        <w:t xml:space="preserve">  Not exactly what you started looking for but still interesting.  Closer inspection shows that the metadata for that dataset is partially complete with a short description, the name of the owner, and the date updated.  </w:t>
      </w:r>
      <w:r w:rsidR="00854E18">
        <w:t xml:space="preserve">Those metadata are enough to convey </w:t>
      </w:r>
      <w:r w:rsidR="00CA1961">
        <w:t xml:space="preserve">what the data are but there are still key pieces of information missing, such as how frequently the data are updated, what license the data are published under, and what each column in the dataset means (the data dictionary).  These gaps might mean you </w:t>
      </w:r>
      <w:r>
        <w:t xml:space="preserve">still </w:t>
      </w:r>
      <w:r w:rsidR="00CA1961">
        <w:t>need to contact the dataset owner to get more information before using the data.</w:t>
      </w:r>
      <w:r>
        <w:t xml:space="preserve">  </w:t>
      </w:r>
      <w:r w:rsidR="00854E18">
        <w:t>As it turns out, e</w:t>
      </w:r>
      <w:r>
        <w:t xml:space="preserve">ven missing those metadata elements, this dataset is of high quality compared to </w:t>
      </w:r>
      <w:r w:rsidR="00854E18">
        <w:t xml:space="preserve">many of the other </w:t>
      </w:r>
      <w:r>
        <w:t>800 datasets available.</w:t>
      </w:r>
    </w:p>
    <w:p w14:paraId="00426C65" w14:textId="687727D0" w:rsidR="00CA1961" w:rsidRDefault="00CA1961">
      <w:r>
        <w:t xml:space="preserve">The WA Office of the Chief Information Officer (OCIO) is the managing agency for data.wa.gov and in recent years has become aware of the proliferation of </w:t>
      </w:r>
      <w:r w:rsidR="000F515B">
        <w:t xml:space="preserve">partly filled in metadata or </w:t>
      </w:r>
      <w:r>
        <w:t>poor</w:t>
      </w:r>
      <w:r w:rsidR="00B65275">
        <w:t>-</w:t>
      </w:r>
      <w:r>
        <w:t>qu</w:t>
      </w:r>
      <w:r w:rsidR="000F515B">
        <w:t xml:space="preserve">ality metadata.  </w:t>
      </w:r>
      <w:r w:rsidR="00854E18">
        <w:t>Data.wa.gov is not along; quality issued are</w:t>
      </w:r>
      <w:r w:rsidR="000F515B">
        <w:t xml:space="preserve"> a global problem in open government data portals (</w:t>
      </w:r>
      <w:r w:rsidR="000F515B" w:rsidRPr="000F515B">
        <w:rPr>
          <w:highlight w:val="yellow"/>
        </w:rPr>
        <w:t>Kubler</w:t>
      </w:r>
      <w:r w:rsidR="000F515B">
        <w:t xml:space="preserve">).  In 2016, </w:t>
      </w:r>
      <w:r w:rsidR="00C055B2">
        <w:t xml:space="preserve">the portal software company </w:t>
      </w:r>
      <w:r w:rsidR="000F515B">
        <w:t xml:space="preserve">Socrata </w:t>
      </w:r>
      <w:hyperlink r:id="rId10" w:history="1">
        <w:r w:rsidR="000F515B" w:rsidRPr="000F515B">
          <w:rPr>
            <w:rStyle w:val="Hyperlink"/>
          </w:rPr>
          <w:t>surveyed developers</w:t>
        </w:r>
      </w:hyperlink>
      <w:r w:rsidR="000F515B">
        <w:t xml:space="preserve"> on their perceptions of </w:t>
      </w:r>
      <w:r w:rsidR="00C055B2">
        <w:t>open government data (OGD)</w:t>
      </w:r>
      <w:r w:rsidR="000F515B">
        <w:t xml:space="preserve"> and found that over half</w:t>
      </w:r>
      <w:r w:rsidR="003B5B2C">
        <w:t xml:space="preserve"> thought that </w:t>
      </w:r>
      <w:r w:rsidR="000F515B">
        <w:t>metadata</w:t>
      </w:r>
      <w:r w:rsidR="00C055B2">
        <w:t xml:space="preserve"> is </w:t>
      </w:r>
      <w:r w:rsidR="003B5B2C">
        <w:t>in</w:t>
      </w:r>
      <w:r w:rsidR="000F515B">
        <w:t xml:space="preserve">consistent between datasets, data is </w:t>
      </w:r>
      <w:r w:rsidR="003B5B2C">
        <w:t xml:space="preserve">not </w:t>
      </w:r>
      <w:r w:rsidR="000F515B">
        <w:t xml:space="preserve">up to date, and data is </w:t>
      </w:r>
      <w:r w:rsidR="003B5B2C">
        <w:t xml:space="preserve">not </w:t>
      </w:r>
      <w:r w:rsidR="000F515B">
        <w:t xml:space="preserve">clean </w:t>
      </w:r>
      <w:r w:rsidR="003B5B2C">
        <w:t xml:space="preserve">or </w:t>
      </w:r>
      <w:r w:rsidR="000F515B">
        <w:t>accurate</w:t>
      </w:r>
      <w:r w:rsidR="000F515B">
        <w:t>.</w:t>
      </w:r>
    </w:p>
    <w:p w14:paraId="69926F33" w14:textId="16AE38F9" w:rsidR="00B65275" w:rsidRDefault="00B65275">
      <w:r>
        <w:t>To address metadata quality issues on data.wa.gov,</w:t>
      </w:r>
      <w:r w:rsidR="00C055B2">
        <w:t xml:space="preserve"> the</w:t>
      </w:r>
      <w:r>
        <w:t xml:space="preserve"> OCIO approached the </w:t>
      </w:r>
      <w:hyperlink r:id="rId11" w:history="1">
        <w:r w:rsidRPr="00C055B2">
          <w:rPr>
            <w:rStyle w:val="Hyperlink"/>
          </w:rPr>
          <w:t>Washington State Library</w:t>
        </w:r>
      </w:hyperlink>
      <w:r>
        <w:t xml:space="preserve"> (WSL) and the Open Data Literacy program for help.  My internship this summer was the first step in a potential partnership between </w:t>
      </w:r>
      <w:r w:rsidR="00C055B2">
        <w:t xml:space="preserve">the </w:t>
      </w:r>
      <w:r>
        <w:t xml:space="preserve">OCIO and </w:t>
      </w:r>
      <w:r w:rsidR="00C055B2">
        <w:t xml:space="preserve">the </w:t>
      </w:r>
      <w:r>
        <w:t>WSL to curate data.wa.gov</w:t>
      </w:r>
      <w:r w:rsidR="003B5B2C">
        <w:t xml:space="preserve"> to make it more usable.</w:t>
      </w:r>
    </w:p>
    <w:p w14:paraId="510108B8" w14:textId="03EED56D" w:rsidR="00B65275" w:rsidRDefault="003B5B2C">
      <w:r>
        <w:t xml:space="preserve">This project consisted of two </w:t>
      </w:r>
      <w:r w:rsidR="00391257">
        <w:t xml:space="preserve">components: interview </w:t>
      </w:r>
      <w:r w:rsidR="00B65275">
        <w:t xml:space="preserve">state agencies </w:t>
      </w:r>
      <w:r w:rsidR="00391257">
        <w:t>to understand data publishing behavior on the portal and</w:t>
      </w:r>
      <w:r w:rsidR="00B65275">
        <w:t xml:space="preserve"> assess</w:t>
      </w:r>
      <w:r w:rsidR="00391257">
        <w:t>ing</w:t>
      </w:r>
      <w:r w:rsidR="00B65275">
        <w:t xml:space="preserve"> the current state of metadata quality on the portal.</w:t>
      </w:r>
    </w:p>
    <w:p w14:paraId="7C7E75C2" w14:textId="0F7BBE0F" w:rsidR="007549D4" w:rsidRDefault="007549D4">
      <w:r>
        <w:t>Interviews</w:t>
      </w:r>
    </w:p>
    <w:p w14:paraId="539AEAAF" w14:textId="592BC545" w:rsidR="00EA0A31" w:rsidRDefault="00C059CA">
      <w:pPr>
        <w:rPr>
          <w:rFonts w:eastAsia="Times New Roman" w:cstheme="minorHAnsi"/>
          <w:sz w:val="24"/>
          <w:szCs w:val="24"/>
        </w:rPr>
      </w:pPr>
      <w:r>
        <w:rPr>
          <w:rFonts w:eastAsia="Times New Roman" w:cstheme="minorHAnsi"/>
          <w:sz w:val="24"/>
          <w:szCs w:val="24"/>
        </w:rPr>
        <w:t>I interviewed eight agencies and</w:t>
      </w:r>
      <w:r w:rsidR="00EA0A31">
        <w:rPr>
          <w:rFonts w:eastAsia="Times New Roman" w:cstheme="minorHAnsi"/>
          <w:sz w:val="24"/>
          <w:szCs w:val="24"/>
        </w:rPr>
        <w:t xml:space="preserve"> one organization that uses data from the portal.  Most agencies held positive views of the </w:t>
      </w:r>
      <w:r w:rsidR="00C055B2">
        <w:rPr>
          <w:rFonts w:eastAsia="Times New Roman" w:cstheme="minorHAnsi"/>
          <w:sz w:val="24"/>
          <w:szCs w:val="24"/>
        </w:rPr>
        <w:t>data.wa.gov</w:t>
      </w:r>
      <w:r w:rsidR="00EA0A31">
        <w:rPr>
          <w:rFonts w:eastAsia="Times New Roman" w:cstheme="minorHAnsi"/>
          <w:sz w:val="24"/>
          <w:szCs w:val="24"/>
        </w:rPr>
        <w:t xml:space="preserve"> and it became clear that every agency uses the portal to meet their unique data needs.  </w:t>
      </w:r>
      <w:r w:rsidR="00391257">
        <w:rPr>
          <w:rFonts w:eastAsia="Times New Roman" w:cstheme="minorHAnsi"/>
          <w:sz w:val="24"/>
          <w:szCs w:val="24"/>
        </w:rPr>
        <w:t>In fact, p</w:t>
      </w:r>
      <w:r w:rsidR="00391257">
        <w:t>ublishing behavior is only generalizable to the extent that it is unique to every agency.</w:t>
      </w:r>
      <w:r w:rsidR="00391257">
        <w:t xml:space="preserve"> </w:t>
      </w:r>
      <w:r w:rsidR="00EA0A31">
        <w:rPr>
          <w:rFonts w:eastAsia="Times New Roman" w:cstheme="minorHAnsi"/>
          <w:sz w:val="24"/>
          <w:szCs w:val="24"/>
        </w:rPr>
        <w:t xml:space="preserve">Publishing behavior </w:t>
      </w:r>
      <w:r w:rsidR="00391257">
        <w:rPr>
          <w:rFonts w:eastAsia="Times New Roman" w:cstheme="minorHAnsi"/>
          <w:sz w:val="24"/>
          <w:szCs w:val="24"/>
        </w:rPr>
        <w:t>included</w:t>
      </w:r>
      <w:r w:rsidR="00EA0A31">
        <w:rPr>
          <w:rFonts w:eastAsia="Times New Roman" w:cstheme="minorHAnsi"/>
          <w:sz w:val="24"/>
          <w:szCs w:val="24"/>
        </w:rPr>
        <w:t xml:space="preserve"> publishing for specific users, publishing for transparency, and publishing for internal or interagency use.  Some agencies know exactly who their main users are while others</w:t>
      </w:r>
      <w:r w:rsidR="00391257">
        <w:rPr>
          <w:rFonts w:eastAsia="Times New Roman" w:cstheme="minorHAnsi"/>
          <w:sz w:val="24"/>
          <w:szCs w:val="24"/>
        </w:rPr>
        <w:t xml:space="preserve"> can only </w:t>
      </w:r>
      <w:r w:rsidR="00EA0A31">
        <w:rPr>
          <w:rFonts w:eastAsia="Times New Roman" w:cstheme="minorHAnsi"/>
          <w:sz w:val="24"/>
          <w:szCs w:val="24"/>
        </w:rPr>
        <w:t xml:space="preserve">guess or have no idea.  The primary users are not individual citizens. Rather they are other agencies, local governments, </w:t>
      </w:r>
      <w:r w:rsidR="00EA0A31">
        <w:rPr>
          <w:rFonts w:eastAsia="Times New Roman" w:cstheme="minorHAnsi"/>
          <w:sz w:val="24"/>
          <w:szCs w:val="24"/>
        </w:rPr>
        <w:lastRenderedPageBreak/>
        <w:t>federal agencies, and 3</w:t>
      </w:r>
      <w:r w:rsidR="00EA0A31" w:rsidRPr="00EA0A31">
        <w:rPr>
          <w:rFonts w:eastAsia="Times New Roman" w:cstheme="minorHAnsi"/>
          <w:sz w:val="24"/>
          <w:szCs w:val="24"/>
          <w:vertAlign w:val="superscript"/>
        </w:rPr>
        <w:t>rd</w:t>
      </w:r>
      <w:r w:rsidR="00EA0A31">
        <w:rPr>
          <w:rFonts w:eastAsia="Times New Roman" w:cstheme="minorHAnsi"/>
          <w:sz w:val="24"/>
          <w:szCs w:val="24"/>
        </w:rPr>
        <w:t xml:space="preserve"> parties such as businesses, nonprofits, and </w:t>
      </w:r>
      <w:r w:rsidR="00391257">
        <w:rPr>
          <w:rFonts w:eastAsia="Times New Roman" w:cstheme="minorHAnsi"/>
          <w:sz w:val="24"/>
          <w:szCs w:val="24"/>
        </w:rPr>
        <w:t xml:space="preserve">the </w:t>
      </w:r>
      <w:r w:rsidR="00EA0A31">
        <w:rPr>
          <w:rFonts w:eastAsia="Times New Roman" w:cstheme="minorHAnsi"/>
          <w:sz w:val="24"/>
          <w:szCs w:val="24"/>
        </w:rPr>
        <w:t>media.</w:t>
      </w:r>
      <w:r w:rsidR="00C055B2">
        <w:rPr>
          <w:rFonts w:eastAsia="Times New Roman" w:cstheme="minorHAnsi"/>
          <w:sz w:val="24"/>
          <w:szCs w:val="24"/>
        </w:rPr>
        <w:t xml:space="preserve"> </w:t>
      </w:r>
      <w:r w:rsidR="00C055B2">
        <w:rPr>
          <w:rFonts w:eastAsia="Times New Roman" w:cstheme="minorHAnsi"/>
          <w:sz w:val="24"/>
          <w:szCs w:val="24"/>
        </w:rPr>
        <w:t>Seven out of the eight interviewed publishers plan on continuing or increasing publishing on the portal. This emphasizes the need for curation as the number of datasets on the portal will likely increase.</w:t>
      </w:r>
      <w:r w:rsidR="00EA0A31">
        <w:rPr>
          <w:rFonts w:eastAsia="Times New Roman" w:cstheme="minorHAnsi"/>
          <w:sz w:val="24"/>
          <w:szCs w:val="24"/>
        </w:rPr>
        <w:t xml:space="preserve">  </w:t>
      </w:r>
    </w:p>
    <w:p w14:paraId="36BFADB0" w14:textId="5A81BA8F" w:rsidR="00E16976" w:rsidRDefault="00E16976">
      <w:pPr>
        <w:rPr>
          <w:rFonts w:eastAsia="Times New Roman" w:cstheme="minorHAnsi"/>
          <w:sz w:val="24"/>
          <w:szCs w:val="24"/>
        </w:rPr>
      </w:pPr>
      <w:r>
        <w:rPr>
          <w:rFonts w:eastAsia="Times New Roman" w:cstheme="minorHAnsi"/>
          <w:sz w:val="24"/>
          <w:szCs w:val="24"/>
        </w:rPr>
        <w:t>The varying needs and publishing behaviors of the agencies suggest a curator will need to work closely with publishers</w:t>
      </w:r>
      <w:r w:rsidR="00C055B2">
        <w:rPr>
          <w:rFonts w:eastAsia="Times New Roman" w:cstheme="minorHAnsi"/>
          <w:sz w:val="24"/>
          <w:szCs w:val="24"/>
        </w:rPr>
        <w:t xml:space="preserve"> to encourage better metadata practices</w:t>
      </w:r>
      <w:r>
        <w:rPr>
          <w:rFonts w:eastAsia="Times New Roman" w:cstheme="minorHAnsi"/>
          <w:sz w:val="24"/>
          <w:szCs w:val="24"/>
        </w:rPr>
        <w:t xml:space="preserve">.  Any broad attempt to increase metadata quality on the portal will affect agencies in different ways and </w:t>
      </w:r>
      <w:r w:rsidR="00C055B2">
        <w:rPr>
          <w:rFonts w:eastAsia="Times New Roman" w:cstheme="minorHAnsi"/>
          <w:sz w:val="24"/>
          <w:szCs w:val="24"/>
        </w:rPr>
        <w:t>may produce unintended consequences</w:t>
      </w:r>
      <w:r>
        <w:rPr>
          <w:rFonts w:eastAsia="Times New Roman" w:cstheme="minorHAnsi"/>
          <w:sz w:val="24"/>
          <w:szCs w:val="24"/>
        </w:rPr>
        <w:t xml:space="preserve">.  </w:t>
      </w:r>
    </w:p>
    <w:p w14:paraId="4CE32C47" w14:textId="6FD69724" w:rsidR="00E16976" w:rsidRDefault="00E16976">
      <w:pPr>
        <w:rPr>
          <w:rFonts w:eastAsia="Times New Roman" w:cstheme="minorHAnsi"/>
          <w:sz w:val="24"/>
          <w:szCs w:val="24"/>
        </w:rPr>
      </w:pPr>
      <w:r>
        <w:rPr>
          <w:rFonts w:eastAsia="Times New Roman" w:cstheme="minorHAnsi"/>
          <w:sz w:val="24"/>
          <w:szCs w:val="24"/>
        </w:rPr>
        <w:t>Metadata</w:t>
      </w:r>
      <w:r w:rsidR="00C055B2">
        <w:rPr>
          <w:rFonts w:eastAsia="Times New Roman" w:cstheme="minorHAnsi"/>
          <w:sz w:val="24"/>
          <w:szCs w:val="24"/>
        </w:rPr>
        <w:t xml:space="preserve"> Assessment</w:t>
      </w:r>
    </w:p>
    <w:p w14:paraId="41CBFBA2" w14:textId="5C5577D5" w:rsidR="00C055B2" w:rsidRDefault="00E16976">
      <w:pPr>
        <w:rPr>
          <w:rFonts w:eastAsia="Times New Roman" w:cstheme="minorHAnsi"/>
          <w:sz w:val="24"/>
          <w:szCs w:val="24"/>
        </w:rPr>
      </w:pPr>
      <w:r>
        <w:rPr>
          <w:rFonts w:eastAsia="Times New Roman" w:cstheme="minorHAnsi"/>
          <w:sz w:val="24"/>
          <w:szCs w:val="24"/>
        </w:rPr>
        <w:t>There are many ways to assess metadata quality (</w:t>
      </w:r>
      <w:r w:rsidR="00AC6337">
        <w:rPr>
          <w:rFonts w:eastAsia="Times New Roman" w:cstheme="minorHAnsi"/>
          <w:sz w:val="24"/>
          <w:szCs w:val="24"/>
        </w:rPr>
        <w:t xml:space="preserve">e.g. </w:t>
      </w:r>
      <w:r w:rsidR="00AC6337" w:rsidRPr="00AC6337">
        <w:rPr>
          <w:rFonts w:eastAsia="Times New Roman" w:cstheme="minorHAnsi"/>
          <w:sz w:val="24"/>
          <w:szCs w:val="24"/>
          <w:highlight w:val="yellow"/>
        </w:rPr>
        <w:t>Kubler et al. 2018</w:t>
      </w:r>
      <w:r>
        <w:rPr>
          <w:rFonts w:eastAsia="Times New Roman" w:cstheme="minorHAnsi"/>
          <w:sz w:val="24"/>
          <w:szCs w:val="24"/>
        </w:rPr>
        <w:t>).  I assessed metadata</w:t>
      </w:r>
      <w:r w:rsidR="00C055B2">
        <w:rPr>
          <w:rFonts w:eastAsia="Times New Roman" w:cstheme="minorHAnsi"/>
          <w:sz w:val="24"/>
          <w:szCs w:val="24"/>
        </w:rPr>
        <w:t xml:space="preserve"> quality through</w:t>
      </w:r>
      <w:r>
        <w:rPr>
          <w:rFonts w:eastAsia="Times New Roman" w:cstheme="minorHAnsi"/>
          <w:sz w:val="24"/>
          <w:szCs w:val="24"/>
        </w:rPr>
        <w:t xml:space="preserve"> completeness and understandability</w:t>
      </w:r>
      <w:r w:rsidR="00AC6337">
        <w:rPr>
          <w:rFonts w:eastAsia="Times New Roman" w:cstheme="minorHAnsi"/>
          <w:sz w:val="24"/>
          <w:szCs w:val="24"/>
        </w:rPr>
        <w:t xml:space="preserve"> using a combination of variables from multiple other studies</w:t>
      </w:r>
      <w:r>
        <w:rPr>
          <w:rFonts w:eastAsia="Times New Roman" w:cstheme="minorHAnsi"/>
          <w:sz w:val="24"/>
          <w:szCs w:val="24"/>
        </w:rPr>
        <w:t xml:space="preserve">. </w:t>
      </w:r>
      <w:r w:rsidR="00C055B2">
        <w:rPr>
          <w:rFonts w:eastAsia="Times New Roman" w:cstheme="minorHAnsi"/>
          <w:sz w:val="24"/>
          <w:szCs w:val="24"/>
        </w:rPr>
        <w:t xml:space="preserve">Data.wa.gov is </w:t>
      </w:r>
      <w:r w:rsidR="00C055B2">
        <w:rPr>
          <w:rFonts w:eastAsia="Times New Roman" w:cstheme="minorHAnsi"/>
          <w:sz w:val="24"/>
          <w:szCs w:val="24"/>
        </w:rPr>
        <w:t xml:space="preserve">built on the </w:t>
      </w:r>
      <w:hyperlink r:id="rId12" w:history="1">
        <w:r w:rsidR="00C055B2" w:rsidRPr="00C055B2">
          <w:rPr>
            <w:rStyle w:val="Hyperlink"/>
            <w:rFonts w:eastAsia="Times New Roman" w:cstheme="minorHAnsi"/>
            <w:sz w:val="24"/>
            <w:szCs w:val="24"/>
          </w:rPr>
          <w:t>Socrata software platform</w:t>
        </w:r>
      </w:hyperlink>
      <w:r w:rsidR="00C055B2">
        <w:rPr>
          <w:rFonts w:eastAsia="Times New Roman" w:cstheme="minorHAnsi"/>
          <w:sz w:val="24"/>
          <w:szCs w:val="24"/>
        </w:rPr>
        <w:t xml:space="preserve"> and </w:t>
      </w:r>
      <w:r>
        <w:rPr>
          <w:rFonts w:eastAsia="Times New Roman" w:cstheme="minorHAnsi"/>
          <w:sz w:val="24"/>
          <w:szCs w:val="24"/>
        </w:rPr>
        <w:t xml:space="preserve">Socrata offers several APIs to collect information from portals.  I used Python to access Socrata’s Discovery API for basic metadata and looped through the JSON files for every published asset to collect detailed metadata information.  </w:t>
      </w:r>
    </w:p>
    <w:p w14:paraId="5E634857" w14:textId="6F530C22" w:rsidR="00C059CA" w:rsidRDefault="004C0B95">
      <w:pPr>
        <w:rPr>
          <w:rFonts w:eastAsia="Times New Roman" w:cstheme="minorHAnsi"/>
          <w:sz w:val="24"/>
          <w:szCs w:val="24"/>
        </w:rPr>
      </w:pPr>
      <w:r>
        <w:rPr>
          <w:rFonts w:eastAsia="Times New Roman" w:cstheme="minorHAnsi"/>
          <w:sz w:val="24"/>
          <w:szCs w:val="24"/>
        </w:rPr>
        <w:t xml:space="preserve">While </w:t>
      </w:r>
      <w:r w:rsidR="00C055B2">
        <w:rPr>
          <w:rFonts w:eastAsia="Times New Roman" w:cstheme="minorHAnsi"/>
          <w:sz w:val="24"/>
          <w:szCs w:val="24"/>
        </w:rPr>
        <w:t>the OCIO provides</w:t>
      </w:r>
      <w:r w:rsidR="00EA0A31">
        <w:rPr>
          <w:rFonts w:eastAsia="Times New Roman" w:cstheme="minorHAnsi"/>
          <w:sz w:val="24"/>
          <w:szCs w:val="24"/>
        </w:rPr>
        <w:t xml:space="preserve"> excellent guidelines </w:t>
      </w:r>
      <w:r>
        <w:rPr>
          <w:rFonts w:eastAsia="Times New Roman" w:cstheme="minorHAnsi"/>
          <w:sz w:val="24"/>
          <w:szCs w:val="24"/>
        </w:rPr>
        <w:t xml:space="preserve">on </w:t>
      </w:r>
      <w:r w:rsidR="00EA0A31">
        <w:rPr>
          <w:rFonts w:eastAsia="Times New Roman" w:cstheme="minorHAnsi"/>
          <w:sz w:val="24"/>
          <w:szCs w:val="24"/>
        </w:rPr>
        <w:t xml:space="preserve">open data best practices </w:t>
      </w:r>
      <w:r>
        <w:rPr>
          <w:rFonts w:eastAsia="Times New Roman" w:cstheme="minorHAnsi"/>
          <w:sz w:val="24"/>
          <w:szCs w:val="24"/>
        </w:rPr>
        <w:t>for data publishers</w:t>
      </w:r>
      <w:r w:rsidR="00EA0A31">
        <w:rPr>
          <w:rFonts w:eastAsia="Times New Roman" w:cstheme="minorHAnsi"/>
          <w:sz w:val="24"/>
          <w:szCs w:val="24"/>
        </w:rPr>
        <w:t>, agencies are only required to fill out the title of a dataset</w:t>
      </w:r>
      <w:r w:rsidR="00C055B2">
        <w:rPr>
          <w:rFonts w:eastAsia="Times New Roman" w:cstheme="minorHAnsi"/>
          <w:sz w:val="24"/>
          <w:szCs w:val="24"/>
        </w:rPr>
        <w:t xml:space="preserve"> on data.wa.gov</w:t>
      </w:r>
      <w:r w:rsidR="00EA0A31">
        <w:rPr>
          <w:rFonts w:eastAsia="Times New Roman" w:cstheme="minorHAnsi"/>
          <w:sz w:val="24"/>
          <w:szCs w:val="24"/>
        </w:rPr>
        <w:t>.</w:t>
      </w:r>
      <w:r w:rsidR="00E16976">
        <w:rPr>
          <w:rFonts w:eastAsia="Times New Roman" w:cstheme="minorHAnsi"/>
          <w:sz w:val="24"/>
          <w:szCs w:val="24"/>
        </w:rPr>
        <w:t xml:space="preserve">  </w:t>
      </w:r>
      <w:r w:rsidR="00C055B2">
        <w:rPr>
          <w:rFonts w:eastAsia="Times New Roman" w:cstheme="minorHAnsi"/>
          <w:sz w:val="24"/>
          <w:szCs w:val="24"/>
        </w:rPr>
        <w:t>Perhaps for that reason, o</w:t>
      </w:r>
      <w:r w:rsidR="00E16976">
        <w:rPr>
          <w:rFonts w:eastAsia="Times New Roman" w:cstheme="minorHAnsi"/>
          <w:sz w:val="24"/>
          <w:szCs w:val="24"/>
        </w:rPr>
        <w:t xml:space="preserve">ver half of the published datasets are missing 50% or more of the 11 available metadata elements.  About </w:t>
      </w:r>
      <w:r>
        <w:rPr>
          <w:rFonts w:eastAsia="Times New Roman" w:cstheme="minorHAnsi"/>
          <w:sz w:val="24"/>
          <w:szCs w:val="24"/>
        </w:rPr>
        <w:t>19</w:t>
      </w:r>
      <w:r w:rsidR="00E16976">
        <w:rPr>
          <w:rFonts w:eastAsia="Times New Roman" w:cstheme="minorHAnsi"/>
          <w:sz w:val="24"/>
          <w:szCs w:val="24"/>
        </w:rPr>
        <w:t xml:space="preserve">% of datasets only have </w:t>
      </w:r>
      <w:r w:rsidR="00C055B2">
        <w:rPr>
          <w:rFonts w:eastAsia="Times New Roman" w:cstheme="minorHAnsi"/>
          <w:sz w:val="24"/>
          <w:szCs w:val="24"/>
        </w:rPr>
        <w:t>the</w:t>
      </w:r>
      <w:r w:rsidR="00740EEF">
        <w:rPr>
          <w:rFonts w:eastAsia="Times New Roman" w:cstheme="minorHAnsi"/>
          <w:sz w:val="24"/>
          <w:szCs w:val="24"/>
        </w:rPr>
        <w:t xml:space="preserve"> title.</w:t>
      </w:r>
      <w:r w:rsidR="00B80A5D">
        <w:rPr>
          <w:rFonts w:eastAsia="Times New Roman" w:cstheme="minorHAnsi"/>
          <w:sz w:val="24"/>
          <w:szCs w:val="24"/>
        </w:rPr>
        <w:t xml:space="preserve">  The least filled out elements include license, posting frequency (how often the dataset is updated), period of time, originator, and the metadata language (typically English).</w:t>
      </w:r>
    </w:p>
    <w:p w14:paraId="67842828" w14:textId="19949D3D" w:rsidR="00740EEF" w:rsidRDefault="00740EEF">
      <w:pPr>
        <w:rPr>
          <w:rFonts w:eastAsia="Times New Roman" w:cstheme="minorHAnsi"/>
          <w:sz w:val="24"/>
          <w:szCs w:val="24"/>
        </w:rPr>
      </w:pPr>
      <w:r>
        <w:rPr>
          <w:rFonts w:eastAsia="Times New Roman" w:cstheme="minorHAnsi"/>
          <w:sz w:val="24"/>
          <w:szCs w:val="24"/>
        </w:rPr>
        <w:t>It is clear that agencies only fill out a fraction of the metadata, so it would be useful if they were filling out metadata that provided the most useful information.  I selected f</w:t>
      </w:r>
      <w:r w:rsidR="004C0B95">
        <w:rPr>
          <w:rFonts w:eastAsia="Times New Roman" w:cstheme="minorHAnsi"/>
          <w:sz w:val="24"/>
          <w:szCs w:val="24"/>
        </w:rPr>
        <w:t>ive</w:t>
      </w:r>
      <w:r>
        <w:rPr>
          <w:rFonts w:eastAsia="Times New Roman" w:cstheme="minorHAnsi"/>
          <w:sz w:val="24"/>
          <w:szCs w:val="24"/>
        </w:rPr>
        <w:t xml:space="preserve"> elements that if filled out properly would allow a dataset to pass the </w:t>
      </w:r>
      <w:hyperlink r:id="rId13" w:history="1">
        <w:r w:rsidRPr="004C0B95">
          <w:rPr>
            <w:rStyle w:val="Hyperlink"/>
            <w:rFonts w:eastAsia="Times New Roman" w:cstheme="minorHAnsi"/>
            <w:sz w:val="24"/>
            <w:szCs w:val="24"/>
          </w:rPr>
          <w:t>CRAAP test</w:t>
        </w:r>
      </w:hyperlink>
      <w:r>
        <w:rPr>
          <w:rFonts w:eastAsia="Times New Roman" w:cstheme="minorHAnsi"/>
          <w:sz w:val="24"/>
          <w:szCs w:val="24"/>
        </w:rPr>
        <w:t>.  These are attribution (publishing agency), description, category, posting frequency</w:t>
      </w:r>
      <w:r w:rsidR="004C0B95">
        <w:rPr>
          <w:rFonts w:eastAsia="Times New Roman" w:cstheme="minorHAnsi"/>
          <w:sz w:val="24"/>
          <w:szCs w:val="24"/>
        </w:rPr>
        <w:t>, and license</w:t>
      </w:r>
      <w:r>
        <w:rPr>
          <w:rFonts w:eastAsia="Times New Roman" w:cstheme="minorHAnsi"/>
          <w:sz w:val="24"/>
          <w:szCs w:val="24"/>
        </w:rPr>
        <w:t>.  Of these elements, the former three</w:t>
      </w:r>
      <w:r w:rsidR="005D1649">
        <w:rPr>
          <w:rFonts w:eastAsia="Times New Roman" w:cstheme="minorHAnsi"/>
          <w:sz w:val="24"/>
          <w:szCs w:val="24"/>
        </w:rPr>
        <w:t xml:space="preserve"> are</w:t>
      </w:r>
      <w:r>
        <w:rPr>
          <w:rFonts w:eastAsia="Times New Roman" w:cstheme="minorHAnsi"/>
          <w:sz w:val="24"/>
          <w:szCs w:val="24"/>
        </w:rPr>
        <w:t xml:space="preserve"> filled out in some combination</w:t>
      </w:r>
      <w:r w:rsidR="009772E8">
        <w:rPr>
          <w:rFonts w:eastAsia="Times New Roman" w:cstheme="minorHAnsi"/>
          <w:sz w:val="24"/>
          <w:szCs w:val="24"/>
        </w:rPr>
        <w:t xml:space="preserve"> in about 60% of datasets</w:t>
      </w:r>
      <w:r>
        <w:rPr>
          <w:rFonts w:eastAsia="Times New Roman" w:cstheme="minorHAnsi"/>
          <w:sz w:val="24"/>
          <w:szCs w:val="24"/>
        </w:rPr>
        <w:t xml:space="preserve">, but </w:t>
      </w:r>
      <w:r w:rsidR="009772E8">
        <w:rPr>
          <w:rFonts w:eastAsia="Times New Roman" w:cstheme="minorHAnsi"/>
          <w:sz w:val="24"/>
          <w:szCs w:val="24"/>
        </w:rPr>
        <w:t xml:space="preserve">69% </w:t>
      </w:r>
      <w:r w:rsidR="005D1649">
        <w:rPr>
          <w:rFonts w:eastAsia="Times New Roman" w:cstheme="minorHAnsi"/>
          <w:sz w:val="24"/>
          <w:szCs w:val="24"/>
        </w:rPr>
        <w:t xml:space="preserve">of datasets </w:t>
      </w:r>
      <w:r w:rsidR="009772E8">
        <w:rPr>
          <w:rFonts w:eastAsia="Times New Roman" w:cstheme="minorHAnsi"/>
          <w:sz w:val="24"/>
          <w:szCs w:val="24"/>
        </w:rPr>
        <w:t>are missing posting frequency and 67% are missing license</w:t>
      </w:r>
      <w:r>
        <w:rPr>
          <w:rFonts w:eastAsia="Times New Roman" w:cstheme="minorHAnsi"/>
          <w:sz w:val="24"/>
          <w:szCs w:val="24"/>
        </w:rPr>
        <w:t>.</w:t>
      </w:r>
      <w:r w:rsidR="009772E8">
        <w:rPr>
          <w:rFonts w:eastAsia="Times New Roman" w:cstheme="minorHAnsi"/>
          <w:sz w:val="24"/>
          <w:szCs w:val="24"/>
        </w:rPr>
        <w:t xml:space="preserve"> A full 21% do not include any of these five elements.</w:t>
      </w:r>
    </w:p>
    <w:p w14:paraId="1FF8E8DB" w14:textId="41384389" w:rsidR="00740EEF" w:rsidRDefault="00740EEF">
      <w:pPr>
        <w:rPr>
          <w:rFonts w:eastAsia="Times New Roman" w:cstheme="minorHAnsi"/>
          <w:sz w:val="24"/>
          <w:szCs w:val="24"/>
        </w:rPr>
      </w:pPr>
      <w:r>
        <w:rPr>
          <w:rFonts w:eastAsia="Times New Roman" w:cstheme="minorHAnsi"/>
          <w:sz w:val="24"/>
          <w:szCs w:val="24"/>
        </w:rPr>
        <w:t xml:space="preserve">I looked at a sample of 112 datasets to assess the understandability of </w:t>
      </w:r>
      <w:r w:rsidR="005D1649">
        <w:rPr>
          <w:rFonts w:eastAsia="Times New Roman" w:cstheme="minorHAnsi"/>
          <w:sz w:val="24"/>
          <w:szCs w:val="24"/>
        </w:rPr>
        <w:t xml:space="preserve">what </w:t>
      </w:r>
      <w:r>
        <w:rPr>
          <w:rFonts w:eastAsia="Times New Roman" w:cstheme="minorHAnsi"/>
          <w:sz w:val="24"/>
          <w:szCs w:val="24"/>
        </w:rPr>
        <w:t>metadata</w:t>
      </w:r>
      <w:r w:rsidR="005D1649">
        <w:rPr>
          <w:rFonts w:eastAsia="Times New Roman" w:cstheme="minorHAnsi"/>
          <w:sz w:val="24"/>
          <w:szCs w:val="24"/>
        </w:rPr>
        <w:t xml:space="preserve"> agencies filled in</w:t>
      </w:r>
      <w:r>
        <w:rPr>
          <w:rFonts w:eastAsia="Times New Roman" w:cstheme="minorHAnsi"/>
          <w:sz w:val="24"/>
          <w:szCs w:val="24"/>
        </w:rPr>
        <w:t>.</w:t>
      </w:r>
      <w:r w:rsidR="00B80A5D">
        <w:rPr>
          <w:rFonts w:eastAsia="Times New Roman" w:cstheme="minorHAnsi"/>
          <w:sz w:val="24"/>
          <w:szCs w:val="24"/>
        </w:rPr>
        <w:t xml:space="preserve">  If information was confusing or incorrect it was scored as difficult to understand.  Forty percent of dataset titles are enigmatic.  Half of the sampled datasets had confusing temporal or spatial information, often both.  Only 25% of datasets include a data dictionary (column descriptions). </w:t>
      </w:r>
    </w:p>
    <w:p w14:paraId="7AB9C0AF" w14:textId="44F71889" w:rsidR="00102029" w:rsidRPr="00102029" w:rsidRDefault="00102029" w:rsidP="00102029">
      <w:pPr>
        <w:rPr>
          <w:sz w:val="24"/>
          <w:szCs w:val="24"/>
        </w:rPr>
      </w:pPr>
      <w:r w:rsidRPr="00102029">
        <w:rPr>
          <w:sz w:val="24"/>
          <w:szCs w:val="24"/>
        </w:rPr>
        <w:t xml:space="preserve">The search experience and usability of data.wa.gov would be much improved if every dataset had </w:t>
      </w:r>
      <w:r w:rsidR="005D1649">
        <w:rPr>
          <w:sz w:val="24"/>
          <w:szCs w:val="24"/>
        </w:rPr>
        <w:t xml:space="preserve">at the least </w:t>
      </w:r>
      <w:r w:rsidRPr="00102029">
        <w:rPr>
          <w:sz w:val="24"/>
          <w:szCs w:val="24"/>
        </w:rPr>
        <w:t xml:space="preserve">all five core elements completed with understandable information.  Only seven percent meet all these criteria, </w:t>
      </w:r>
      <w:r w:rsidR="00154440">
        <w:rPr>
          <w:sz w:val="24"/>
          <w:szCs w:val="24"/>
        </w:rPr>
        <w:t>48</w:t>
      </w:r>
      <w:r w:rsidRPr="00102029">
        <w:rPr>
          <w:sz w:val="24"/>
          <w:szCs w:val="24"/>
        </w:rPr>
        <w:t>% are either missing or have enigmatic information in</w:t>
      </w:r>
      <w:r w:rsidR="005D1649">
        <w:rPr>
          <w:sz w:val="24"/>
          <w:szCs w:val="24"/>
        </w:rPr>
        <w:t xml:space="preserve"> one to</w:t>
      </w:r>
      <w:r w:rsidRPr="00102029">
        <w:rPr>
          <w:sz w:val="24"/>
          <w:szCs w:val="24"/>
        </w:rPr>
        <w:t xml:space="preserve"> </w:t>
      </w:r>
      <w:r w:rsidR="005D1649">
        <w:rPr>
          <w:sz w:val="24"/>
          <w:szCs w:val="24"/>
        </w:rPr>
        <w:t xml:space="preserve">two </w:t>
      </w:r>
      <w:r w:rsidRPr="00102029">
        <w:rPr>
          <w:sz w:val="24"/>
          <w:szCs w:val="24"/>
        </w:rPr>
        <w:t>core element</w:t>
      </w:r>
      <w:r w:rsidR="00154440">
        <w:rPr>
          <w:sz w:val="24"/>
          <w:szCs w:val="24"/>
        </w:rPr>
        <w:t>s.</w:t>
      </w:r>
      <w:r w:rsidR="005D1649">
        <w:rPr>
          <w:sz w:val="24"/>
          <w:szCs w:val="24"/>
        </w:rPr>
        <w:t xml:space="preserve">  A curator could efficiently improve a significant portion of the metadata needs on the portal by focusing on this 48%. </w:t>
      </w:r>
    </w:p>
    <w:p w14:paraId="29631D0B" w14:textId="217FD210" w:rsidR="00BD272A" w:rsidRDefault="00BD272A">
      <w:pPr>
        <w:rPr>
          <w:sz w:val="24"/>
          <w:szCs w:val="24"/>
        </w:rPr>
      </w:pPr>
      <w:r>
        <w:rPr>
          <w:sz w:val="24"/>
          <w:szCs w:val="24"/>
        </w:rPr>
        <w:lastRenderedPageBreak/>
        <w:t>There are other curation needs in addition to metadata quality.  About 13% of sampled datasets contained the same data as one or more other datasets but</w:t>
      </w:r>
      <w:r w:rsidR="005D1649">
        <w:rPr>
          <w:sz w:val="24"/>
          <w:szCs w:val="24"/>
        </w:rPr>
        <w:t xml:space="preserve"> from a different time period</w:t>
      </w:r>
      <w:r>
        <w:rPr>
          <w:sz w:val="24"/>
          <w:szCs w:val="24"/>
        </w:rPr>
        <w:t>.  These datasets should be combined to one dataset</w:t>
      </w:r>
      <w:r w:rsidR="005D1649">
        <w:rPr>
          <w:sz w:val="24"/>
          <w:szCs w:val="24"/>
        </w:rPr>
        <w:t xml:space="preserve"> that is regularly updated</w:t>
      </w:r>
      <w:r>
        <w:rPr>
          <w:sz w:val="24"/>
          <w:szCs w:val="24"/>
        </w:rPr>
        <w:t>.  About eight percent of datasets are test or dummy datasets that should be unpublished</w:t>
      </w:r>
      <w:r w:rsidR="005D1649">
        <w:rPr>
          <w:sz w:val="24"/>
          <w:szCs w:val="24"/>
        </w:rPr>
        <w:t xml:space="preserve"> or removed</w:t>
      </w:r>
      <w:r>
        <w:rPr>
          <w:sz w:val="24"/>
          <w:szCs w:val="24"/>
        </w:rPr>
        <w:t xml:space="preserve">.  Three percent of datasets do not meet the </w:t>
      </w:r>
      <w:hyperlink r:id="rId14" w:history="1">
        <w:r w:rsidRPr="00BD272A">
          <w:rPr>
            <w:rStyle w:val="Hyperlink"/>
            <w:sz w:val="24"/>
            <w:szCs w:val="24"/>
          </w:rPr>
          <w:t>OCIO’s definition of data</w:t>
        </w:r>
      </w:hyperlink>
      <w:r>
        <w:rPr>
          <w:sz w:val="24"/>
          <w:szCs w:val="24"/>
        </w:rPr>
        <w:t>.</w:t>
      </w:r>
    </w:p>
    <w:p w14:paraId="7E782A04" w14:textId="032914BA" w:rsidR="00102029" w:rsidRDefault="0013309B" w:rsidP="0013309B">
      <w:pPr>
        <w:rPr>
          <w:rFonts w:eastAsia="Times New Roman" w:cstheme="minorHAnsi"/>
          <w:sz w:val="24"/>
          <w:szCs w:val="24"/>
        </w:rPr>
      </w:pPr>
      <w:r>
        <w:rPr>
          <w:rFonts w:eastAsia="Times New Roman" w:cstheme="minorHAnsi"/>
          <w:sz w:val="24"/>
          <w:szCs w:val="24"/>
        </w:rPr>
        <w:t>The takeaway from this work is that data.wa.gov is an important resource for state agencies but more than half the datasets need metadata improvements or other curation work.  The data catalog needs curation to maintain its usefulness. However, data.wa.gov</w:t>
      </w:r>
      <w:r w:rsidR="00102029">
        <w:rPr>
          <w:rFonts w:eastAsia="Times New Roman" w:cstheme="minorHAnsi"/>
          <w:sz w:val="24"/>
          <w:szCs w:val="24"/>
        </w:rPr>
        <w:t xml:space="preserve"> should not be compared to a centrally managed library catalog of books that can be developed and weeded as needed.  A curator of the portal will have no control over what gets published</w:t>
      </w:r>
      <w:r w:rsidR="00102029">
        <w:rPr>
          <w:rFonts w:eastAsia="Times New Roman" w:cstheme="minorHAnsi"/>
          <w:sz w:val="24"/>
          <w:szCs w:val="24"/>
        </w:rPr>
        <w:t xml:space="preserve"> and will have to focus on making incremental changes to maximize improvements</w:t>
      </w:r>
      <w:r w:rsidR="00102029">
        <w:rPr>
          <w:rFonts w:eastAsia="Times New Roman" w:cstheme="minorHAnsi"/>
          <w:sz w:val="24"/>
          <w:szCs w:val="24"/>
        </w:rPr>
        <w:t xml:space="preserve">.  </w:t>
      </w:r>
      <w:r w:rsidR="00102029">
        <w:rPr>
          <w:rFonts w:eastAsia="Times New Roman" w:cstheme="minorHAnsi"/>
          <w:sz w:val="24"/>
          <w:szCs w:val="24"/>
        </w:rPr>
        <w:t xml:space="preserve">A </w:t>
      </w:r>
      <w:r w:rsidR="00102029">
        <w:rPr>
          <w:rFonts w:eastAsia="Times New Roman" w:cstheme="minorHAnsi"/>
          <w:sz w:val="24"/>
          <w:szCs w:val="24"/>
        </w:rPr>
        <w:t>curator should focus on</w:t>
      </w:r>
      <w:r w:rsidR="00102029">
        <w:rPr>
          <w:rFonts w:eastAsia="Times New Roman" w:cstheme="minorHAnsi"/>
          <w:sz w:val="24"/>
          <w:szCs w:val="24"/>
        </w:rPr>
        <w:t xml:space="preserve"> finding ways to make it easy for publishers to include high quality metadata</w:t>
      </w:r>
      <w:r w:rsidR="00102029">
        <w:rPr>
          <w:rFonts w:eastAsia="Times New Roman" w:cstheme="minorHAnsi"/>
          <w:sz w:val="24"/>
          <w:szCs w:val="24"/>
        </w:rPr>
        <w:t xml:space="preserve">, </w:t>
      </w:r>
      <w:r w:rsidR="00102029">
        <w:rPr>
          <w:rFonts w:eastAsia="Times New Roman" w:cstheme="minorHAnsi"/>
          <w:sz w:val="24"/>
          <w:szCs w:val="24"/>
        </w:rPr>
        <w:t xml:space="preserve">should find ways to make </w:t>
      </w:r>
      <w:r w:rsidR="00102029">
        <w:rPr>
          <w:rFonts w:eastAsia="Times New Roman" w:cstheme="minorHAnsi"/>
          <w:sz w:val="24"/>
          <w:szCs w:val="24"/>
        </w:rPr>
        <w:t xml:space="preserve">the portal visible for both publishers and potential users, </w:t>
      </w:r>
      <w:r w:rsidR="00102029">
        <w:rPr>
          <w:rFonts w:eastAsia="Times New Roman" w:cstheme="minorHAnsi"/>
          <w:sz w:val="24"/>
          <w:szCs w:val="24"/>
        </w:rPr>
        <w:t>and develop a removal policy and procedure.</w:t>
      </w:r>
    </w:p>
    <w:p w14:paraId="33186A2A" w14:textId="0FE84230" w:rsidR="00102029" w:rsidRDefault="0013309B" w:rsidP="00471BFE">
      <w:pPr>
        <w:rPr>
          <w:sz w:val="24"/>
          <w:szCs w:val="24"/>
        </w:rPr>
      </w:pPr>
      <w:r>
        <w:rPr>
          <w:sz w:val="24"/>
          <w:szCs w:val="24"/>
        </w:rPr>
        <w:t>H</w:t>
      </w:r>
      <w:r w:rsidR="00102029">
        <w:rPr>
          <w:sz w:val="24"/>
          <w:szCs w:val="24"/>
        </w:rPr>
        <w:t>ere are specific recommendations</w:t>
      </w:r>
      <w:r w:rsidR="0016020C">
        <w:rPr>
          <w:sz w:val="24"/>
          <w:szCs w:val="24"/>
        </w:rPr>
        <w:t xml:space="preserve"> to help guide a future curator</w:t>
      </w:r>
      <w:r w:rsidR="00102029">
        <w:rPr>
          <w:sz w:val="24"/>
          <w:szCs w:val="24"/>
        </w:rPr>
        <w:t>:</w:t>
      </w:r>
    </w:p>
    <w:p w14:paraId="472AE0BA" w14:textId="221CB4C3" w:rsidR="00102029" w:rsidRDefault="00102029" w:rsidP="00102029">
      <w:pPr>
        <w:pStyle w:val="ListParagraph"/>
        <w:numPr>
          <w:ilvl w:val="0"/>
          <w:numId w:val="1"/>
        </w:numPr>
        <w:rPr>
          <w:sz w:val="24"/>
          <w:szCs w:val="24"/>
        </w:rPr>
      </w:pPr>
      <w:r>
        <w:rPr>
          <w:sz w:val="24"/>
          <w:szCs w:val="24"/>
        </w:rPr>
        <w:t>Focus on the five core metadata elements</w:t>
      </w:r>
    </w:p>
    <w:p w14:paraId="424F4F1E" w14:textId="7158100E" w:rsidR="00102029" w:rsidRDefault="00102029" w:rsidP="00102029">
      <w:pPr>
        <w:pStyle w:val="ListParagraph"/>
        <w:numPr>
          <w:ilvl w:val="1"/>
          <w:numId w:val="1"/>
        </w:numPr>
        <w:rPr>
          <w:sz w:val="24"/>
          <w:szCs w:val="24"/>
        </w:rPr>
      </w:pPr>
      <w:r>
        <w:rPr>
          <w:sz w:val="24"/>
          <w:szCs w:val="24"/>
        </w:rPr>
        <w:t>Include controlled vocabularies when possible</w:t>
      </w:r>
    </w:p>
    <w:p w14:paraId="5A6CED68" w14:textId="6304099E" w:rsidR="00102029" w:rsidRDefault="00102029" w:rsidP="00102029">
      <w:pPr>
        <w:pStyle w:val="ListParagraph"/>
        <w:numPr>
          <w:ilvl w:val="1"/>
          <w:numId w:val="1"/>
        </w:numPr>
        <w:rPr>
          <w:sz w:val="24"/>
          <w:szCs w:val="24"/>
        </w:rPr>
      </w:pPr>
      <w:r>
        <w:rPr>
          <w:sz w:val="24"/>
          <w:szCs w:val="24"/>
        </w:rPr>
        <w:t>Provide</w:t>
      </w:r>
      <w:r w:rsidR="0013309B">
        <w:rPr>
          <w:sz w:val="24"/>
          <w:szCs w:val="24"/>
        </w:rPr>
        <w:t xml:space="preserve"> metadata explanations</w:t>
      </w:r>
      <w:r>
        <w:rPr>
          <w:sz w:val="24"/>
          <w:szCs w:val="24"/>
        </w:rPr>
        <w:t xml:space="preserve"> to help publishers fill out metadata elements</w:t>
      </w:r>
    </w:p>
    <w:p w14:paraId="731031B8" w14:textId="7D9D99B2" w:rsidR="0016020C" w:rsidRDefault="0016020C" w:rsidP="00102029">
      <w:pPr>
        <w:pStyle w:val="ListParagraph"/>
        <w:numPr>
          <w:ilvl w:val="0"/>
          <w:numId w:val="1"/>
        </w:numPr>
        <w:rPr>
          <w:sz w:val="24"/>
          <w:szCs w:val="24"/>
        </w:rPr>
      </w:pPr>
      <w:r>
        <w:rPr>
          <w:sz w:val="24"/>
          <w:szCs w:val="24"/>
        </w:rPr>
        <w:t xml:space="preserve">If the partnership with the WSL becomes official, the WSL should advertise its curatorial role on the portal to encourage user </w:t>
      </w:r>
      <w:r w:rsidR="0006734A">
        <w:rPr>
          <w:sz w:val="24"/>
          <w:szCs w:val="24"/>
        </w:rPr>
        <w:t>feedback</w:t>
      </w:r>
      <w:r>
        <w:rPr>
          <w:sz w:val="24"/>
          <w:szCs w:val="24"/>
        </w:rPr>
        <w:t xml:space="preserve">- putting a face to </w:t>
      </w:r>
      <w:r w:rsidR="0006734A">
        <w:rPr>
          <w:sz w:val="24"/>
          <w:szCs w:val="24"/>
        </w:rPr>
        <w:t>a</w:t>
      </w:r>
      <w:r>
        <w:rPr>
          <w:sz w:val="24"/>
          <w:szCs w:val="24"/>
        </w:rPr>
        <w:t xml:space="preserve"> feedback </w:t>
      </w:r>
      <w:r w:rsidR="0006734A">
        <w:rPr>
          <w:sz w:val="24"/>
          <w:szCs w:val="24"/>
        </w:rPr>
        <w:t xml:space="preserve">system </w:t>
      </w:r>
      <w:r>
        <w:rPr>
          <w:sz w:val="24"/>
          <w:szCs w:val="24"/>
        </w:rPr>
        <w:t>may increase interaction</w:t>
      </w:r>
      <w:bookmarkStart w:id="0" w:name="_GoBack"/>
      <w:bookmarkEnd w:id="0"/>
    </w:p>
    <w:p w14:paraId="0A52DC57" w14:textId="3DF94377" w:rsidR="00AA5E1A" w:rsidRDefault="00AA5E1A" w:rsidP="00102029">
      <w:pPr>
        <w:pStyle w:val="ListParagraph"/>
        <w:numPr>
          <w:ilvl w:val="0"/>
          <w:numId w:val="1"/>
        </w:numPr>
        <w:rPr>
          <w:sz w:val="24"/>
          <w:szCs w:val="24"/>
        </w:rPr>
      </w:pPr>
      <w:r>
        <w:rPr>
          <w:sz w:val="24"/>
          <w:szCs w:val="24"/>
        </w:rPr>
        <w:t>Remove datasets when necessary</w:t>
      </w:r>
    </w:p>
    <w:p w14:paraId="32F77D3E" w14:textId="6616199B" w:rsidR="00AA5E1A" w:rsidRDefault="00AA5E1A" w:rsidP="00AA5E1A">
      <w:pPr>
        <w:pStyle w:val="ListParagraph"/>
        <w:numPr>
          <w:ilvl w:val="1"/>
          <w:numId w:val="1"/>
        </w:numPr>
        <w:rPr>
          <w:sz w:val="24"/>
          <w:szCs w:val="24"/>
        </w:rPr>
      </w:pPr>
      <w:r>
        <w:rPr>
          <w:sz w:val="24"/>
          <w:szCs w:val="24"/>
        </w:rPr>
        <w:t>Implement a policy to identify datasets for removal</w:t>
      </w:r>
    </w:p>
    <w:p w14:paraId="1E9E0E3D" w14:textId="15DEFEB1" w:rsidR="00AA5E1A" w:rsidRDefault="00AA5E1A" w:rsidP="00AA5E1A">
      <w:pPr>
        <w:pStyle w:val="ListParagraph"/>
        <w:numPr>
          <w:ilvl w:val="1"/>
          <w:numId w:val="1"/>
        </w:numPr>
        <w:rPr>
          <w:sz w:val="24"/>
          <w:szCs w:val="24"/>
        </w:rPr>
      </w:pPr>
      <w:r>
        <w:rPr>
          <w:sz w:val="24"/>
          <w:szCs w:val="24"/>
        </w:rPr>
        <w:t>Create a procedure that removes datasets in a transparent way</w:t>
      </w:r>
    </w:p>
    <w:p w14:paraId="26DD8F4A" w14:textId="5F0FD650" w:rsidR="0006734A" w:rsidRDefault="0006734A" w:rsidP="0006734A">
      <w:pPr>
        <w:pStyle w:val="ListParagraph"/>
        <w:numPr>
          <w:ilvl w:val="0"/>
          <w:numId w:val="1"/>
        </w:numPr>
        <w:rPr>
          <w:sz w:val="24"/>
          <w:szCs w:val="24"/>
        </w:rPr>
      </w:pPr>
      <w:r>
        <w:rPr>
          <w:sz w:val="24"/>
          <w:szCs w:val="24"/>
        </w:rPr>
        <w:t xml:space="preserve">Run the assessment script available on GitHub several times a year to </w:t>
      </w:r>
      <w:r w:rsidR="00611F0C">
        <w:rPr>
          <w:sz w:val="24"/>
          <w:szCs w:val="24"/>
        </w:rPr>
        <w:t>evaluate how curation efforts are affecting metadata quality</w:t>
      </w:r>
    </w:p>
    <w:p w14:paraId="1CA1C2CA" w14:textId="279C53BB" w:rsidR="0016020C" w:rsidRPr="0006734A" w:rsidRDefault="0016020C" w:rsidP="0016020C">
      <w:pPr>
        <w:rPr>
          <w:b/>
          <w:bCs/>
          <w:sz w:val="24"/>
          <w:szCs w:val="24"/>
        </w:rPr>
      </w:pPr>
      <w:r w:rsidRPr="0006734A">
        <w:rPr>
          <w:b/>
          <w:bCs/>
          <w:sz w:val="24"/>
          <w:szCs w:val="24"/>
        </w:rPr>
        <w:t>What’s Next</w:t>
      </w:r>
    </w:p>
    <w:p w14:paraId="12014A22" w14:textId="3CEBC805" w:rsidR="0016020C" w:rsidRPr="0016020C" w:rsidRDefault="0016020C" w:rsidP="0016020C">
      <w:pPr>
        <w:rPr>
          <w:sz w:val="24"/>
          <w:szCs w:val="24"/>
        </w:rPr>
      </w:pPr>
      <w:r>
        <w:rPr>
          <w:sz w:val="24"/>
          <w:szCs w:val="24"/>
        </w:rPr>
        <w:t xml:space="preserve">There is much more behind this analysis and it is all available on the ODL GitHub.  </w:t>
      </w:r>
      <w:r w:rsidR="006600ED">
        <w:rPr>
          <w:sz w:val="24"/>
          <w:szCs w:val="24"/>
        </w:rPr>
        <w:t xml:space="preserve">This project was a massive learning experience for </w:t>
      </w:r>
      <w:r w:rsidR="00CC7C17">
        <w:rPr>
          <w:sz w:val="24"/>
          <w:szCs w:val="24"/>
        </w:rPr>
        <w:t>me. T</w:t>
      </w:r>
      <w:r w:rsidR="006600ED">
        <w:rPr>
          <w:sz w:val="24"/>
          <w:szCs w:val="24"/>
        </w:rPr>
        <w:t>he end result is a collection of information that will help guide future curation efforts</w:t>
      </w:r>
      <w:r w:rsidR="00CC7C17">
        <w:rPr>
          <w:sz w:val="24"/>
          <w:szCs w:val="24"/>
        </w:rPr>
        <w:t>; however, the really useful information will come from evaluating future curation efforts and documenting successes and failures.</w:t>
      </w:r>
    </w:p>
    <w:p w14:paraId="290A63A8" w14:textId="77C5AF7B" w:rsidR="0062615C" w:rsidRPr="00471BFE" w:rsidRDefault="0062615C">
      <w:pPr>
        <w:rPr>
          <w:sz w:val="24"/>
          <w:szCs w:val="24"/>
        </w:rPr>
      </w:pPr>
    </w:p>
    <w:sectPr w:rsidR="0062615C" w:rsidRPr="0047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81E"/>
    <w:multiLevelType w:val="hybridMultilevel"/>
    <w:tmpl w:val="680AA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7"/>
    <w:rsid w:val="0006734A"/>
    <w:rsid w:val="000F515B"/>
    <w:rsid w:val="00102029"/>
    <w:rsid w:val="0013309B"/>
    <w:rsid w:val="001469C5"/>
    <w:rsid w:val="00154440"/>
    <w:rsid w:val="0016020C"/>
    <w:rsid w:val="002552E8"/>
    <w:rsid w:val="00385357"/>
    <w:rsid w:val="00391257"/>
    <w:rsid w:val="003B5B2C"/>
    <w:rsid w:val="00471BFE"/>
    <w:rsid w:val="004C0B95"/>
    <w:rsid w:val="00543C01"/>
    <w:rsid w:val="00576395"/>
    <w:rsid w:val="005D1649"/>
    <w:rsid w:val="005D2008"/>
    <w:rsid w:val="00611F0C"/>
    <w:rsid w:val="0062615C"/>
    <w:rsid w:val="006600ED"/>
    <w:rsid w:val="00681D17"/>
    <w:rsid w:val="006D2A8E"/>
    <w:rsid w:val="006E114A"/>
    <w:rsid w:val="00740EEF"/>
    <w:rsid w:val="007549D4"/>
    <w:rsid w:val="007B478A"/>
    <w:rsid w:val="00854E18"/>
    <w:rsid w:val="009772E8"/>
    <w:rsid w:val="009B3312"/>
    <w:rsid w:val="009F1DE1"/>
    <w:rsid w:val="00AA5E1A"/>
    <w:rsid w:val="00AC6337"/>
    <w:rsid w:val="00B65275"/>
    <w:rsid w:val="00B80A5D"/>
    <w:rsid w:val="00BD272A"/>
    <w:rsid w:val="00C055B2"/>
    <w:rsid w:val="00C059CA"/>
    <w:rsid w:val="00C24D5C"/>
    <w:rsid w:val="00C53F43"/>
    <w:rsid w:val="00C9649F"/>
    <w:rsid w:val="00CA1961"/>
    <w:rsid w:val="00CC7C17"/>
    <w:rsid w:val="00D36459"/>
    <w:rsid w:val="00D41758"/>
    <w:rsid w:val="00D61A60"/>
    <w:rsid w:val="00E16976"/>
    <w:rsid w:val="00E66A17"/>
    <w:rsid w:val="00EA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4331"/>
  <w15:chartTrackingRefBased/>
  <w15:docId w15:val="{D35FC2C4-BFFC-4F46-9E9F-E2BA64AC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312"/>
    <w:rPr>
      <w:color w:val="0000FF"/>
      <w:u w:val="single"/>
    </w:rPr>
  </w:style>
  <w:style w:type="character" w:styleId="CommentReference">
    <w:name w:val="annotation reference"/>
    <w:basedOn w:val="DefaultParagraphFont"/>
    <w:uiPriority w:val="99"/>
    <w:semiHidden/>
    <w:unhideWhenUsed/>
    <w:rsid w:val="009B3312"/>
    <w:rPr>
      <w:sz w:val="16"/>
      <w:szCs w:val="16"/>
    </w:rPr>
  </w:style>
  <w:style w:type="paragraph" w:styleId="CommentText">
    <w:name w:val="annotation text"/>
    <w:basedOn w:val="Normal"/>
    <w:link w:val="CommentTextChar"/>
    <w:uiPriority w:val="99"/>
    <w:semiHidden/>
    <w:unhideWhenUsed/>
    <w:rsid w:val="009B3312"/>
    <w:pPr>
      <w:spacing w:line="240" w:lineRule="auto"/>
    </w:pPr>
    <w:rPr>
      <w:sz w:val="20"/>
      <w:szCs w:val="20"/>
    </w:rPr>
  </w:style>
  <w:style w:type="character" w:customStyle="1" w:styleId="CommentTextChar">
    <w:name w:val="Comment Text Char"/>
    <w:basedOn w:val="DefaultParagraphFont"/>
    <w:link w:val="CommentText"/>
    <w:uiPriority w:val="99"/>
    <w:semiHidden/>
    <w:rsid w:val="009B3312"/>
    <w:rPr>
      <w:sz w:val="20"/>
      <w:szCs w:val="20"/>
    </w:rPr>
  </w:style>
  <w:style w:type="paragraph" w:styleId="BalloonText">
    <w:name w:val="Balloon Text"/>
    <w:basedOn w:val="Normal"/>
    <w:link w:val="BalloonTextChar"/>
    <w:uiPriority w:val="99"/>
    <w:semiHidden/>
    <w:unhideWhenUsed/>
    <w:rsid w:val="009B3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312"/>
    <w:rPr>
      <w:rFonts w:ascii="Segoe UI" w:hAnsi="Segoe UI" w:cs="Segoe UI"/>
      <w:sz w:val="18"/>
      <w:szCs w:val="18"/>
    </w:rPr>
  </w:style>
  <w:style w:type="character" w:styleId="UnresolvedMention">
    <w:name w:val="Unresolved Mention"/>
    <w:basedOn w:val="DefaultParagraphFont"/>
    <w:uiPriority w:val="99"/>
    <w:semiHidden/>
    <w:unhideWhenUsed/>
    <w:rsid w:val="006D2A8E"/>
    <w:rPr>
      <w:color w:val="605E5C"/>
      <w:shd w:val="clear" w:color="auto" w:fill="E1DFDD"/>
    </w:rPr>
  </w:style>
  <w:style w:type="paragraph" w:styleId="ListParagraph">
    <w:name w:val="List Paragraph"/>
    <w:basedOn w:val="Normal"/>
    <w:uiPriority w:val="34"/>
    <w:qFormat/>
    <w:rsid w:val="0010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a.gov/browse?limitTo=datasets&amp;q=water+test&amp;sortBy=relevance" TargetMode="External"/><Relationship Id="rId13" Type="http://schemas.openxmlformats.org/officeDocument/2006/relationships/hyperlink" Target="https://en.wikipedia.org/wiki/CRAAP_test" TargetMode="External"/><Relationship Id="rId3" Type="http://schemas.openxmlformats.org/officeDocument/2006/relationships/settings" Target="settings.xml"/><Relationship Id="rId7" Type="http://schemas.openxmlformats.org/officeDocument/2006/relationships/hyperlink" Target="http://opendatahandbook.org/glossary/en/terms/five-stars-of-open-data/" TargetMode="External"/><Relationship Id="rId12" Type="http://schemas.openxmlformats.org/officeDocument/2006/relationships/hyperlink" Target="https://www.tylertech.com/products/socr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a.gov/browse?q=water+test&amp;sortBy=relevance" TargetMode="External"/><Relationship Id="rId11" Type="http://schemas.openxmlformats.org/officeDocument/2006/relationships/hyperlink" Target="https://www.sos.wa.gov/library/" TargetMode="External"/><Relationship Id="rId5" Type="http://schemas.openxmlformats.org/officeDocument/2006/relationships/hyperlink" Target="https://data.wa.gov/dataset/Washington-State-Agencies-Listing/hsx3-pn9g" TargetMode="External"/><Relationship Id="rId15" Type="http://schemas.openxmlformats.org/officeDocument/2006/relationships/fontTable" Target="fontTable.xml"/><Relationship Id="rId10" Type="http://schemas.openxmlformats.org/officeDocument/2006/relationships/hyperlink" Target="https://benchmarkstudy.socrata.com/Developer-Survey/Developers-Rate-the-Current-State-of-Gov-Data-Acce/4j6z-qhyp" TargetMode="External"/><Relationship Id="rId4" Type="http://schemas.openxmlformats.org/officeDocument/2006/relationships/webSettings" Target="webSettings.xml"/><Relationship Id="rId9" Type="http://schemas.openxmlformats.org/officeDocument/2006/relationships/hyperlink" Target="https://data.wa.gov/Health/WA-School-Water-Lead-Test-Data/i3jn-y8vx" TargetMode="External"/><Relationship Id="rId14" Type="http://schemas.openxmlformats.org/officeDocument/2006/relationships/hyperlink" Target="https://ocio.wa.gov/programs/open-data/guidance-open-data-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Mckenna-Foster</dc:creator>
  <cp:keywords/>
  <dc:description/>
  <cp:lastModifiedBy>Andrew Mckenna-Foster</cp:lastModifiedBy>
  <cp:revision>28</cp:revision>
  <dcterms:created xsi:type="dcterms:W3CDTF">2019-08-18T15:26:00Z</dcterms:created>
  <dcterms:modified xsi:type="dcterms:W3CDTF">2019-08-21T23:23:00Z</dcterms:modified>
</cp:coreProperties>
</file>