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469DD" w14:paraId="25BEE05F" w14:textId="77777777" w:rsidTr="00CE095D">
        <w:tc>
          <w:tcPr>
            <w:tcW w:w="9576" w:type="dxa"/>
          </w:tcPr>
          <w:p w14:paraId="0D034CA9" w14:textId="7B6079A2" w:rsidR="009D4CD0" w:rsidRDefault="0087148E" w:rsidP="00394234">
            <w:pPr>
              <w:pStyle w:val="Heading1"/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693684FB" wp14:editId="107F36A8">
                  <wp:simplePos x="0" y="0"/>
                  <wp:positionH relativeFrom="column">
                    <wp:posOffset>2286000</wp:posOffset>
                  </wp:positionH>
                  <wp:positionV relativeFrom="paragraph">
                    <wp:posOffset>323850</wp:posOffset>
                  </wp:positionV>
                  <wp:extent cx="1320800" cy="892175"/>
                  <wp:effectExtent l="0" t="0" r="0" b="0"/>
                  <wp:wrapNone/>
                  <wp:docPr id="9" name="Picture 9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4CD0">
              <w:t xml:space="preserve">   </w:t>
            </w:r>
          </w:p>
          <w:p w14:paraId="52A0A259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77810316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B6067EB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C7F5ED7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D6627FC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95C092C" w14:textId="77777777" w:rsidR="009D4CD0" w:rsidRDefault="009D4CD0" w:rsidP="0013056A">
            <w:pPr>
              <w:rPr>
                <w:rFonts w:ascii="Times New Roman" w:hAnsi="Times New Roman"/>
              </w:rPr>
            </w:pPr>
          </w:p>
          <w:p w14:paraId="4AD8A82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74B727AB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CITY CLERK'S DEPARTMENT</w:t>
            </w:r>
          </w:p>
          <w:p w14:paraId="3179CCF9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8B93E0E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DISPOSITION OF ITEMS</w:t>
            </w:r>
          </w:p>
          <w:p w14:paraId="658E7181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4A55A9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COUNCIL MEETING </w:t>
            </w:r>
          </w:p>
          <w:p w14:paraId="769084C7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2142BC28" w14:textId="7D7FD9C9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WEDNESDAY, </w:t>
            </w:r>
            <w:r w:rsidR="006D5239">
              <w:rPr>
                <w:rFonts w:ascii="Times New Roman" w:hAnsi="Times New Roman"/>
                <w:b/>
                <w:sz w:val="28"/>
              </w:rPr>
              <w:t>APRIL 27,</w:t>
            </w:r>
            <w:r w:rsidR="00A84724">
              <w:rPr>
                <w:rFonts w:ascii="Times New Roman" w:hAnsi="Times New Roman"/>
                <w:b/>
                <w:sz w:val="28"/>
              </w:rPr>
              <w:t xml:space="preserve"> 20</w:t>
            </w:r>
            <w:r w:rsidR="008860DA">
              <w:rPr>
                <w:rFonts w:ascii="Times New Roman" w:hAnsi="Times New Roman"/>
                <w:b/>
                <w:sz w:val="28"/>
              </w:rPr>
              <w:t>1</w:t>
            </w:r>
            <w:r w:rsidR="009D4FC9">
              <w:rPr>
                <w:rFonts w:ascii="Times New Roman" w:hAnsi="Times New Roman"/>
                <w:b/>
                <w:sz w:val="28"/>
              </w:rPr>
              <w:t>6</w:t>
            </w:r>
          </w:p>
          <w:p w14:paraId="0997F5D7" w14:textId="77777777" w:rsidR="009D4CD0" w:rsidRDefault="009D4CD0">
            <w:pPr>
              <w:tabs>
                <w:tab w:val="left" w:pos="3600"/>
              </w:tabs>
              <w:rPr>
                <w:rFonts w:ascii="Times New Roman" w:hAnsi="Times New Roman"/>
              </w:rPr>
            </w:pPr>
          </w:p>
        </w:tc>
      </w:tr>
    </w:tbl>
    <w:p w14:paraId="26B256E2" w14:textId="77777777" w:rsidR="002469DD" w:rsidRDefault="002469DD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82"/>
        <w:gridCol w:w="5068"/>
      </w:tblGrid>
      <w:tr w:rsidR="002C0C8F" w14:paraId="5469FBAF" w14:textId="77777777" w:rsidTr="008651AB">
        <w:tc>
          <w:tcPr>
            <w:tcW w:w="4282" w:type="dxa"/>
            <w:shd w:val="pct12" w:color="auto" w:fill="auto"/>
          </w:tcPr>
          <w:p w14:paraId="4DEA4D6A" w14:textId="29F499FF" w:rsidR="0013056A" w:rsidRDefault="0013056A" w:rsidP="0013056A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MEMBERS PRESENT</w:t>
            </w:r>
          </w:p>
        </w:tc>
        <w:tc>
          <w:tcPr>
            <w:tcW w:w="5068" w:type="dxa"/>
            <w:shd w:val="pct12" w:color="auto" w:fill="auto"/>
          </w:tcPr>
          <w:p w14:paraId="30A8BD11" w14:textId="76A20475" w:rsidR="0013056A" w:rsidRDefault="0013056A" w:rsidP="0013056A">
            <w:pPr>
              <w:pStyle w:val="Heading1"/>
              <w:spacing w:before="120" w:after="12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WINNIPEG PUBLIC SERVICE</w:t>
            </w:r>
          </w:p>
        </w:tc>
      </w:tr>
      <w:tr w:rsidR="002C0C8F" w:rsidRPr="0013056A" w14:paraId="46AA7DEE" w14:textId="77777777" w:rsidTr="008651AB">
        <w:tc>
          <w:tcPr>
            <w:tcW w:w="4282" w:type="dxa"/>
          </w:tcPr>
          <w:p w14:paraId="1D0B2272" w14:textId="459F5EF3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His Worship Mayor Bowman</w:t>
            </w:r>
          </w:p>
        </w:tc>
        <w:tc>
          <w:tcPr>
            <w:tcW w:w="5068" w:type="dxa"/>
          </w:tcPr>
          <w:p w14:paraId="4F353120" w14:textId="4920C003" w:rsidR="0013056A" w:rsidRPr="0013056A" w:rsidRDefault="00084869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Mr. R. Kachur, City Clerk</w:t>
            </w:r>
          </w:p>
        </w:tc>
      </w:tr>
      <w:tr w:rsidR="002C0C8F" w:rsidRPr="0013056A" w14:paraId="188B64AA" w14:textId="77777777" w:rsidTr="008651AB">
        <w:tc>
          <w:tcPr>
            <w:tcW w:w="4282" w:type="dxa"/>
          </w:tcPr>
          <w:p w14:paraId="73B58054" w14:textId="1E932422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The Speaker, Councillor Sharma</w:t>
            </w:r>
          </w:p>
        </w:tc>
        <w:tc>
          <w:tcPr>
            <w:tcW w:w="5068" w:type="dxa"/>
          </w:tcPr>
          <w:p w14:paraId="15091586" w14:textId="39F7C719" w:rsidR="0013056A" w:rsidRPr="0013056A" w:rsidRDefault="00084869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13056A">
              <w:rPr>
                <w:rFonts w:ascii="Times New Roman" w:hAnsi="Times New Roman"/>
                <w:b w:val="0"/>
              </w:rPr>
              <w:t>Mr. M. Lemoine, Deputy City Clerk</w:t>
            </w:r>
          </w:p>
        </w:tc>
      </w:tr>
      <w:tr w:rsidR="002C0C8F" w:rsidRPr="0013056A" w14:paraId="20DE00A7" w14:textId="77777777" w:rsidTr="008651AB">
        <w:tc>
          <w:tcPr>
            <w:tcW w:w="4282" w:type="dxa"/>
          </w:tcPr>
          <w:p w14:paraId="0122BD38" w14:textId="7EAB6335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Deputy Speaker Councillor Gerbasi</w:t>
            </w:r>
          </w:p>
        </w:tc>
        <w:tc>
          <w:tcPr>
            <w:tcW w:w="5068" w:type="dxa"/>
          </w:tcPr>
          <w:p w14:paraId="2CC1C637" w14:textId="6671D536" w:rsidR="0013056A" w:rsidRPr="0013056A" w:rsidRDefault="006D5239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</w:rPr>
              <w:t>Ms</w:t>
            </w:r>
            <w:proofErr w:type="spellEnd"/>
            <w:r>
              <w:rPr>
                <w:rFonts w:ascii="Times New Roman" w:hAnsi="Times New Roman"/>
                <w:b w:val="0"/>
                <w:color w:val="000000"/>
              </w:rPr>
              <w:t xml:space="preserve"> D. Watt</w:t>
            </w:r>
            <w:r w:rsidR="00084869">
              <w:rPr>
                <w:rFonts w:ascii="Times New Roman" w:hAnsi="Times New Roman"/>
                <w:b w:val="0"/>
                <w:color w:val="000000"/>
              </w:rPr>
              <w:t xml:space="preserve">, </w:t>
            </w:r>
            <w:r w:rsidR="0013056A" w:rsidRPr="0013056A">
              <w:rPr>
                <w:rFonts w:ascii="Times New Roman" w:hAnsi="Times New Roman"/>
                <w:b w:val="0"/>
                <w:color w:val="000000"/>
              </w:rPr>
              <w:t>Senior Committee Clerk</w:t>
            </w:r>
          </w:p>
        </w:tc>
      </w:tr>
      <w:tr w:rsidR="002C0C8F" w:rsidRPr="0013056A" w14:paraId="4AEDDFF6" w14:textId="77777777" w:rsidTr="008651AB">
        <w:tc>
          <w:tcPr>
            <w:tcW w:w="4282" w:type="dxa"/>
          </w:tcPr>
          <w:p w14:paraId="4ECC48F7" w14:textId="3D4CAD1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D76198">
              <w:rPr>
                <w:rFonts w:ascii="Times New Roman" w:hAnsi="Times New Roman"/>
              </w:rPr>
              <w:t>Councillor Allard</w:t>
            </w:r>
          </w:p>
        </w:tc>
        <w:tc>
          <w:tcPr>
            <w:tcW w:w="5068" w:type="dxa"/>
          </w:tcPr>
          <w:p w14:paraId="0E1807BF" w14:textId="6732F564" w:rsidR="0013056A" w:rsidRPr="0013056A" w:rsidRDefault="00CE095D" w:rsidP="0013056A">
            <w:pPr>
              <w:tabs>
                <w:tab w:val="left" w:pos="3600"/>
              </w:tabs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D. McNeil, Chief Administrative Officer</w:t>
            </w:r>
          </w:p>
        </w:tc>
      </w:tr>
      <w:tr w:rsidR="002C0C8F" w:rsidRPr="0013056A" w14:paraId="3EE5F7FC" w14:textId="77777777" w:rsidTr="008651AB">
        <w:tc>
          <w:tcPr>
            <w:tcW w:w="4282" w:type="dxa"/>
          </w:tcPr>
          <w:p w14:paraId="37A6FE98" w14:textId="7222069C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Browaty</w:t>
            </w:r>
          </w:p>
        </w:tc>
        <w:tc>
          <w:tcPr>
            <w:tcW w:w="5068" w:type="dxa"/>
          </w:tcPr>
          <w:p w14:paraId="1C81E975" w14:textId="5D1BE102" w:rsidR="0013056A" w:rsidRPr="00CE095D" w:rsidRDefault="00CE095D" w:rsidP="00AE4AF7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CE095D">
              <w:rPr>
                <w:rFonts w:ascii="Times New Roman" w:hAnsi="Times New Roman"/>
                <w:b w:val="0"/>
              </w:rPr>
              <w:t xml:space="preserve">Mr. M. Jack, Chief </w:t>
            </w:r>
            <w:r w:rsidR="00AE4AF7">
              <w:rPr>
                <w:rFonts w:ascii="Times New Roman" w:hAnsi="Times New Roman"/>
                <w:b w:val="0"/>
              </w:rPr>
              <w:t>Operating</w:t>
            </w:r>
            <w:r w:rsidRPr="00CE095D">
              <w:rPr>
                <w:rFonts w:ascii="Times New Roman" w:hAnsi="Times New Roman"/>
                <w:b w:val="0"/>
              </w:rPr>
              <w:t xml:space="preserve"> Officer</w:t>
            </w:r>
          </w:p>
        </w:tc>
      </w:tr>
      <w:tr w:rsidR="002C0C8F" w:rsidRPr="0013056A" w14:paraId="61A4AD86" w14:textId="77777777" w:rsidTr="008651AB">
        <w:tc>
          <w:tcPr>
            <w:tcW w:w="4282" w:type="dxa"/>
          </w:tcPr>
          <w:p w14:paraId="4FD3E6C0" w14:textId="2A3E2F6B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Dobson</w:t>
            </w:r>
          </w:p>
        </w:tc>
        <w:tc>
          <w:tcPr>
            <w:tcW w:w="5068" w:type="dxa"/>
          </w:tcPr>
          <w:p w14:paraId="0F483EFA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D2B4FD3" w14:textId="77777777" w:rsidTr="008651AB">
        <w:tc>
          <w:tcPr>
            <w:tcW w:w="4282" w:type="dxa"/>
          </w:tcPr>
          <w:p w14:paraId="4CBC7595" w14:textId="5C0A1A5A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Eadie</w:t>
            </w:r>
          </w:p>
        </w:tc>
        <w:tc>
          <w:tcPr>
            <w:tcW w:w="5068" w:type="dxa"/>
          </w:tcPr>
          <w:p w14:paraId="74F7B017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19DCB827" w14:textId="77777777" w:rsidTr="008651AB">
        <w:tc>
          <w:tcPr>
            <w:tcW w:w="4282" w:type="dxa"/>
          </w:tcPr>
          <w:p w14:paraId="32A2F798" w14:textId="6B763A7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Gillingham</w:t>
            </w:r>
          </w:p>
        </w:tc>
        <w:tc>
          <w:tcPr>
            <w:tcW w:w="5068" w:type="dxa"/>
          </w:tcPr>
          <w:p w14:paraId="31014C66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B9B556D" w14:textId="77777777" w:rsidTr="008651AB">
        <w:tc>
          <w:tcPr>
            <w:tcW w:w="4282" w:type="dxa"/>
          </w:tcPr>
          <w:p w14:paraId="368AABD3" w14:textId="202E27F8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Gilroy</w:t>
            </w:r>
          </w:p>
        </w:tc>
        <w:tc>
          <w:tcPr>
            <w:tcW w:w="5068" w:type="dxa"/>
          </w:tcPr>
          <w:p w14:paraId="00EE9373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2B2E0446" w14:textId="77777777" w:rsidTr="008651AB">
        <w:tc>
          <w:tcPr>
            <w:tcW w:w="4282" w:type="dxa"/>
          </w:tcPr>
          <w:p w14:paraId="7C9C0CED" w14:textId="69369629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Lukes</w:t>
            </w:r>
          </w:p>
        </w:tc>
        <w:tc>
          <w:tcPr>
            <w:tcW w:w="5068" w:type="dxa"/>
          </w:tcPr>
          <w:p w14:paraId="09A8C8DA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BFE153C" w14:textId="77777777" w:rsidTr="008651AB">
        <w:tc>
          <w:tcPr>
            <w:tcW w:w="4282" w:type="dxa"/>
          </w:tcPr>
          <w:p w14:paraId="4983B679" w14:textId="09458ACF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Mayes</w:t>
            </w:r>
          </w:p>
        </w:tc>
        <w:tc>
          <w:tcPr>
            <w:tcW w:w="5068" w:type="dxa"/>
          </w:tcPr>
          <w:p w14:paraId="5CFC094F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68E2B30" w14:textId="77777777" w:rsidTr="008651AB">
        <w:tc>
          <w:tcPr>
            <w:tcW w:w="4282" w:type="dxa"/>
          </w:tcPr>
          <w:p w14:paraId="05CD5D12" w14:textId="4CEC45A9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Morantz</w:t>
            </w:r>
          </w:p>
        </w:tc>
        <w:tc>
          <w:tcPr>
            <w:tcW w:w="5068" w:type="dxa"/>
          </w:tcPr>
          <w:p w14:paraId="32782773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DA71009" w14:textId="77777777" w:rsidTr="008651AB">
        <w:tc>
          <w:tcPr>
            <w:tcW w:w="4282" w:type="dxa"/>
          </w:tcPr>
          <w:p w14:paraId="546854B2" w14:textId="23BD1EB5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Orlikow</w:t>
            </w:r>
          </w:p>
        </w:tc>
        <w:tc>
          <w:tcPr>
            <w:tcW w:w="5068" w:type="dxa"/>
          </w:tcPr>
          <w:p w14:paraId="41860628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8C455E2" w14:textId="77777777" w:rsidTr="008651AB">
        <w:tc>
          <w:tcPr>
            <w:tcW w:w="4282" w:type="dxa"/>
          </w:tcPr>
          <w:p w14:paraId="352BFD9D" w14:textId="4218E3A3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Pagtakhan</w:t>
            </w:r>
          </w:p>
        </w:tc>
        <w:tc>
          <w:tcPr>
            <w:tcW w:w="5068" w:type="dxa"/>
          </w:tcPr>
          <w:p w14:paraId="73AD41DB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285B7EC" w14:textId="77777777" w:rsidTr="008651AB">
        <w:tc>
          <w:tcPr>
            <w:tcW w:w="4282" w:type="dxa"/>
          </w:tcPr>
          <w:p w14:paraId="55F922E4" w14:textId="61CCBB5C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Schreyer</w:t>
            </w:r>
          </w:p>
        </w:tc>
        <w:tc>
          <w:tcPr>
            <w:tcW w:w="5068" w:type="dxa"/>
          </w:tcPr>
          <w:p w14:paraId="51BC5E97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2BE576CB" w14:textId="77777777" w:rsidTr="008651AB">
        <w:tc>
          <w:tcPr>
            <w:tcW w:w="4282" w:type="dxa"/>
          </w:tcPr>
          <w:p w14:paraId="51738DEF" w14:textId="32A58A2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Wyatt</w:t>
            </w:r>
          </w:p>
        </w:tc>
        <w:tc>
          <w:tcPr>
            <w:tcW w:w="5068" w:type="dxa"/>
          </w:tcPr>
          <w:p w14:paraId="5918EA68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</w:tbl>
    <w:p w14:paraId="3106E2D9" w14:textId="77777777" w:rsidR="0013056A" w:rsidRDefault="0013056A">
      <w:pPr>
        <w:rPr>
          <w:rFonts w:ascii="Times New Roman" w:hAnsi="Times New Roman"/>
        </w:rPr>
        <w:sectPr w:rsidR="0013056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2469DD" w14:paraId="3A20762A" w14:textId="77777777">
        <w:tc>
          <w:tcPr>
            <w:tcW w:w="11016" w:type="dxa"/>
            <w:shd w:val="pct12" w:color="auto" w:fill="FFFFFF"/>
          </w:tcPr>
          <w:p w14:paraId="1CF43176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14:paraId="5F1A4632" w14:textId="163C5194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COUNCIL MEETING –</w:t>
            </w:r>
            <w:r w:rsidR="00B24F7B">
              <w:rPr>
                <w:rFonts w:ascii="Times New Roman" w:hAnsi="Times New Roman"/>
                <w:b/>
                <w:sz w:val="28"/>
                <w:u w:val="single"/>
              </w:rPr>
              <w:t xml:space="preserve"> </w:t>
            </w:r>
            <w:r w:rsidR="006D5239">
              <w:rPr>
                <w:rFonts w:ascii="Times New Roman" w:hAnsi="Times New Roman"/>
                <w:b/>
                <w:sz w:val="28"/>
                <w:u w:val="single"/>
              </w:rPr>
              <w:t>APRIL 27</w:t>
            </w:r>
            <w:r>
              <w:rPr>
                <w:rFonts w:ascii="Times New Roman" w:hAnsi="Times New Roman"/>
                <w:b/>
                <w:sz w:val="28"/>
                <w:u w:val="single"/>
              </w:rPr>
              <w:t>, 20</w:t>
            </w:r>
            <w:r w:rsidR="003F27B3">
              <w:rPr>
                <w:rFonts w:ascii="Times New Roman" w:hAnsi="Times New Roman"/>
                <w:b/>
                <w:sz w:val="28"/>
                <w:u w:val="single"/>
              </w:rPr>
              <w:t>1</w:t>
            </w:r>
            <w:r w:rsidR="0081003C">
              <w:rPr>
                <w:rFonts w:ascii="Times New Roman" w:hAnsi="Times New Roman"/>
                <w:b/>
                <w:sz w:val="28"/>
                <w:u w:val="single"/>
              </w:rPr>
              <w:t>6</w:t>
            </w:r>
          </w:p>
          <w:p w14:paraId="0E03CD33" w14:textId="77777777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DISPOSITION OF ITEMS</w:t>
            </w:r>
          </w:p>
          <w:p w14:paraId="42E3D99F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</w:tr>
    </w:tbl>
    <w:p w14:paraId="79C052D8" w14:textId="77777777" w:rsidR="00356301" w:rsidRDefault="00356301" w:rsidP="00285811">
      <w:pPr>
        <w:tabs>
          <w:tab w:val="left" w:pos="720"/>
          <w:tab w:val="left" w:pos="1440"/>
          <w:tab w:val="left" w:pos="2160"/>
          <w:tab w:val="right" w:leader="dot" w:pos="10800"/>
        </w:tabs>
        <w:rPr>
          <w:rFonts w:ascii="Times New Roman" w:hAnsi="Times New Roman"/>
          <w:bCs/>
          <w:sz w:val="20"/>
          <w:lang w:val="en-CA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93"/>
        <w:gridCol w:w="8202"/>
        <w:gridCol w:w="2143"/>
      </w:tblGrid>
      <w:tr w:rsidR="00523C51" w14:paraId="593BCFD1" w14:textId="77777777" w:rsidTr="00097577">
        <w:tc>
          <w:tcPr>
            <w:tcW w:w="10738" w:type="dxa"/>
            <w:gridSpan w:val="3"/>
            <w:shd w:val="pct12" w:color="auto" w:fill="auto"/>
          </w:tcPr>
          <w:p w14:paraId="27393891" w14:textId="57026D57" w:rsidR="00523C51" w:rsidRDefault="00523C51" w:rsidP="008651AB">
            <w:pPr>
              <w:spacing w:before="120" w:after="120"/>
              <w:rPr>
                <w:rFonts w:ascii="Times New Roman" w:hAnsi="Times New Roman"/>
              </w:rPr>
            </w:pPr>
            <w:bookmarkStart w:id="0" w:name="Reports"/>
            <w:bookmarkEnd w:id="0"/>
            <w:r>
              <w:rPr>
                <w:rFonts w:ascii="Times New Roman" w:hAnsi="Times New Roman"/>
                <w:b/>
                <w:sz w:val="20"/>
              </w:rPr>
              <w:t xml:space="preserve">REPORT OF THE EXECUTIVE POLICY COMMITTEE dated </w:t>
            </w:r>
            <w:r w:rsidR="00EB798D">
              <w:rPr>
                <w:rFonts w:ascii="Times New Roman" w:hAnsi="Times New Roman"/>
                <w:b/>
                <w:sz w:val="20"/>
              </w:rPr>
              <w:t>April 13, 2016</w:t>
            </w:r>
          </w:p>
        </w:tc>
      </w:tr>
      <w:tr w:rsidR="00523C51" w14:paraId="16BFFC86" w14:textId="77777777" w:rsidTr="00097577">
        <w:tc>
          <w:tcPr>
            <w:tcW w:w="393" w:type="dxa"/>
          </w:tcPr>
          <w:p w14:paraId="6BBDE339" w14:textId="2C37D2C3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1</w:t>
            </w:r>
          </w:p>
        </w:tc>
        <w:tc>
          <w:tcPr>
            <w:tcW w:w="8202" w:type="dxa"/>
          </w:tcPr>
          <w:p w14:paraId="66A06728" w14:textId="3BC207C1" w:rsidR="00523C51" w:rsidRDefault="006326F1" w:rsidP="00285811">
            <w:pPr>
              <w:spacing w:before="60" w:after="60"/>
              <w:rPr>
                <w:rFonts w:ascii="Times New Roman" w:hAnsi="Times New Roman"/>
              </w:rPr>
            </w:pPr>
            <w:r w:rsidRPr="00E3471D">
              <w:rPr>
                <w:bCs/>
                <w:sz w:val="20"/>
                <w:lang w:val="en-CA"/>
              </w:rPr>
              <w:t>Zoning Agreement Amendment – 1596, 1600, 1612, 1626 and 1630 Ness Avenue</w:t>
            </w:r>
            <w:r>
              <w:rPr>
                <w:bCs/>
                <w:sz w:val="20"/>
                <w:lang w:val="en-CA"/>
              </w:rPr>
              <w:t xml:space="preserve"> – ZAA </w:t>
            </w:r>
            <w:r w:rsidRPr="00E3471D">
              <w:rPr>
                <w:bCs/>
                <w:sz w:val="20"/>
                <w:lang w:val="en-CA"/>
              </w:rPr>
              <w:t>10/2015</w:t>
            </w:r>
          </w:p>
        </w:tc>
        <w:tc>
          <w:tcPr>
            <w:tcW w:w="2143" w:type="dxa"/>
          </w:tcPr>
          <w:p w14:paraId="32A24864" w14:textId="52AAD980" w:rsidR="00523C51" w:rsidRDefault="0009757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F60E5FA" w14:textId="77777777" w:rsidTr="00097577">
        <w:tc>
          <w:tcPr>
            <w:tcW w:w="393" w:type="dxa"/>
          </w:tcPr>
          <w:p w14:paraId="4AAB93B3" w14:textId="749D5C9A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2</w:t>
            </w:r>
          </w:p>
        </w:tc>
        <w:tc>
          <w:tcPr>
            <w:tcW w:w="8202" w:type="dxa"/>
          </w:tcPr>
          <w:p w14:paraId="5E474C23" w14:textId="11CC6BD4" w:rsidR="00523C51" w:rsidRPr="00BF5F21" w:rsidRDefault="006326F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E3471D">
              <w:rPr>
                <w:bCs/>
                <w:sz w:val="20"/>
                <w:lang w:val="en-CA"/>
              </w:rPr>
              <w:t>Zoning Agreement Amendment – 1500 Plessis Road</w:t>
            </w:r>
            <w:r>
              <w:rPr>
                <w:bCs/>
                <w:sz w:val="20"/>
                <w:lang w:val="en-CA"/>
              </w:rPr>
              <w:t xml:space="preserve"> </w:t>
            </w:r>
            <w:r w:rsidRPr="00E3471D">
              <w:rPr>
                <w:bCs/>
                <w:sz w:val="20"/>
                <w:lang w:val="en-CA"/>
              </w:rPr>
              <w:t>(Proposed Lots 2 and 3, Block 1)</w:t>
            </w:r>
            <w:r>
              <w:rPr>
                <w:bCs/>
                <w:sz w:val="20"/>
                <w:lang w:val="en-CA"/>
              </w:rPr>
              <w:t xml:space="preserve"> – ZAA</w:t>
            </w:r>
            <w:r w:rsidRPr="00E3471D">
              <w:rPr>
                <w:bCs/>
                <w:sz w:val="20"/>
                <w:lang w:val="en-CA"/>
              </w:rPr>
              <w:t xml:space="preserve"> 2/2016</w:t>
            </w:r>
          </w:p>
        </w:tc>
        <w:tc>
          <w:tcPr>
            <w:tcW w:w="2143" w:type="dxa"/>
          </w:tcPr>
          <w:p w14:paraId="7040C20A" w14:textId="1F4D5717" w:rsidR="00523C51" w:rsidRPr="00A8335D" w:rsidRDefault="00A8335D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C33FAB2" w14:textId="77777777" w:rsidTr="00097577">
        <w:tc>
          <w:tcPr>
            <w:tcW w:w="393" w:type="dxa"/>
          </w:tcPr>
          <w:p w14:paraId="57EC5FD5" w14:textId="53F67103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3</w:t>
            </w:r>
          </w:p>
        </w:tc>
        <w:tc>
          <w:tcPr>
            <w:tcW w:w="8202" w:type="dxa"/>
          </w:tcPr>
          <w:p w14:paraId="43639AD6" w14:textId="33992FD6" w:rsidR="00523C51" w:rsidRPr="00BF5F21" w:rsidRDefault="006326F1" w:rsidP="006326F1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E3471D">
              <w:rPr>
                <w:bCs/>
                <w:sz w:val="20"/>
                <w:lang w:val="en-CA"/>
              </w:rPr>
              <w:t xml:space="preserve">Sponsorship Agreement with Jim Gauthier Chevrolet Ltd. – Naming Right of Two Indoor Hockey Rinks at </w:t>
            </w:r>
            <w:r>
              <w:rPr>
                <w:bCs/>
                <w:sz w:val="20"/>
                <w:lang w:val="en-CA"/>
              </w:rPr>
              <w:tab/>
            </w:r>
            <w:r w:rsidRPr="00E3471D">
              <w:rPr>
                <w:bCs/>
                <w:sz w:val="20"/>
                <w:lang w:val="en-CA"/>
              </w:rPr>
              <w:t>the Garden City Community Centre’s Seven Oaks Sportsplex</w:t>
            </w:r>
          </w:p>
        </w:tc>
        <w:tc>
          <w:tcPr>
            <w:tcW w:w="2143" w:type="dxa"/>
          </w:tcPr>
          <w:p w14:paraId="5F37D6B0" w14:textId="7512CEB1" w:rsidR="00523C51" w:rsidRPr="00A8335D" w:rsidRDefault="00A8335D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6A6CA257" w14:textId="77777777" w:rsidTr="00097577">
        <w:tc>
          <w:tcPr>
            <w:tcW w:w="393" w:type="dxa"/>
          </w:tcPr>
          <w:p w14:paraId="0E2A7D2C" w14:textId="305A5DAD" w:rsidR="00523C51" w:rsidRPr="00BF5F21" w:rsidRDefault="00523C51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4</w:t>
            </w:r>
          </w:p>
        </w:tc>
        <w:tc>
          <w:tcPr>
            <w:tcW w:w="8202" w:type="dxa"/>
          </w:tcPr>
          <w:p w14:paraId="712579EB" w14:textId="61DE413B" w:rsidR="00523C51" w:rsidRPr="00BF5F21" w:rsidRDefault="006326F1" w:rsidP="00285811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E3471D">
              <w:rPr>
                <w:bCs/>
                <w:sz w:val="20"/>
                <w:lang w:val="en-CA"/>
              </w:rPr>
              <w:t xml:space="preserve">City of Winnipeg Representative – Inland Port Special Planning Authority Board  </w:t>
            </w:r>
          </w:p>
        </w:tc>
        <w:tc>
          <w:tcPr>
            <w:tcW w:w="2143" w:type="dxa"/>
          </w:tcPr>
          <w:p w14:paraId="45C324EE" w14:textId="773EC04F" w:rsidR="00523C51" w:rsidRDefault="00A8335D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A8335D" w14:paraId="7B3A1553" w14:textId="77777777" w:rsidTr="00097577">
        <w:tc>
          <w:tcPr>
            <w:tcW w:w="393" w:type="dxa"/>
          </w:tcPr>
          <w:p w14:paraId="34F678BE" w14:textId="48F98B0D" w:rsidR="00A8335D" w:rsidRDefault="00A8335D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5</w:t>
            </w:r>
          </w:p>
        </w:tc>
        <w:tc>
          <w:tcPr>
            <w:tcW w:w="8202" w:type="dxa"/>
          </w:tcPr>
          <w:p w14:paraId="6E82E996" w14:textId="242F0364" w:rsidR="00A8335D" w:rsidRPr="00BF5F21" w:rsidRDefault="006326F1" w:rsidP="006326F1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E3471D">
              <w:rPr>
                <w:bCs/>
                <w:sz w:val="20"/>
                <w:lang w:val="en-CA"/>
              </w:rPr>
              <w:t>Award of Contract for the Supply and Delivery of Computer Hardware and Accessories, Request for Proposal No. 587-2015</w:t>
            </w:r>
          </w:p>
        </w:tc>
        <w:tc>
          <w:tcPr>
            <w:tcW w:w="2143" w:type="dxa"/>
          </w:tcPr>
          <w:p w14:paraId="2F481428" w14:textId="3B33B548" w:rsidR="00A8335D" w:rsidRDefault="0009757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A8335D" w14:paraId="41D52ACC" w14:textId="77777777" w:rsidTr="00097577">
        <w:tc>
          <w:tcPr>
            <w:tcW w:w="393" w:type="dxa"/>
          </w:tcPr>
          <w:p w14:paraId="50837C71" w14:textId="28583DC7" w:rsidR="00A8335D" w:rsidRDefault="00A8335D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6</w:t>
            </w:r>
          </w:p>
        </w:tc>
        <w:tc>
          <w:tcPr>
            <w:tcW w:w="8202" w:type="dxa"/>
          </w:tcPr>
          <w:p w14:paraId="5F49D5A3" w14:textId="41AC5A51" w:rsidR="00A8335D" w:rsidRPr="00BF5F21" w:rsidRDefault="006326F1" w:rsidP="006326F1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E3471D">
              <w:rPr>
                <w:bCs/>
                <w:sz w:val="20"/>
                <w:lang w:val="en-CA"/>
              </w:rPr>
              <w:t>Memorandum of Understanding between The Manitoba Public Insurance Corporation and The City of Winnipeg for funding of a High Collision Intersection Signage Study</w:t>
            </w:r>
          </w:p>
        </w:tc>
        <w:tc>
          <w:tcPr>
            <w:tcW w:w="2143" w:type="dxa"/>
          </w:tcPr>
          <w:p w14:paraId="2E95BF35" w14:textId="1B878B55" w:rsidR="00A8335D" w:rsidRDefault="00A8335D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A8335D" w14:paraId="06F4A4C3" w14:textId="77777777" w:rsidTr="00097577">
        <w:tc>
          <w:tcPr>
            <w:tcW w:w="393" w:type="dxa"/>
          </w:tcPr>
          <w:p w14:paraId="1045940F" w14:textId="5C46BCC7" w:rsidR="00A8335D" w:rsidRDefault="00A8335D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7</w:t>
            </w:r>
          </w:p>
        </w:tc>
        <w:tc>
          <w:tcPr>
            <w:tcW w:w="8202" w:type="dxa"/>
          </w:tcPr>
          <w:p w14:paraId="584DC157" w14:textId="0322D706" w:rsidR="00A8335D" w:rsidRPr="00BF5F21" w:rsidRDefault="006326F1" w:rsidP="006326F1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E3471D">
              <w:rPr>
                <w:bCs/>
                <w:sz w:val="20"/>
                <w:lang w:val="en-CA"/>
              </w:rPr>
              <w:t>Letter of Agreement between Snowflake Place for Children and Youth In</w:t>
            </w:r>
            <w:r>
              <w:rPr>
                <w:bCs/>
                <w:sz w:val="20"/>
                <w:lang w:val="en-CA"/>
              </w:rPr>
              <w:t xml:space="preserve">c., the Member Agencies and The </w:t>
            </w:r>
            <w:r w:rsidRPr="00E3471D">
              <w:rPr>
                <w:bCs/>
                <w:sz w:val="20"/>
                <w:lang w:val="en-CA"/>
              </w:rPr>
              <w:t>City of Winnipeg</w:t>
            </w:r>
          </w:p>
        </w:tc>
        <w:tc>
          <w:tcPr>
            <w:tcW w:w="2143" w:type="dxa"/>
          </w:tcPr>
          <w:p w14:paraId="39FF01CB" w14:textId="49BE5EED" w:rsidR="00A8335D" w:rsidRDefault="0009757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4536D1E7" w14:textId="77777777" w:rsidR="004F38D4" w:rsidRPr="006A084A" w:rsidRDefault="004F38D4" w:rsidP="001C4995">
      <w:pPr>
        <w:tabs>
          <w:tab w:val="left" w:pos="720"/>
          <w:tab w:val="left" w:pos="1440"/>
          <w:tab w:val="left" w:pos="2160"/>
          <w:tab w:val="right" w:leader="dot" w:pos="10080"/>
        </w:tabs>
        <w:rPr>
          <w:rFonts w:ascii="Times New Roman" w:hAnsi="Times New Roman"/>
          <w:bCs/>
          <w:sz w:val="20"/>
          <w:lang w:val="en-CA"/>
        </w:rPr>
      </w:pPr>
    </w:p>
    <w:p w14:paraId="42C12E59" w14:textId="77777777" w:rsidR="006326F1" w:rsidRPr="006A084A" w:rsidRDefault="006326F1" w:rsidP="001C4995">
      <w:pPr>
        <w:tabs>
          <w:tab w:val="left" w:pos="720"/>
          <w:tab w:val="left" w:pos="1440"/>
          <w:tab w:val="left" w:pos="2160"/>
          <w:tab w:val="right" w:leader="dot" w:pos="10080"/>
        </w:tabs>
        <w:rPr>
          <w:rFonts w:ascii="Times New Roman" w:hAnsi="Times New Roman"/>
          <w:bCs/>
          <w:sz w:val="20"/>
          <w:lang w:val="en-CA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211"/>
        <w:gridCol w:w="2134"/>
      </w:tblGrid>
      <w:tr w:rsidR="00523C51" w14:paraId="24AB3940" w14:textId="77777777" w:rsidTr="00DB07EB">
        <w:tc>
          <w:tcPr>
            <w:tcW w:w="10687" w:type="dxa"/>
            <w:gridSpan w:val="3"/>
            <w:shd w:val="pct12" w:color="auto" w:fill="auto"/>
          </w:tcPr>
          <w:p w14:paraId="1CB69CD4" w14:textId="132979D3" w:rsidR="00523C51" w:rsidRDefault="00523C51" w:rsidP="00C367E9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EXECUTIVE POLICY COMMITTEE dated </w:t>
            </w:r>
            <w:r w:rsidR="00EB798D">
              <w:rPr>
                <w:rFonts w:ascii="Times New Roman" w:hAnsi="Times New Roman"/>
                <w:b/>
                <w:sz w:val="20"/>
              </w:rPr>
              <w:t>April 20, 2016</w:t>
            </w:r>
          </w:p>
        </w:tc>
      </w:tr>
      <w:tr w:rsidR="00523C51" w14:paraId="4F742A3A" w14:textId="77777777" w:rsidTr="00DB07EB">
        <w:tc>
          <w:tcPr>
            <w:tcW w:w="342" w:type="dxa"/>
          </w:tcPr>
          <w:p w14:paraId="6AA104FE" w14:textId="5343D150" w:rsidR="00523C51" w:rsidRPr="00676FAA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11" w:type="dxa"/>
          </w:tcPr>
          <w:p w14:paraId="57C0039F" w14:textId="5B83A8AA" w:rsidR="00523C51" w:rsidRDefault="00EB3546" w:rsidP="00EB3546">
            <w:pPr>
              <w:rPr>
                <w:rFonts w:ascii="Times New Roman" w:hAnsi="Times New Roman"/>
              </w:rPr>
            </w:pPr>
            <w:r w:rsidRPr="00516BA7">
              <w:rPr>
                <w:sz w:val="20"/>
                <w:lang w:val="en-CA"/>
              </w:rPr>
              <w:t>Subdivision and Rezoning – 1274-1288 and 1310 Archibald Street – DASZ 1/2016</w:t>
            </w:r>
          </w:p>
        </w:tc>
        <w:tc>
          <w:tcPr>
            <w:tcW w:w="2134" w:type="dxa"/>
          </w:tcPr>
          <w:p w14:paraId="7C57CD84" w14:textId="3AA532E5" w:rsidR="00523C51" w:rsidRDefault="00EB3546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47604D3A" w14:textId="77777777" w:rsidTr="00DB07EB">
        <w:tc>
          <w:tcPr>
            <w:tcW w:w="342" w:type="dxa"/>
          </w:tcPr>
          <w:p w14:paraId="246959A2" w14:textId="6BC1C0C1" w:rsidR="00523C51" w:rsidRPr="00CE2AC4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211" w:type="dxa"/>
          </w:tcPr>
          <w:p w14:paraId="3684D4DA" w14:textId="332D2CBE" w:rsidR="00523C51" w:rsidRPr="00BF5F21" w:rsidRDefault="00EB3546" w:rsidP="00EB3546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516BA7">
              <w:rPr>
                <w:sz w:val="20"/>
                <w:lang w:val="en-CA"/>
              </w:rPr>
              <w:t>Rezoning – 249-263 Bell Avenue – DAZ 200/2016</w:t>
            </w:r>
          </w:p>
        </w:tc>
        <w:tc>
          <w:tcPr>
            <w:tcW w:w="2134" w:type="dxa"/>
          </w:tcPr>
          <w:p w14:paraId="20E68A9C" w14:textId="2A2275B7" w:rsidR="00523C51" w:rsidRDefault="00EB3546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467E78CB" w14:textId="77777777" w:rsidTr="00DB07EB">
        <w:tc>
          <w:tcPr>
            <w:tcW w:w="342" w:type="dxa"/>
          </w:tcPr>
          <w:p w14:paraId="3CD5EFBC" w14:textId="030C8C07" w:rsidR="00523C51" w:rsidRPr="00676FAA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211" w:type="dxa"/>
          </w:tcPr>
          <w:p w14:paraId="547F79A5" w14:textId="0968AF16" w:rsidR="00523C51" w:rsidRPr="00BF5F21" w:rsidRDefault="00EB3546" w:rsidP="00EB3546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516BA7">
              <w:rPr>
                <w:sz w:val="20"/>
                <w:lang w:val="en-CA"/>
              </w:rPr>
              <w:t>Subdivision and Rezoning – 360 and 364 Stafford Street and 879 Garwood Avenue – DASZ 45/2015</w:t>
            </w:r>
          </w:p>
        </w:tc>
        <w:tc>
          <w:tcPr>
            <w:tcW w:w="2134" w:type="dxa"/>
          </w:tcPr>
          <w:p w14:paraId="396A8509" w14:textId="070AC4A0" w:rsidR="00523C51" w:rsidRDefault="00EB3546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4EEC61AE" w14:textId="77777777" w:rsidTr="00DB07EB">
        <w:tc>
          <w:tcPr>
            <w:tcW w:w="342" w:type="dxa"/>
          </w:tcPr>
          <w:p w14:paraId="15B36C1D" w14:textId="136488D7" w:rsidR="00523C51" w:rsidRPr="00676FAA" w:rsidRDefault="00523C51" w:rsidP="00F367AA">
            <w:pPr>
              <w:spacing w:before="60" w:after="60"/>
              <w:ind w:left="-23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4</w:t>
            </w:r>
          </w:p>
        </w:tc>
        <w:tc>
          <w:tcPr>
            <w:tcW w:w="8211" w:type="dxa"/>
          </w:tcPr>
          <w:p w14:paraId="7CECEB5E" w14:textId="7CF7C536" w:rsidR="00523C51" w:rsidRPr="00BF5F21" w:rsidRDefault="00EB3546" w:rsidP="006A084A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516BA7">
              <w:rPr>
                <w:sz w:val="20"/>
                <w:lang w:val="en-CA"/>
              </w:rPr>
              <w:t>Rezoning – 419-421 Arnold Street – DAZ 201/</w:t>
            </w:r>
            <w:r w:rsidRPr="00516BA7">
              <w:rPr>
                <w:sz w:val="20"/>
              </w:rPr>
              <w:t>2016</w:t>
            </w:r>
          </w:p>
        </w:tc>
        <w:tc>
          <w:tcPr>
            <w:tcW w:w="2134" w:type="dxa"/>
          </w:tcPr>
          <w:p w14:paraId="280E7D5F" w14:textId="0EF5E8E8" w:rsidR="00523C51" w:rsidRDefault="00EB3546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0AAC745E" w14:textId="77777777" w:rsidTr="00DB07EB">
        <w:tc>
          <w:tcPr>
            <w:tcW w:w="342" w:type="dxa"/>
          </w:tcPr>
          <w:p w14:paraId="0FF5467C" w14:textId="12E25E9A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8211" w:type="dxa"/>
          </w:tcPr>
          <w:p w14:paraId="0934F777" w14:textId="77777777" w:rsidR="009F69F6" w:rsidRDefault="00EB3546" w:rsidP="00EB3546">
            <w:pPr>
              <w:rPr>
                <w:sz w:val="20"/>
                <w:lang w:val="en-CA"/>
              </w:rPr>
            </w:pPr>
            <w:r w:rsidRPr="00516BA7">
              <w:rPr>
                <w:sz w:val="20"/>
                <w:lang w:val="en-CA"/>
              </w:rPr>
              <w:t>Reactivation of Local Improvement Taxes deferred on 2125 Inkster Boulevard pursuant to</w:t>
            </w:r>
          </w:p>
          <w:p w14:paraId="18977DEC" w14:textId="69A00A33" w:rsidR="00523C51" w:rsidRPr="006A084A" w:rsidRDefault="00EB3546" w:rsidP="009F69F6">
            <w:pPr>
              <w:rPr>
                <w:rFonts w:ascii="Times New Roman" w:hAnsi="Times New Roman"/>
                <w:sz w:val="20"/>
              </w:rPr>
            </w:pPr>
            <w:r w:rsidRPr="00516BA7">
              <w:rPr>
                <w:sz w:val="20"/>
                <w:lang w:val="en-CA"/>
              </w:rPr>
              <w:t xml:space="preserve">By-law No. 6438/94 </w:t>
            </w:r>
          </w:p>
        </w:tc>
        <w:tc>
          <w:tcPr>
            <w:tcW w:w="2134" w:type="dxa"/>
          </w:tcPr>
          <w:p w14:paraId="06C690C4" w14:textId="0AF4BD5D" w:rsidR="00523C51" w:rsidRDefault="00EB3546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63B2C9E6" w14:textId="77777777" w:rsidTr="00DB07EB">
        <w:tc>
          <w:tcPr>
            <w:tcW w:w="342" w:type="dxa"/>
          </w:tcPr>
          <w:p w14:paraId="7189B7AD" w14:textId="1153F0CC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6</w:t>
            </w:r>
          </w:p>
        </w:tc>
        <w:tc>
          <w:tcPr>
            <w:tcW w:w="8211" w:type="dxa"/>
          </w:tcPr>
          <w:p w14:paraId="66756894" w14:textId="19B7E9F6" w:rsidR="00523C51" w:rsidRPr="00676FAA" w:rsidRDefault="00EB3546" w:rsidP="00EB3546">
            <w:pPr>
              <w:rPr>
                <w:rFonts w:ascii="Times New Roman" w:hAnsi="Times New Roman"/>
                <w:sz w:val="20"/>
              </w:rPr>
            </w:pPr>
            <w:r w:rsidRPr="00516BA7">
              <w:rPr>
                <w:bCs/>
                <w:sz w:val="20"/>
                <w:lang w:val="en-CA"/>
              </w:rPr>
              <w:t>Single Source Negotiation and Award of Contract for the Supply of Software Update License and Support Agreements for the City’s PeopleSoft System</w:t>
            </w:r>
          </w:p>
        </w:tc>
        <w:tc>
          <w:tcPr>
            <w:tcW w:w="2134" w:type="dxa"/>
          </w:tcPr>
          <w:p w14:paraId="4139DBD1" w14:textId="6A114B49" w:rsidR="00523C51" w:rsidRDefault="00EB3546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3D6A59C" w14:textId="77777777" w:rsidTr="00DB07EB">
        <w:tc>
          <w:tcPr>
            <w:tcW w:w="342" w:type="dxa"/>
          </w:tcPr>
          <w:p w14:paraId="1683302B" w14:textId="5C497416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8211" w:type="dxa"/>
          </w:tcPr>
          <w:p w14:paraId="65FE7632" w14:textId="05389CE2" w:rsidR="00523C51" w:rsidRPr="00676FAA" w:rsidRDefault="00EB3546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516BA7">
              <w:rPr>
                <w:bCs/>
                <w:sz w:val="20"/>
                <w:lang w:val="en-CA"/>
              </w:rPr>
              <w:t>Annual Evaluations of City Council’s Four Statutory Officers</w:t>
            </w:r>
          </w:p>
        </w:tc>
        <w:tc>
          <w:tcPr>
            <w:tcW w:w="2134" w:type="dxa"/>
          </w:tcPr>
          <w:p w14:paraId="6E093F84" w14:textId="4C777C46" w:rsidR="00523C51" w:rsidRPr="00CB5D2A" w:rsidRDefault="00A62590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A62590">
              <w:rPr>
                <w:rFonts w:ascii="Times New Roman" w:hAnsi="Times New Roman"/>
                <w:sz w:val="20"/>
              </w:rPr>
              <w:t xml:space="preserve">FOR </w:t>
            </w:r>
            <w:r w:rsidR="00CB5D2A" w:rsidRPr="00A62590">
              <w:rPr>
                <w:rFonts w:ascii="Times New Roman" w:hAnsi="Times New Roman"/>
                <w:sz w:val="20"/>
              </w:rPr>
              <w:t>REPORT BACK WITHIN 120 DAYS</w:t>
            </w:r>
          </w:p>
        </w:tc>
      </w:tr>
      <w:tr w:rsidR="00523C51" w14:paraId="7CA8289E" w14:textId="77777777" w:rsidTr="00DB07EB">
        <w:tc>
          <w:tcPr>
            <w:tcW w:w="342" w:type="dxa"/>
          </w:tcPr>
          <w:p w14:paraId="1EE85DC9" w14:textId="08F74FC1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8</w:t>
            </w:r>
          </w:p>
        </w:tc>
        <w:tc>
          <w:tcPr>
            <w:tcW w:w="8211" w:type="dxa"/>
          </w:tcPr>
          <w:p w14:paraId="6DA9CDFF" w14:textId="1D29A7F7" w:rsidR="00523C51" w:rsidRPr="00676FAA" w:rsidRDefault="00EB3546" w:rsidP="00EB3546">
            <w:pPr>
              <w:rPr>
                <w:rFonts w:ascii="Times New Roman" w:hAnsi="Times New Roman"/>
                <w:sz w:val="20"/>
              </w:rPr>
            </w:pPr>
            <w:r w:rsidRPr="00516BA7">
              <w:rPr>
                <w:bCs/>
                <w:sz w:val="20"/>
                <w:lang w:val="en-CA"/>
              </w:rPr>
              <w:t>Strategic Plan – Public Policy Priorities</w:t>
            </w:r>
          </w:p>
        </w:tc>
        <w:tc>
          <w:tcPr>
            <w:tcW w:w="2134" w:type="dxa"/>
          </w:tcPr>
          <w:p w14:paraId="26509671" w14:textId="35EB7EF1" w:rsidR="00523C51" w:rsidRPr="00CB5D2A" w:rsidRDefault="00CB5D2A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A62590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</w:tbl>
    <w:p w14:paraId="631F5997" w14:textId="77777777" w:rsidR="00676FAA" w:rsidRPr="006A084A" w:rsidRDefault="00676FAA" w:rsidP="00285811">
      <w:pPr>
        <w:rPr>
          <w:rFonts w:ascii="Times New Roman" w:hAnsi="Times New Roman"/>
          <w:bCs/>
          <w:sz w:val="20"/>
          <w:lang w:val="en-CA"/>
        </w:rPr>
      </w:pPr>
    </w:p>
    <w:p w14:paraId="031F4147" w14:textId="77777777" w:rsidR="006D5239" w:rsidRDefault="006D5239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94"/>
        <w:gridCol w:w="2151"/>
      </w:tblGrid>
      <w:tr w:rsidR="00523C51" w14:paraId="4B3690F0" w14:textId="77777777" w:rsidTr="00DB07EB">
        <w:tc>
          <w:tcPr>
            <w:tcW w:w="10687" w:type="dxa"/>
            <w:gridSpan w:val="3"/>
            <w:shd w:val="pct12" w:color="auto" w:fill="auto"/>
          </w:tcPr>
          <w:p w14:paraId="56A9CD51" w14:textId="68D23D19" w:rsidR="00523C51" w:rsidRDefault="00523C51" w:rsidP="008651AB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INFRASTRUCTURE RENEWAL AND PUBLIC WORKS dated </w:t>
            </w:r>
            <w:r w:rsidR="00FA053F">
              <w:rPr>
                <w:rFonts w:ascii="Times New Roman" w:hAnsi="Times New Roman"/>
                <w:b/>
                <w:sz w:val="20"/>
              </w:rPr>
              <w:t>April 5, 2016</w:t>
            </w:r>
          </w:p>
        </w:tc>
      </w:tr>
      <w:tr w:rsidR="00523C51" w14:paraId="1ACE331E" w14:textId="77777777" w:rsidTr="00DB07EB">
        <w:tc>
          <w:tcPr>
            <w:tcW w:w="342" w:type="dxa"/>
          </w:tcPr>
          <w:p w14:paraId="08532350" w14:textId="1E309D17" w:rsidR="00523C51" w:rsidRPr="009F2C99" w:rsidRDefault="00523C51" w:rsidP="00FF56A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1</w:t>
            </w:r>
          </w:p>
        </w:tc>
        <w:tc>
          <w:tcPr>
            <w:tcW w:w="8194" w:type="dxa"/>
          </w:tcPr>
          <w:p w14:paraId="07633257" w14:textId="55820817" w:rsidR="00523C51" w:rsidRPr="006A084A" w:rsidRDefault="009B7E89" w:rsidP="009B7E89">
            <w:pPr>
              <w:tabs>
                <w:tab w:val="left" w:pos="720"/>
                <w:tab w:val="right" w:leader="dot" w:pos="9360"/>
              </w:tabs>
              <w:rPr>
                <w:rFonts w:ascii="Times New Roman" w:hAnsi="Times New Roman"/>
                <w:sz w:val="20"/>
                <w:lang w:val="en-CA"/>
              </w:rPr>
            </w:pPr>
            <w:r w:rsidRPr="00937874">
              <w:rPr>
                <w:sz w:val="20"/>
              </w:rPr>
              <w:t>2016 Regional Street Renewal Program – Pembina Highway Southbound and Northbound Rehabilitation – Grant Avenue to Osborne Street and 2015/2016 Regional Street Renewal Program – St. James Street Reconstruction – Maroons Road to Portage Avenue</w:t>
            </w:r>
          </w:p>
        </w:tc>
        <w:tc>
          <w:tcPr>
            <w:tcW w:w="2151" w:type="dxa"/>
          </w:tcPr>
          <w:p w14:paraId="038EDD58" w14:textId="26DE4547" w:rsidR="00523C51" w:rsidRDefault="00FA053F" w:rsidP="00FF56AC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6FD57F5D" w14:textId="51A23B60" w:rsidR="00FA053F" w:rsidRDefault="00FA053F" w:rsidP="006D5239">
      <w:pPr>
        <w:rPr>
          <w:rFonts w:ascii="Times New Roman" w:hAnsi="Times New Roman"/>
        </w:rPr>
      </w:pPr>
    </w:p>
    <w:p w14:paraId="57CCB860" w14:textId="77777777" w:rsidR="00FA053F" w:rsidRDefault="00FA053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09F24BB" w14:textId="77777777" w:rsidR="006D5239" w:rsidRDefault="006D5239" w:rsidP="006D5239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7"/>
        <w:gridCol w:w="8190"/>
        <w:gridCol w:w="2155"/>
      </w:tblGrid>
      <w:tr w:rsidR="00523C51" w14:paraId="5AC85421" w14:textId="77777777" w:rsidTr="00DB07EB">
        <w:tc>
          <w:tcPr>
            <w:tcW w:w="10682" w:type="dxa"/>
            <w:gridSpan w:val="3"/>
            <w:shd w:val="pct12" w:color="auto" w:fill="auto"/>
          </w:tcPr>
          <w:p w14:paraId="620451F0" w14:textId="26249C3B" w:rsidR="00523C51" w:rsidRDefault="00523C51" w:rsidP="00C367E9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</w:t>
            </w:r>
            <w:r w:rsidR="00C367E9">
              <w:rPr>
                <w:rFonts w:ascii="Times New Roman" w:hAnsi="Times New Roman"/>
                <w:b/>
                <w:sz w:val="20"/>
              </w:rPr>
              <w:t>WATER AND WASTE, RIVERBANK MANAGEMENT AND THE ENVIRONMENT</w:t>
            </w:r>
            <w:r w:rsidR="000D4A20">
              <w:rPr>
                <w:rFonts w:ascii="Times New Roman" w:hAnsi="Times New Roman"/>
                <w:b/>
                <w:sz w:val="20"/>
              </w:rPr>
              <w:t xml:space="preserve"> dated April 14, 2016</w:t>
            </w:r>
          </w:p>
        </w:tc>
      </w:tr>
      <w:tr w:rsidR="00523C51" w14:paraId="4D41558D" w14:textId="77777777" w:rsidTr="00DB07EB">
        <w:tc>
          <w:tcPr>
            <w:tcW w:w="337" w:type="dxa"/>
          </w:tcPr>
          <w:p w14:paraId="4FE7DA25" w14:textId="64F8A263" w:rsidR="00523C51" w:rsidRPr="00FF4CAB" w:rsidRDefault="00523C51" w:rsidP="000949C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90" w:type="dxa"/>
          </w:tcPr>
          <w:p w14:paraId="52505E10" w14:textId="52770F8E" w:rsidR="00523C51" w:rsidRPr="006A084A" w:rsidRDefault="000D4A20" w:rsidP="000D4A20">
            <w:pPr>
              <w:tabs>
                <w:tab w:val="left" w:pos="720"/>
                <w:tab w:val="right" w:leader="dot" w:pos="9360"/>
              </w:tabs>
              <w:ind w:left="1260" w:hanging="1260"/>
              <w:rPr>
                <w:rFonts w:ascii="Times New Roman" w:hAnsi="Times New Roman"/>
                <w:sz w:val="20"/>
                <w:lang w:val="en-CA"/>
              </w:rPr>
            </w:pPr>
            <w:r w:rsidRPr="00095AD7">
              <w:rPr>
                <w:sz w:val="20"/>
              </w:rPr>
              <w:t>2016 to 2018 Water and Sewer Rates</w:t>
            </w:r>
          </w:p>
        </w:tc>
        <w:tc>
          <w:tcPr>
            <w:tcW w:w="2155" w:type="dxa"/>
          </w:tcPr>
          <w:p w14:paraId="7035711D" w14:textId="56629CB9" w:rsidR="00523C51" w:rsidRPr="00450F2E" w:rsidRDefault="00613083" w:rsidP="000949C0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EXECUTIVE POLICY COMMITTEE RECOMMENDATION ADOPTED</w:t>
            </w:r>
          </w:p>
        </w:tc>
      </w:tr>
      <w:tr w:rsidR="000D4A20" w14:paraId="13288E4C" w14:textId="77777777" w:rsidTr="00DB07EB">
        <w:tc>
          <w:tcPr>
            <w:tcW w:w="337" w:type="dxa"/>
          </w:tcPr>
          <w:p w14:paraId="39D55FA8" w14:textId="0672BBA8" w:rsidR="000D4A20" w:rsidRDefault="000D4A20" w:rsidP="00C35F9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8190" w:type="dxa"/>
          </w:tcPr>
          <w:p w14:paraId="49C37258" w14:textId="45884542" w:rsidR="000D4A20" w:rsidRPr="006A084A" w:rsidRDefault="000D4A20" w:rsidP="000949C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0D4A20">
              <w:rPr>
                <w:rFonts w:ascii="Times New Roman" w:hAnsi="Times New Roman"/>
                <w:sz w:val="20"/>
                <w:lang w:val="en-CA"/>
              </w:rPr>
              <w:t>Waste Collection</w:t>
            </w:r>
          </w:p>
        </w:tc>
        <w:tc>
          <w:tcPr>
            <w:tcW w:w="2155" w:type="dxa"/>
          </w:tcPr>
          <w:p w14:paraId="6A066A4A" w14:textId="0AD0EA8C" w:rsidR="000D4A20" w:rsidRPr="000D4A20" w:rsidRDefault="000F2721" w:rsidP="008410BD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0F2721">
              <w:rPr>
                <w:rFonts w:ascii="Times New Roman" w:hAnsi="Times New Roman"/>
                <w:sz w:val="20"/>
              </w:rPr>
              <w:t>REFERRED TO THE STANDING POLICY COMMITTEE ON WATER AND WASTE, RIVERBANK MANAGEMENT AND THE ENVIRONMENT</w:t>
            </w:r>
          </w:p>
        </w:tc>
      </w:tr>
      <w:tr w:rsidR="000D4A20" w14:paraId="1513F0C2" w14:textId="77777777" w:rsidTr="00DB07EB">
        <w:tc>
          <w:tcPr>
            <w:tcW w:w="337" w:type="dxa"/>
          </w:tcPr>
          <w:p w14:paraId="3F0E0DE9" w14:textId="7A95C1DE" w:rsidR="000D4A20" w:rsidRDefault="000D4A20" w:rsidP="00C35F9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8190" w:type="dxa"/>
          </w:tcPr>
          <w:p w14:paraId="19386941" w14:textId="1902D863" w:rsidR="000D4A20" w:rsidRPr="006A084A" w:rsidRDefault="000D4A20" w:rsidP="000949C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0D4A20">
              <w:rPr>
                <w:rFonts w:ascii="Times New Roman" w:hAnsi="Times New Roman"/>
                <w:sz w:val="20"/>
                <w:lang w:val="en-CA"/>
              </w:rPr>
              <w:t>Garbage, Recycling and Organic Waste Programs</w:t>
            </w:r>
          </w:p>
        </w:tc>
        <w:tc>
          <w:tcPr>
            <w:tcW w:w="2155" w:type="dxa"/>
          </w:tcPr>
          <w:p w14:paraId="242AB2A4" w14:textId="1883D9A6" w:rsidR="000D4A20" w:rsidRDefault="000D4A20" w:rsidP="000949C0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4B90CAEE" w14:textId="77777777" w:rsidR="004F38D4" w:rsidRDefault="004F38D4" w:rsidP="004F38D4">
      <w:pPr>
        <w:tabs>
          <w:tab w:val="left" w:pos="720"/>
          <w:tab w:val="left" w:pos="1440"/>
          <w:tab w:val="left" w:pos="2160"/>
          <w:tab w:val="right" w:leader="dot" w:pos="10080"/>
        </w:tabs>
        <w:rPr>
          <w:bCs/>
          <w:sz w:val="20"/>
          <w:lang w:val="en-CA"/>
        </w:rPr>
      </w:pPr>
    </w:p>
    <w:p w14:paraId="41C3054C" w14:textId="77777777" w:rsidR="006D5239" w:rsidRDefault="006D5239" w:rsidP="006D5239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82"/>
        <w:gridCol w:w="2163"/>
      </w:tblGrid>
      <w:tr w:rsidR="006D5239" w14:paraId="625FF3BE" w14:textId="77777777" w:rsidTr="002F02F5">
        <w:tc>
          <w:tcPr>
            <w:tcW w:w="10687" w:type="dxa"/>
            <w:gridSpan w:val="3"/>
            <w:shd w:val="pct12" w:color="auto" w:fill="auto"/>
          </w:tcPr>
          <w:p w14:paraId="71AF0501" w14:textId="671A3A34" w:rsidR="006D5239" w:rsidRDefault="006D5239" w:rsidP="002F02F5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INNOVATION dated </w:t>
            </w:r>
            <w:r w:rsidR="00544E8B">
              <w:rPr>
                <w:rFonts w:ascii="Times New Roman" w:hAnsi="Times New Roman"/>
                <w:b/>
                <w:sz w:val="20"/>
              </w:rPr>
              <w:t>February 22, 2016</w:t>
            </w:r>
          </w:p>
        </w:tc>
      </w:tr>
      <w:tr w:rsidR="006D5239" w14:paraId="0DDDDB56" w14:textId="77777777" w:rsidTr="002F02F5">
        <w:tc>
          <w:tcPr>
            <w:tcW w:w="342" w:type="dxa"/>
          </w:tcPr>
          <w:p w14:paraId="1616ADF2" w14:textId="77777777" w:rsidR="006D5239" w:rsidRPr="00644F3B" w:rsidRDefault="006D5239" w:rsidP="002F02F5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82" w:type="dxa"/>
          </w:tcPr>
          <w:p w14:paraId="7F1BE24B" w14:textId="1B323450" w:rsidR="006D5239" w:rsidRPr="006A084A" w:rsidRDefault="00544E8B" w:rsidP="002F02F5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544E8B">
              <w:rPr>
                <w:rFonts w:ascii="Times New Roman" w:hAnsi="Times New Roman"/>
                <w:sz w:val="20"/>
              </w:rPr>
              <w:t>Winnipeg Fleet Management – Special Operating Agency – 2016 Business Plan (Selection Report)</w:t>
            </w:r>
          </w:p>
        </w:tc>
        <w:tc>
          <w:tcPr>
            <w:tcW w:w="2163" w:type="dxa"/>
          </w:tcPr>
          <w:p w14:paraId="6BC55F17" w14:textId="3053B2E4" w:rsidR="006D5239" w:rsidRPr="00C13393" w:rsidRDefault="00293757" w:rsidP="002F02F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B048E">
              <w:rPr>
                <w:rFonts w:ascii="Times New Roman" w:hAnsi="Times New Roman"/>
                <w:sz w:val="20"/>
              </w:rPr>
              <w:t>AMENDED AND ADOPTED (See Motion 2)</w:t>
            </w:r>
          </w:p>
        </w:tc>
      </w:tr>
    </w:tbl>
    <w:p w14:paraId="13342DF7" w14:textId="77777777" w:rsidR="006D5239" w:rsidRDefault="006D5239" w:rsidP="006D5239">
      <w:pPr>
        <w:rPr>
          <w:rFonts w:ascii="Times New Roman" w:hAnsi="Times New Roman"/>
        </w:rPr>
      </w:pPr>
    </w:p>
    <w:p w14:paraId="2E50A1EA" w14:textId="77777777" w:rsidR="005854A5" w:rsidRDefault="005854A5" w:rsidP="00EF083F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421"/>
        <w:gridCol w:w="8014"/>
        <w:gridCol w:w="2252"/>
      </w:tblGrid>
      <w:tr w:rsidR="00523C51" w14:paraId="34B6C2B1" w14:textId="77777777" w:rsidTr="00DB07EB">
        <w:tc>
          <w:tcPr>
            <w:tcW w:w="10687" w:type="dxa"/>
            <w:gridSpan w:val="3"/>
            <w:shd w:val="pct12" w:color="auto" w:fill="auto"/>
          </w:tcPr>
          <w:p w14:paraId="2B2E927E" w14:textId="7374F92F" w:rsidR="00523C51" w:rsidRDefault="00523C51" w:rsidP="003068C5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OF THE STANDING POLICY COMMITTEE ON PROPERTY AND DEVELOPMENT</w:t>
            </w:r>
            <w:r w:rsidR="003068C5">
              <w:rPr>
                <w:rFonts w:ascii="Times New Roman" w:hAnsi="Times New Roman"/>
                <w:b/>
                <w:sz w:val="20"/>
              </w:rPr>
              <w:t>, HERITAGE AND DOWNTOWN DEVELOPMENT</w:t>
            </w:r>
            <w:r w:rsidR="00450897">
              <w:rPr>
                <w:rFonts w:ascii="Times New Roman" w:hAnsi="Times New Roman"/>
                <w:b/>
                <w:sz w:val="20"/>
              </w:rPr>
              <w:t xml:space="preserve"> dated April 12, 2016</w:t>
            </w:r>
          </w:p>
        </w:tc>
      </w:tr>
      <w:tr w:rsidR="00523C51" w14:paraId="63E887C2" w14:textId="77777777" w:rsidTr="00DB07EB">
        <w:tc>
          <w:tcPr>
            <w:tcW w:w="421" w:type="dxa"/>
          </w:tcPr>
          <w:p w14:paraId="2593ECB2" w14:textId="5D12C6F6" w:rsidR="00523C51" w:rsidRPr="00644F3B" w:rsidRDefault="00523C51" w:rsidP="006860D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014" w:type="dxa"/>
          </w:tcPr>
          <w:p w14:paraId="6257CEC0" w14:textId="1EEA75F1" w:rsidR="00523C51" w:rsidRDefault="00450897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</w:rPr>
            </w:pPr>
            <w:r w:rsidRPr="00527477">
              <w:rPr>
                <w:sz w:val="20"/>
              </w:rPr>
              <w:t>Subdivision and Rezoning – Ridgewood South, Opposite Cardiff Avenue and North of CNR Main Line – DASZ 47/2015</w:t>
            </w:r>
          </w:p>
        </w:tc>
        <w:tc>
          <w:tcPr>
            <w:tcW w:w="2252" w:type="dxa"/>
          </w:tcPr>
          <w:p w14:paraId="5DA37C68" w14:textId="1BBF1BF2" w:rsidR="00523C51" w:rsidRPr="008651AB" w:rsidRDefault="00835957" w:rsidP="00F3156F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58A39E8D" w14:textId="77777777" w:rsidTr="00DB07EB">
        <w:tc>
          <w:tcPr>
            <w:tcW w:w="421" w:type="dxa"/>
          </w:tcPr>
          <w:p w14:paraId="1B200154" w14:textId="3467B28B" w:rsidR="00523C51" w:rsidRPr="00644F3B" w:rsidRDefault="00523C51" w:rsidP="006860D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8014" w:type="dxa"/>
          </w:tcPr>
          <w:p w14:paraId="6AACFF7B" w14:textId="6C59E6AF" w:rsidR="00523C51" w:rsidRPr="00FF56AC" w:rsidRDefault="00484262" w:rsidP="006860D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 xml:space="preserve">Subdivision and Rezoning – 1462 </w:t>
            </w:r>
            <w:proofErr w:type="spellStart"/>
            <w:r w:rsidRPr="00527477">
              <w:rPr>
                <w:sz w:val="20"/>
              </w:rPr>
              <w:t>Ravelston</w:t>
            </w:r>
            <w:proofErr w:type="spellEnd"/>
            <w:r w:rsidRPr="00527477">
              <w:rPr>
                <w:sz w:val="20"/>
              </w:rPr>
              <w:t xml:space="preserve"> Avenue West and unaddressed lot on </w:t>
            </w:r>
            <w:proofErr w:type="spellStart"/>
            <w:r w:rsidRPr="00527477">
              <w:rPr>
                <w:sz w:val="20"/>
              </w:rPr>
              <w:t>Ravelston</w:t>
            </w:r>
            <w:proofErr w:type="spellEnd"/>
            <w:r w:rsidRPr="00527477">
              <w:rPr>
                <w:sz w:val="20"/>
              </w:rPr>
              <w:t xml:space="preserve"> Avenue West – DASZ 3/2016</w:t>
            </w:r>
          </w:p>
        </w:tc>
        <w:tc>
          <w:tcPr>
            <w:tcW w:w="2252" w:type="dxa"/>
          </w:tcPr>
          <w:p w14:paraId="09D20201" w14:textId="0D9FE018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22B4E3CC" w14:textId="77777777" w:rsidTr="00DB07EB">
        <w:tc>
          <w:tcPr>
            <w:tcW w:w="421" w:type="dxa"/>
          </w:tcPr>
          <w:p w14:paraId="64B95A88" w14:textId="09395CE9" w:rsidR="00523C51" w:rsidRPr="00644F3B" w:rsidRDefault="00523C51" w:rsidP="006860D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8014" w:type="dxa"/>
          </w:tcPr>
          <w:p w14:paraId="18067E49" w14:textId="33C7A6FF" w:rsidR="00523C51" w:rsidRPr="00BF5F21" w:rsidRDefault="00484262" w:rsidP="006860D7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527477">
              <w:rPr>
                <w:sz w:val="20"/>
              </w:rPr>
              <w:t xml:space="preserve">Opening – </w:t>
            </w:r>
            <w:proofErr w:type="spellStart"/>
            <w:r w:rsidRPr="00527477">
              <w:rPr>
                <w:sz w:val="20"/>
              </w:rPr>
              <w:t>Mazenod</w:t>
            </w:r>
            <w:proofErr w:type="spellEnd"/>
            <w:r w:rsidRPr="00527477">
              <w:rPr>
                <w:sz w:val="20"/>
              </w:rPr>
              <w:t xml:space="preserve"> Road and Ray Marius Road – DAO 10/2015</w:t>
            </w:r>
          </w:p>
        </w:tc>
        <w:tc>
          <w:tcPr>
            <w:tcW w:w="2252" w:type="dxa"/>
          </w:tcPr>
          <w:p w14:paraId="4C27820C" w14:textId="4964AFA4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380964A4" w14:textId="77777777" w:rsidTr="00DB07EB">
        <w:tc>
          <w:tcPr>
            <w:tcW w:w="421" w:type="dxa"/>
          </w:tcPr>
          <w:p w14:paraId="7B79524D" w14:textId="78AE0506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8014" w:type="dxa"/>
          </w:tcPr>
          <w:p w14:paraId="56CE0154" w14:textId="77777777" w:rsidR="00894121" w:rsidRDefault="00484262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sz w:val="20"/>
              </w:rPr>
            </w:pPr>
            <w:r w:rsidRPr="00527477">
              <w:rPr>
                <w:sz w:val="20"/>
              </w:rPr>
              <w:t xml:space="preserve">Extension of Time – Subdivision and Rezoning on Land Located at 90 Lexington Park </w:t>
            </w:r>
          </w:p>
          <w:p w14:paraId="623C3F0B" w14:textId="3815D29A" w:rsidR="00523C51" w:rsidRPr="006A084A" w:rsidRDefault="00484262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</w:rPr>
            </w:pPr>
            <w:r w:rsidRPr="00527477">
              <w:rPr>
                <w:sz w:val="20"/>
              </w:rPr>
              <w:t>– Palliser Furniture</w:t>
            </w:r>
          </w:p>
        </w:tc>
        <w:tc>
          <w:tcPr>
            <w:tcW w:w="2252" w:type="dxa"/>
          </w:tcPr>
          <w:p w14:paraId="3C4B83BB" w14:textId="36B305E3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62356C65" w14:textId="77777777" w:rsidTr="00DB07EB">
        <w:tc>
          <w:tcPr>
            <w:tcW w:w="421" w:type="dxa"/>
          </w:tcPr>
          <w:p w14:paraId="47AA0683" w14:textId="4703A1BA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8014" w:type="dxa"/>
          </w:tcPr>
          <w:p w14:paraId="5B66BAE6" w14:textId="0407DC79" w:rsidR="00523C51" w:rsidRPr="00676FAA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527477">
              <w:rPr>
                <w:sz w:val="20"/>
              </w:rPr>
              <w:t xml:space="preserve">Extension of Time – Rezoning on Land Located at 500 </w:t>
            </w:r>
            <w:proofErr w:type="spellStart"/>
            <w:r w:rsidRPr="00527477">
              <w:rPr>
                <w:sz w:val="20"/>
              </w:rPr>
              <w:t>Widlake</w:t>
            </w:r>
            <w:proofErr w:type="spellEnd"/>
            <w:r w:rsidRPr="00527477">
              <w:rPr>
                <w:sz w:val="20"/>
              </w:rPr>
              <w:t xml:space="preserve"> Street</w:t>
            </w:r>
          </w:p>
        </w:tc>
        <w:tc>
          <w:tcPr>
            <w:tcW w:w="2252" w:type="dxa"/>
          </w:tcPr>
          <w:p w14:paraId="0F1CE2CC" w14:textId="0CF5B11B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880DC33" w14:textId="77777777" w:rsidTr="00DB07EB">
        <w:tc>
          <w:tcPr>
            <w:tcW w:w="421" w:type="dxa"/>
          </w:tcPr>
          <w:p w14:paraId="0F1E1B5C" w14:textId="716041CC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8014" w:type="dxa"/>
          </w:tcPr>
          <w:p w14:paraId="368C590D" w14:textId="52D6A719" w:rsidR="00523C51" w:rsidRPr="00676FAA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527477">
              <w:rPr>
                <w:sz w:val="20"/>
              </w:rPr>
              <w:t xml:space="preserve">Land Exchange of City-Owned lands adjacent to Springfield Road and Chief </w:t>
            </w:r>
            <w:proofErr w:type="spellStart"/>
            <w:r w:rsidRPr="00527477">
              <w:rPr>
                <w:sz w:val="20"/>
              </w:rPr>
              <w:t>Peguis</w:t>
            </w:r>
            <w:proofErr w:type="spellEnd"/>
            <w:r w:rsidRPr="00527477">
              <w:rPr>
                <w:sz w:val="20"/>
              </w:rPr>
              <w:t xml:space="preserve"> Trail with adjacent Palliser Furniture (Canada) Corporation-owned lands</w:t>
            </w:r>
          </w:p>
        </w:tc>
        <w:tc>
          <w:tcPr>
            <w:tcW w:w="2252" w:type="dxa"/>
          </w:tcPr>
          <w:p w14:paraId="414112F3" w14:textId="7C601CFD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0883580E" w14:textId="77777777" w:rsidTr="00DB07EB">
        <w:tc>
          <w:tcPr>
            <w:tcW w:w="421" w:type="dxa"/>
          </w:tcPr>
          <w:p w14:paraId="1DC8DF40" w14:textId="14C91829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7</w:t>
            </w:r>
          </w:p>
        </w:tc>
        <w:tc>
          <w:tcPr>
            <w:tcW w:w="8014" w:type="dxa"/>
          </w:tcPr>
          <w:p w14:paraId="028C8E43" w14:textId="720828C6" w:rsidR="00523C51" w:rsidRPr="00676FAA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527477">
              <w:rPr>
                <w:sz w:val="20"/>
              </w:rPr>
              <w:t>Encroachment Agreement – Land Adjacent to 165 McDermott Avenue</w:t>
            </w:r>
          </w:p>
        </w:tc>
        <w:tc>
          <w:tcPr>
            <w:tcW w:w="2252" w:type="dxa"/>
          </w:tcPr>
          <w:p w14:paraId="653A4C05" w14:textId="0E45003D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3BB6B7BE" w14:textId="77777777" w:rsidTr="00DB07EB">
        <w:tc>
          <w:tcPr>
            <w:tcW w:w="421" w:type="dxa"/>
          </w:tcPr>
          <w:p w14:paraId="5238A300" w14:textId="01B0A9DA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8</w:t>
            </w:r>
          </w:p>
        </w:tc>
        <w:tc>
          <w:tcPr>
            <w:tcW w:w="8014" w:type="dxa"/>
          </w:tcPr>
          <w:p w14:paraId="7786E1CC" w14:textId="28BB5C5F" w:rsidR="00523C51" w:rsidRPr="00644F3B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 xml:space="preserve">Lease Agreement – 725 </w:t>
            </w:r>
            <w:proofErr w:type="spellStart"/>
            <w:r w:rsidRPr="00527477">
              <w:rPr>
                <w:sz w:val="20"/>
              </w:rPr>
              <w:t>Kylemore</w:t>
            </w:r>
            <w:proofErr w:type="spellEnd"/>
            <w:r w:rsidRPr="00527477">
              <w:rPr>
                <w:sz w:val="20"/>
              </w:rPr>
              <w:t xml:space="preserve"> Avenue</w:t>
            </w:r>
          </w:p>
        </w:tc>
        <w:tc>
          <w:tcPr>
            <w:tcW w:w="2252" w:type="dxa"/>
          </w:tcPr>
          <w:p w14:paraId="0C9142A7" w14:textId="57EF40D9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199FA0E6" w14:textId="77777777" w:rsidTr="00DB07EB">
        <w:tc>
          <w:tcPr>
            <w:tcW w:w="421" w:type="dxa"/>
          </w:tcPr>
          <w:p w14:paraId="52B49B96" w14:textId="7170B236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9</w:t>
            </w:r>
          </w:p>
        </w:tc>
        <w:tc>
          <w:tcPr>
            <w:tcW w:w="8014" w:type="dxa"/>
          </w:tcPr>
          <w:p w14:paraId="1D72077A" w14:textId="4B42FF0C" w:rsidR="00523C51" w:rsidRPr="00644F3B" w:rsidRDefault="00484262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>Lease Agreement – 1885 Chancellor Drive</w:t>
            </w:r>
          </w:p>
        </w:tc>
        <w:tc>
          <w:tcPr>
            <w:tcW w:w="2252" w:type="dxa"/>
          </w:tcPr>
          <w:p w14:paraId="3A95A31F" w14:textId="1097AFD5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537A31FD" w14:textId="77777777" w:rsidTr="00DB07EB">
        <w:tc>
          <w:tcPr>
            <w:tcW w:w="421" w:type="dxa"/>
          </w:tcPr>
          <w:p w14:paraId="237824F6" w14:textId="0B71AD4C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10</w:t>
            </w:r>
          </w:p>
        </w:tc>
        <w:tc>
          <w:tcPr>
            <w:tcW w:w="8014" w:type="dxa"/>
          </w:tcPr>
          <w:p w14:paraId="33F28513" w14:textId="7B7A5166" w:rsidR="00523C51" w:rsidRPr="00644F3B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>Lease Agreement – 220 Antrim Road</w:t>
            </w:r>
          </w:p>
        </w:tc>
        <w:tc>
          <w:tcPr>
            <w:tcW w:w="2252" w:type="dxa"/>
          </w:tcPr>
          <w:p w14:paraId="79E7FA4C" w14:textId="2641408B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84262" w14:paraId="3DFC8B77" w14:textId="77777777" w:rsidTr="00DB07EB">
        <w:tc>
          <w:tcPr>
            <w:tcW w:w="421" w:type="dxa"/>
          </w:tcPr>
          <w:p w14:paraId="13E87698" w14:textId="1FA863CA" w:rsidR="00484262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11</w:t>
            </w:r>
          </w:p>
        </w:tc>
        <w:tc>
          <w:tcPr>
            <w:tcW w:w="8014" w:type="dxa"/>
          </w:tcPr>
          <w:p w14:paraId="581A6475" w14:textId="631B0AA0" w:rsidR="00484262" w:rsidRPr="00644F3B" w:rsidRDefault="00484262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 xml:space="preserve">Extension of Time – 875 </w:t>
            </w:r>
            <w:proofErr w:type="spellStart"/>
            <w:r w:rsidRPr="00527477">
              <w:rPr>
                <w:sz w:val="20"/>
              </w:rPr>
              <w:t>Camiel</w:t>
            </w:r>
            <w:proofErr w:type="spellEnd"/>
            <w:r w:rsidRPr="00527477">
              <w:rPr>
                <w:sz w:val="20"/>
              </w:rPr>
              <w:t xml:space="preserve"> Sys Street – DASZ 36/2013</w:t>
            </w:r>
          </w:p>
        </w:tc>
        <w:tc>
          <w:tcPr>
            <w:tcW w:w="2252" w:type="dxa"/>
          </w:tcPr>
          <w:p w14:paraId="078CC209" w14:textId="3055D6E2" w:rsidR="00484262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84262" w14:paraId="4C97BA3B" w14:textId="77777777" w:rsidTr="00DB07EB">
        <w:tc>
          <w:tcPr>
            <w:tcW w:w="421" w:type="dxa"/>
          </w:tcPr>
          <w:p w14:paraId="16AA29E2" w14:textId="1A091181" w:rsidR="00484262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12</w:t>
            </w:r>
          </w:p>
        </w:tc>
        <w:tc>
          <w:tcPr>
            <w:tcW w:w="8014" w:type="dxa"/>
          </w:tcPr>
          <w:p w14:paraId="383D24AE" w14:textId="77777777" w:rsidR="00894121" w:rsidRDefault="00484262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sz w:val="20"/>
              </w:rPr>
            </w:pPr>
            <w:r w:rsidRPr="00527477">
              <w:rPr>
                <w:sz w:val="20"/>
              </w:rPr>
              <w:t xml:space="preserve">Extension of Time – Southwest Corner of Dalhousie Drive and Allegheny Drive </w:t>
            </w:r>
          </w:p>
          <w:p w14:paraId="19156EF0" w14:textId="1CB4ECAC" w:rsidR="00484262" w:rsidRPr="00644F3B" w:rsidRDefault="00484262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>– DAZ 210/2013</w:t>
            </w:r>
          </w:p>
        </w:tc>
        <w:tc>
          <w:tcPr>
            <w:tcW w:w="2252" w:type="dxa"/>
          </w:tcPr>
          <w:p w14:paraId="664DAAA0" w14:textId="68217364" w:rsidR="00484262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84262" w14:paraId="646A79D1" w14:textId="77777777" w:rsidTr="00DB07EB">
        <w:tc>
          <w:tcPr>
            <w:tcW w:w="421" w:type="dxa"/>
          </w:tcPr>
          <w:p w14:paraId="0FE62CD1" w14:textId="68F14286" w:rsidR="00484262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13</w:t>
            </w:r>
          </w:p>
        </w:tc>
        <w:tc>
          <w:tcPr>
            <w:tcW w:w="8014" w:type="dxa"/>
          </w:tcPr>
          <w:p w14:paraId="0C521749" w14:textId="080E1781" w:rsidR="00484262" w:rsidRPr="00644F3B" w:rsidRDefault="00484262" w:rsidP="00894121">
            <w:pPr>
              <w:tabs>
                <w:tab w:val="left" w:pos="720"/>
                <w:tab w:val="right" w:leader="dot" w:pos="9360"/>
              </w:tabs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>Public Safety Building and Civic Centre Car Park: Evaluation of Strategic Alternatives and Associated Implications for the Former Canada Post Tower Located at 266 Graham Avenue</w:t>
            </w:r>
          </w:p>
        </w:tc>
        <w:tc>
          <w:tcPr>
            <w:tcW w:w="2252" w:type="dxa"/>
          </w:tcPr>
          <w:p w14:paraId="4453F854" w14:textId="6654B49E" w:rsidR="00484262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33E77ABA" w14:textId="77777777" w:rsidR="00DB6173" w:rsidRDefault="00DB6173">
      <w:pPr>
        <w:rPr>
          <w:rFonts w:ascii="Times New Roman" w:hAnsi="Times New Roman"/>
        </w:rPr>
      </w:pPr>
    </w:p>
    <w:p w14:paraId="1B137837" w14:textId="729E3DB0" w:rsidR="00F3461F" w:rsidRDefault="00F3461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6169E6C" w14:textId="77777777" w:rsidR="00643188" w:rsidRDefault="00643188">
      <w:pPr>
        <w:rPr>
          <w:rFonts w:ascii="Times New Roman" w:hAnsi="Times New Roman"/>
        </w:rPr>
      </w:pPr>
    </w:p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9"/>
        <w:gridCol w:w="6966"/>
        <w:gridCol w:w="2160"/>
        <w:gridCol w:w="18"/>
      </w:tblGrid>
      <w:tr w:rsidR="00526F70" w14:paraId="070456D0" w14:textId="77777777" w:rsidTr="002F02F5">
        <w:trPr>
          <w:cantSplit/>
        </w:trPr>
        <w:tc>
          <w:tcPr>
            <w:tcW w:w="10913" w:type="dxa"/>
            <w:gridSpan w:val="4"/>
            <w:shd w:val="pct12" w:color="auto" w:fill="auto"/>
          </w:tcPr>
          <w:p w14:paraId="389D564B" w14:textId="77777777" w:rsidR="00526F70" w:rsidRDefault="00526F70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NOTICE OF MOTION</w:t>
            </w:r>
          </w:p>
        </w:tc>
      </w:tr>
      <w:tr w:rsidR="00526F70" w14:paraId="6F4CF925" w14:textId="77777777" w:rsidTr="002F02F5">
        <w:trPr>
          <w:gridAfter w:val="1"/>
          <w:wAfter w:w="18" w:type="dxa"/>
        </w:trPr>
        <w:tc>
          <w:tcPr>
            <w:tcW w:w="1769" w:type="dxa"/>
          </w:tcPr>
          <w:p w14:paraId="4C831BB0" w14:textId="77777777" w:rsidR="00526F70" w:rsidRDefault="00526F70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MOVER &amp; SECONDER</w:t>
            </w:r>
          </w:p>
        </w:tc>
        <w:tc>
          <w:tcPr>
            <w:tcW w:w="6966" w:type="dxa"/>
          </w:tcPr>
          <w:p w14:paraId="5CCA1CA2" w14:textId="77777777" w:rsidR="00526F70" w:rsidRDefault="00526F70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2160" w:type="dxa"/>
          </w:tcPr>
          <w:p w14:paraId="50B949B1" w14:textId="77777777" w:rsidR="00526F70" w:rsidRDefault="00526F70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526F70" w14:paraId="5CD6C65F" w14:textId="77777777" w:rsidTr="002F02F5">
        <w:trPr>
          <w:gridAfter w:val="1"/>
          <w:wAfter w:w="18" w:type="dxa"/>
        </w:trPr>
        <w:tc>
          <w:tcPr>
            <w:tcW w:w="1769" w:type="dxa"/>
          </w:tcPr>
          <w:p w14:paraId="76FEE538" w14:textId="0612C835" w:rsidR="00526F70" w:rsidRDefault="001C752F" w:rsidP="001C752F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Schreyer / Wyatt</w:t>
            </w:r>
          </w:p>
        </w:tc>
        <w:tc>
          <w:tcPr>
            <w:tcW w:w="6966" w:type="dxa"/>
          </w:tcPr>
          <w:p w14:paraId="216BCA9C" w14:textId="77777777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THEREFORE BE IT RESOLVED THAT the City of Winnipeg request the Province of Manitoba to refer to the Public Utilities Board (PUB) and call public hearings on the following:</w:t>
            </w:r>
          </w:p>
          <w:p w14:paraId="3F487566" w14:textId="77777777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</w:p>
          <w:p w14:paraId="59CCA2C5" w14:textId="77777777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A)</w:t>
            </w:r>
            <w:r w:rsidRPr="001C752F">
              <w:rPr>
                <w:rFonts w:ascii="Times New Roman" w:hAnsi="Times New Roman"/>
                <w:sz w:val="20"/>
              </w:rPr>
              <w:tab/>
              <w:t>The proposed Water and Sewer Rate Increases of 2016, 2017, and 2018;</w:t>
            </w:r>
          </w:p>
          <w:p w14:paraId="1A8D3BCE" w14:textId="21BAD74B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B)</w:t>
            </w:r>
            <w:r w:rsidRPr="001C752F">
              <w:rPr>
                <w:rFonts w:ascii="Times New Roman" w:hAnsi="Times New Roman"/>
                <w:sz w:val="20"/>
              </w:rPr>
              <w:tab/>
              <w:t xml:space="preserve">The approved  ‘dividend’ from the Water and Waste Department to the </w:t>
            </w:r>
            <w:r>
              <w:rPr>
                <w:rFonts w:ascii="Times New Roman" w:hAnsi="Times New Roman"/>
                <w:sz w:val="20"/>
              </w:rPr>
              <w:tab/>
            </w:r>
            <w:r w:rsidRPr="001C752F">
              <w:rPr>
                <w:rFonts w:ascii="Times New Roman" w:hAnsi="Times New Roman"/>
                <w:sz w:val="20"/>
              </w:rPr>
              <w:t>Operating/Capital Budget of the City of Winnipeg;</w:t>
            </w:r>
          </w:p>
          <w:p w14:paraId="373C1851" w14:textId="17E22859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C)</w:t>
            </w:r>
            <w:r w:rsidRPr="001C752F">
              <w:rPr>
                <w:rFonts w:ascii="Times New Roman" w:hAnsi="Times New Roman"/>
                <w:sz w:val="20"/>
              </w:rPr>
              <w:tab/>
              <w:t xml:space="preserve">The Capital Budget Program of Water and Waste, both 2016 Capital </w:t>
            </w:r>
            <w:r>
              <w:rPr>
                <w:rFonts w:ascii="Times New Roman" w:hAnsi="Times New Roman"/>
                <w:sz w:val="20"/>
              </w:rPr>
              <w:tab/>
            </w:r>
            <w:r w:rsidRPr="001C752F">
              <w:rPr>
                <w:rFonts w:ascii="Times New Roman" w:hAnsi="Times New Roman"/>
                <w:sz w:val="20"/>
              </w:rPr>
              <w:t>Budget and the 5 Year Forecast 2017 to 2021;</w:t>
            </w:r>
          </w:p>
          <w:p w14:paraId="177DA409" w14:textId="42AAC291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D)</w:t>
            </w:r>
            <w:r w:rsidRPr="001C752F">
              <w:rPr>
                <w:rFonts w:ascii="Times New Roman" w:hAnsi="Times New Roman"/>
                <w:sz w:val="20"/>
              </w:rPr>
              <w:tab/>
              <w:t xml:space="preserve">The environmental regulatory obligations on the City of Winnipeg in </w:t>
            </w:r>
            <w:r>
              <w:rPr>
                <w:rFonts w:ascii="Times New Roman" w:hAnsi="Times New Roman"/>
                <w:sz w:val="20"/>
              </w:rPr>
              <w:tab/>
            </w:r>
            <w:r w:rsidRPr="001C752F">
              <w:rPr>
                <w:rFonts w:ascii="Times New Roman" w:hAnsi="Times New Roman"/>
                <w:sz w:val="20"/>
              </w:rPr>
              <w:t>regard to its Water and Waste systems;</w:t>
            </w:r>
          </w:p>
          <w:p w14:paraId="4A0AA11F" w14:textId="2BF6FB56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E)</w:t>
            </w:r>
            <w:r w:rsidRPr="001C752F">
              <w:rPr>
                <w:rFonts w:ascii="Times New Roman" w:hAnsi="Times New Roman"/>
                <w:sz w:val="20"/>
              </w:rPr>
              <w:tab/>
              <w:t xml:space="preserve">The Business Plans and all Capital project strategies/plans of the Water </w:t>
            </w:r>
            <w:r>
              <w:rPr>
                <w:rFonts w:ascii="Times New Roman" w:hAnsi="Times New Roman"/>
                <w:sz w:val="20"/>
              </w:rPr>
              <w:tab/>
            </w:r>
            <w:r w:rsidRPr="001C752F">
              <w:rPr>
                <w:rFonts w:ascii="Times New Roman" w:hAnsi="Times New Roman"/>
                <w:sz w:val="20"/>
              </w:rPr>
              <w:t>and Waste Department;</w:t>
            </w:r>
          </w:p>
          <w:p w14:paraId="14D3F06A" w14:textId="3D14D0BC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F)</w:t>
            </w:r>
            <w:r w:rsidRPr="001C752F">
              <w:rPr>
                <w:rFonts w:ascii="Times New Roman" w:hAnsi="Times New Roman"/>
                <w:sz w:val="20"/>
              </w:rPr>
              <w:tab/>
              <w:t xml:space="preserve">Options for Provincial and Federal Funding of the regulatory capital </w:t>
            </w:r>
            <w:r>
              <w:rPr>
                <w:rFonts w:ascii="Times New Roman" w:hAnsi="Times New Roman"/>
                <w:sz w:val="20"/>
              </w:rPr>
              <w:tab/>
            </w:r>
            <w:r w:rsidRPr="001C752F">
              <w:rPr>
                <w:rFonts w:ascii="Times New Roman" w:hAnsi="Times New Roman"/>
                <w:sz w:val="20"/>
              </w:rPr>
              <w:t>program requirements.</w:t>
            </w:r>
          </w:p>
          <w:p w14:paraId="2BAC7B06" w14:textId="77777777" w:rsidR="00526F70" w:rsidRPr="00FF63FB" w:rsidRDefault="00526F70" w:rsidP="002F02F5">
            <w:pPr>
              <w:widowControl w:val="0"/>
              <w:ind w:left="317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160" w:type="dxa"/>
          </w:tcPr>
          <w:p w14:paraId="21209138" w14:textId="77777777" w:rsidR="00B431FE" w:rsidRDefault="00B431FE" w:rsidP="002F02F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796FDCDE" w14:textId="77777777" w:rsidR="00B431FE" w:rsidRDefault="00B431FE" w:rsidP="002F02F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12F85B64" w14:textId="68D72FD0" w:rsidR="00526F70" w:rsidRDefault="00275F36" w:rsidP="002F02F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LOST</w:t>
            </w:r>
          </w:p>
        </w:tc>
      </w:tr>
    </w:tbl>
    <w:p w14:paraId="1892E514" w14:textId="77777777" w:rsidR="00526F70" w:rsidRDefault="00526F70">
      <w:pPr>
        <w:rPr>
          <w:rFonts w:ascii="Times New Roman" w:hAnsi="Times New Roman"/>
        </w:rPr>
      </w:pPr>
    </w:p>
    <w:p w14:paraId="566AFE57" w14:textId="77777777" w:rsidR="00526F70" w:rsidRDefault="00526F70">
      <w:pPr>
        <w:rPr>
          <w:rFonts w:ascii="Times New Roman" w:hAnsi="Times New Roman"/>
        </w:rPr>
      </w:pPr>
    </w:p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356"/>
        <w:gridCol w:w="1413"/>
        <w:gridCol w:w="5611"/>
        <w:gridCol w:w="359"/>
        <w:gridCol w:w="1819"/>
      </w:tblGrid>
      <w:tr w:rsidR="002469DD" w14:paraId="758EA621" w14:textId="77777777" w:rsidTr="009D4FC9">
        <w:trPr>
          <w:cantSplit/>
        </w:trPr>
        <w:tc>
          <w:tcPr>
            <w:tcW w:w="10913" w:type="dxa"/>
            <w:gridSpan w:val="6"/>
            <w:shd w:val="pct12" w:color="auto" w:fill="auto"/>
          </w:tcPr>
          <w:p w14:paraId="3FBDF5E2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bookmarkStart w:id="1" w:name="Motions"/>
            <w:bookmarkEnd w:id="1"/>
            <w:r>
              <w:rPr>
                <w:rFonts w:ascii="Times New Roman" w:hAnsi="Times New Roman"/>
                <w:b/>
                <w:sz w:val="20"/>
              </w:rPr>
              <w:t>COUNCIL MOTIONS</w:t>
            </w:r>
          </w:p>
        </w:tc>
      </w:tr>
      <w:tr w:rsidR="002469DD" w14:paraId="5C6B48B1" w14:textId="77777777" w:rsidTr="009D4FC9">
        <w:tc>
          <w:tcPr>
            <w:tcW w:w="1355" w:type="dxa"/>
          </w:tcPr>
          <w:p w14:paraId="7C8847AE" w14:textId="77777777" w:rsidR="002469DD" w:rsidRDefault="002469DD">
            <w:pPr>
              <w:pStyle w:val="Heading2"/>
              <w:ind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MOTION</w:t>
            </w:r>
          </w:p>
        </w:tc>
        <w:tc>
          <w:tcPr>
            <w:tcW w:w="1769" w:type="dxa"/>
            <w:gridSpan w:val="2"/>
          </w:tcPr>
          <w:p w14:paraId="1332DC9E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MOVER &amp; SECONDER</w:t>
            </w:r>
          </w:p>
        </w:tc>
        <w:tc>
          <w:tcPr>
            <w:tcW w:w="5611" w:type="dxa"/>
          </w:tcPr>
          <w:p w14:paraId="21465D5C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2178" w:type="dxa"/>
            <w:gridSpan w:val="2"/>
          </w:tcPr>
          <w:p w14:paraId="23786299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2469DD" w14:paraId="1E680095" w14:textId="77777777" w:rsidTr="009D4FC9">
        <w:tc>
          <w:tcPr>
            <w:tcW w:w="1355" w:type="dxa"/>
          </w:tcPr>
          <w:p w14:paraId="1AD0A896" w14:textId="77777777" w:rsidR="002469DD" w:rsidRDefault="00FF63FB" w:rsidP="00F65B2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769" w:type="dxa"/>
            <w:gridSpan w:val="2"/>
          </w:tcPr>
          <w:p w14:paraId="51E046C0" w14:textId="0BA051D1" w:rsidR="002469DD" w:rsidRDefault="005F4427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Mayes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/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Browaty</w:t>
            </w:r>
          </w:p>
        </w:tc>
        <w:tc>
          <w:tcPr>
            <w:tcW w:w="5611" w:type="dxa"/>
          </w:tcPr>
          <w:p w14:paraId="0FCDAC21" w14:textId="1623BBF5" w:rsidR="005F4427" w:rsidRDefault="00527546" w:rsidP="005F4427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THAT Item No. 2 of the R</w:t>
            </w:r>
            <w:r w:rsidR="005F4427" w:rsidRPr="005F4427">
              <w:rPr>
                <w:rFonts w:ascii="Times New Roman" w:hAnsi="Times New Roman"/>
                <w:sz w:val="20"/>
              </w:rPr>
              <w:t>eport of the Standing Policy Committee on Water and Waste, Riverbank Management and the Environment dated April 14, 2016, be amended by deleting recommendation 1 and replacing it with the following:</w:t>
            </w:r>
          </w:p>
          <w:p w14:paraId="557756CA" w14:textId="77777777" w:rsidR="00823ECF" w:rsidRPr="005F4427" w:rsidRDefault="00823ECF" w:rsidP="005F4427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</w:p>
          <w:p w14:paraId="234CDDC6" w14:textId="266BF927" w:rsidR="002469DD" w:rsidRPr="00FF63FB" w:rsidRDefault="005F4427" w:rsidP="005F4427">
            <w:pPr>
              <w:widowControl w:val="0"/>
              <w:tabs>
                <w:tab w:val="left" w:pos="463"/>
              </w:tabs>
              <w:ind w:left="463" w:hanging="463"/>
              <w:jc w:val="both"/>
              <w:rPr>
                <w:rFonts w:ascii="Times New Roman" w:hAnsi="Times New Roman"/>
                <w:sz w:val="20"/>
              </w:rPr>
            </w:pPr>
            <w:r w:rsidRPr="005F4427">
              <w:rPr>
                <w:rFonts w:ascii="Times New Roman" w:hAnsi="Times New Roman"/>
                <w:sz w:val="20"/>
              </w:rPr>
              <w:t>1.</w:t>
            </w:r>
            <w:r w:rsidRPr="005F4427">
              <w:rPr>
                <w:rFonts w:ascii="Times New Roman" w:hAnsi="Times New Roman"/>
                <w:sz w:val="20"/>
              </w:rPr>
              <w:tab/>
              <w:t>That the Council motion of February 24, 2016 be received as information.</w:t>
            </w:r>
          </w:p>
        </w:tc>
        <w:tc>
          <w:tcPr>
            <w:tcW w:w="2178" w:type="dxa"/>
            <w:gridSpan w:val="2"/>
          </w:tcPr>
          <w:p w14:paraId="56E4B105" w14:textId="1A72CDF9" w:rsidR="002469DD" w:rsidRDefault="00F433F1" w:rsidP="00F65B2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REFERRED TO THE </w:t>
            </w:r>
            <w:r w:rsidR="000B3B7F">
              <w:rPr>
                <w:rFonts w:ascii="Times New Roman" w:hAnsi="Times New Roman"/>
                <w:sz w:val="20"/>
              </w:rPr>
              <w:t xml:space="preserve">STANDING POLICY COMMITTEE ON WATER AND WASTE, RIVERBANK MANAGEMENT AND THE ENVIRONMENT </w:t>
            </w:r>
          </w:p>
        </w:tc>
      </w:tr>
      <w:tr w:rsidR="002469DD" w14:paraId="3B19F197" w14:textId="77777777" w:rsidTr="009D4FC9">
        <w:tc>
          <w:tcPr>
            <w:tcW w:w="1355" w:type="dxa"/>
          </w:tcPr>
          <w:p w14:paraId="16EB1FF6" w14:textId="77777777" w:rsidR="002469DD" w:rsidRDefault="00FF63FB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769" w:type="dxa"/>
            <w:gridSpan w:val="2"/>
          </w:tcPr>
          <w:p w14:paraId="5535CCF3" w14:textId="70285835" w:rsidR="002469DD" w:rsidRDefault="00D76DBC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Gerbasi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/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Gilroy</w:t>
            </w:r>
          </w:p>
        </w:tc>
        <w:tc>
          <w:tcPr>
            <w:tcW w:w="5611" w:type="dxa"/>
          </w:tcPr>
          <w:p w14:paraId="4A8B4C3B" w14:textId="77777777" w:rsidR="00D76DBC" w:rsidRDefault="00D76DBC" w:rsidP="00D76DBC">
            <w:pPr>
              <w:rPr>
                <w:rFonts w:ascii="Times New Roman" w:hAnsi="Times New Roman"/>
                <w:sz w:val="20"/>
              </w:rPr>
            </w:pPr>
            <w:r w:rsidRPr="00D76DBC">
              <w:rPr>
                <w:rFonts w:ascii="Times New Roman" w:hAnsi="Times New Roman"/>
                <w:sz w:val="20"/>
              </w:rPr>
              <w:t>THAT Item No. 1 of the report of the Standing Policy Committee on Innovation dated February 22, 2016, be amended by adding the following recommendation:</w:t>
            </w:r>
          </w:p>
          <w:p w14:paraId="5E496C22" w14:textId="77777777" w:rsidR="00823ECF" w:rsidRPr="00D76DBC" w:rsidRDefault="00823ECF" w:rsidP="00D76DBC">
            <w:pPr>
              <w:rPr>
                <w:rFonts w:ascii="Times New Roman" w:hAnsi="Times New Roman"/>
                <w:sz w:val="20"/>
              </w:rPr>
            </w:pPr>
          </w:p>
          <w:p w14:paraId="07E66B38" w14:textId="3C09EFFE" w:rsidR="002469DD" w:rsidRPr="00FF63FB" w:rsidRDefault="00D76DBC" w:rsidP="00D76DBC">
            <w:pPr>
              <w:rPr>
                <w:rFonts w:ascii="Times New Roman" w:hAnsi="Times New Roman"/>
                <w:sz w:val="20"/>
              </w:rPr>
            </w:pPr>
            <w:r w:rsidRPr="00D76DBC">
              <w:rPr>
                <w:rFonts w:ascii="Times New Roman" w:hAnsi="Times New Roman"/>
                <w:sz w:val="20"/>
              </w:rPr>
              <w:t>“That the City administration meet with CUPE representatives and make all reasonable efforts to negotiate a letter of Understanding regarding the Automatic Vehicle Location System (AVL) to ensure the interests of both the City and its employees are appropriately safeguarded.”</w:t>
            </w:r>
          </w:p>
        </w:tc>
        <w:tc>
          <w:tcPr>
            <w:tcW w:w="2178" w:type="dxa"/>
            <w:gridSpan w:val="2"/>
          </w:tcPr>
          <w:p w14:paraId="16E90FB9" w14:textId="77777777" w:rsidR="001F0765" w:rsidRDefault="001F0765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060CDF3D" w14:textId="77777777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2DAC03C9" w14:textId="51A60E4B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764B96">
              <w:rPr>
                <w:rFonts w:ascii="Times New Roman" w:hAnsi="Times New Roman"/>
                <w:sz w:val="20"/>
              </w:rPr>
              <w:t>CARRIED</w:t>
            </w:r>
          </w:p>
        </w:tc>
      </w:tr>
      <w:tr w:rsidR="001D0FDF" w14:paraId="0DFBCE09" w14:textId="77777777" w:rsidTr="009D4FC9">
        <w:tc>
          <w:tcPr>
            <w:tcW w:w="1355" w:type="dxa"/>
          </w:tcPr>
          <w:p w14:paraId="3B3E3543" w14:textId="11E2A744" w:rsidR="001D0FDF" w:rsidRDefault="001D0FDF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769" w:type="dxa"/>
            <w:gridSpan w:val="2"/>
          </w:tcPr>
          <w:p w14:paraId="5C8E2E3E" w14:textId="0A25AD4B" w:rsidR="001D0FDF" w:rsidRDefault="00D76198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Eadie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/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Lukes</w:t>
            </w:r>
          </w:p>
        </w:tc>
        <w:tc>
          <w:tcPr>
            <w:tcW w:w="5611" w:type="dxa"/>
          </w:tcPr>
          <w:p w14:paraId="5590F7BC" w14:textId="296B12DD" w:rsidR="001D0FDF" w:rsidRDefault="00D76198" w:rsidP="006D6D99">
            <w:pPr>
              <w:widowControl w:val="0"/>
              <w:jc w:val="both"/>
              <w:rPr>
                <w:rFonts w:ascii="Times New Roman" w:hAnsi="Times New Roman"/>
                <w:bCs/>
                <w:snapToGrid w:val="0"/>
                <w:sz w:val="20"/>
              </w:rPr>
            </w:pPr>
            <w:r w:rsidRPr="00D76198">
              <w:rPr>
                <w:rFonts w:ascii="Times New Roman" w:hAnsi="Times New Roman"/>
                <w:bCs/>
                <w:snapToGrid w:val="0"/>
                <w:sz w:val="20"/>
              </w:rPr>
              <w:t xml:space="preserve">THEREFORE BE IT RESOLVED THAT the Winnipeg Public Service undertake whatever it must do to have existing building inspectors conduct annual inspections of rooming houses to ensure all </w:t>
            </w:r>
            <w:proofErr w:type="spellStart"/>
            <w:r w:rsidRPr="00D76198">
              <w:rPr>
                <w:rFonts w:ascii="Times New Roman" w:hAnsi="Times New Roman"/>
                <w:bCs/>
                <w:snapToGrid w:val="0"/>
                <w:sz w:val="20"/>
              </w:rPr>
              <w:t>Neighbourhood</w:t>
            </w:r>
            <w:proofErr w:type="spellEnd"/>
            <w:r w:rsidRPr="00D76198">
              <w:rPr>
                <w:rFonts w:ascii="Times New Roman" w:hAnsi="Times New Roman"/>
                <w:bCs/>
                <w:snapToGrid w:val="0"/>
                <w:sz w:val="20"/>
              </w:rPr>
              <w:t xml:space="preserve"> </w:t>
            </w:r>
            <w:proofErr w:type="spellStart"/>
            <w:r w:rsidRPr="00D76198">
              <w:rPr>
                <w:rFonts w:ascii="Times New Roman" w:hAnsi="Times New Roman"/>
                <w:bCs/>
                <w:snapToGrid w:val="0"/>
                <w:sz w:val="20"/>
              </w:rPr>
              <w:t>Liveability</w:t>
            </w:r>
            <w:proofErr w:type="spellEnd"/>
            <w:r w:rsidRPr="00D76198">
              <w:rPr>
                <w:rFonts w:ascii="Times New Roman" w:hAnsi="Times New Roman"/>
                <w:bCs/>
                <w:snapToGrid w:val="0"/>
                <w:sz w:val="20"/>
              </w:rPr>
              <w:t xml:space="preserve"> by-law dwelling provisions are met in “Part 1” and “Part 2”.</w:t>
            </w:r>
          </w:p>
        </w:tc>
        <w:tc>
          <w:tcPr>
            <w:tcW w:w="2178" w:type="dxa"/>
            <w:gridSpan w:val="2"/>
          </w:tcPr>
          <w:p w14:paraId="357CC0C3" w14:textId="5BEE31A0" w:rsidR="001D0FDF" w:rsidRPr="009D5CF5" w:rsidRDefault="00A86A26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AUTOMATIC REFERRAL TO </w:t>
            </w:r>
            <w:r w:rsidR="007075B8">
              <w:rPr>
                <w:rFonts w:ascii="Times New Roman" w:hAnsi="Times New Roman"/>
                <w:sz w:val="20"/>
              </w:rPr>
              <w:t xml:space="preserve">THE </w:t>
            </w:r>
            <w:r>
              <w:rPr>
                <w:rFonts w:ascii="Times New Roman" w:hAnsi="Times New Roman"/>
                <w:sz w:val="20"/>
              </w:rPr>
              <w:t>STANDING POLICY COMMITTEE ON PROTECTION, COMMUNITY SERVICES AND PARKS</w:t>
            </w:r>
          </w:p>
        </w:tc>
      </w:tr>
      <w:tr w:rsidR="00D84592" w14:paraId="0CA9A727" w14:textId="77777777" w:rsidTr="004918E5">
        <w:tc>
          <w:tcPr>
            <w:tcW w:w="1355" w:type="dxa"/>
            <w:tcBorders>
              <w:bottom w:val="single" w:sz="4" w:space="0" w:color="auto"/>
            </w:tcBorders>
          </w:tcPr>
          <w:p w14:paraId="02757135" w14:textId="637E43FB" w:rsidR="00D84592" w:rsidRDefault="00D84592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</w:tcPr>
          <w:p w14:paraId="6E84A6CA" w14:textId="5E452125" w:rsidR="00D84592" w:rsidRDefault="00D84592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Schreyer / </w:t>
            </w:r>
            <w:r w:rsidR="008904B3">
              <w:rPr>
                <w:rFonts w:ascii="Times New Roman" w:hAnsi="Times New Roman"/>
                <w:sz w:val="20"/>
              </w:rPr>
              <w:t>Wyatt</w:t>
            </w:r>
          </w:p>
        </w:tc>
        <w:tc>
          <w:tcPr>
            <w:tcW w:w="5611" w:type="dxa"/>
            <w:tcBorders>
              <w:bottom w:val="single" w:sz="4" w:space="0" w:color="auto"/>
            </w:tcBorders>
          </w:tcPr>
          <w:p w14:paraId="09C88EAE" w14:textId="77777777" w:rsidR="008904B3" w:rsidRPr="008904B3" w:rsidRDefault="008904B3" w:rsidP="008904B3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 w:rsidRPr="008904B3">
              <w:rPr>
                <w:rFonts w:ascii="Times New Roman" w:hAnsi="Times New Roman"/>
                <w:sz w:val="20"/>
              </w:rPr>
              <w:t>THAT the resolution of the Notice of Motion being considered as an amendment to Item No. 1 of the report of the Standing Policy Committee on Water and Waste, Riverbank Management and the Environment be replaced by the following:</w:t>
            </w:r>
          </w:p>
          <w:p w14:paraId="6E1670C4" w14:textId="77777777" w:rsidR="008904B3" w:rsidRPr="008904B3" w:rsidRDefault="008904B3" w:rsidP="008904B3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</w:p>
          <w:p w14:paraId="6DF0FAF3" w14:textId="77777777" w:rsidR="008904B3" w:rsidRPr="008904B3" w:rsidRDefault="008904B3" w:rsidP="008904B3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 w:rsidRPr="008904B3">
              <w:rPr>
                <w:rFonts w:ascii="Times New Roman" w:hAnsi="Times New Roman"/>
                <w:sz w:val="20"/>
              </w:rPr>
              <w:t xml:space="preserve">THEREFORE BE IT RESOLVED THAT the City of Winnipeg request the Province of Manitoba to refer to the Public Utilities </w:t>
            </w:r>
            <w:r w:rsidRPr="008904B3">
              <w:rPr>
                <w:rFonts w:ascii="Times New Roman" w:hAnsi="Times New Roman"/>
                <w:sz w:val="20"/>
              </w:rPr>
              <w:lastRenderedPageBreak/>
              <w:t>Board (PUB) and call public hearings on the following:</w:t>
            </w:r>
          </w:p>
          <w:p w14:paraId="50D81DC2" w14:textId="77777777" w:rsidR="008904B3" w:rsidRPr="008904B3" w:rsidRDefault="008904B3" w:rsidP="008904B3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</w:p>
          <w:p w14:paraId="71FF777D" w14:textId="5B2663D6" w:rsidR="00D84592" w:rsidRDefault="008904B3" w:rsidP="008904B3">
            <w:pPr>
              <w:widowControl w:val="0"/>
              <w:tabs>
                <w:tab w:val="left" w:pos="463"/>
              </w:tabs>
              <w:jc w:val="both"/>
              <w:rPr>
                <w:rFonts w:ascii="Times New Roman" w:hAnsi="Times New Roman"/>
                <w:sz w:val="20"/>
              </w:rPr>
            </w:pPr>
            <w:r w:rsidRPr="008904B3">
              <w:rPr>
                <w:rFonts w:ascii="Times New Roman" w:hAnsi="Times New Roman"/>
                <w:sz w:val="20"/>
              </w:rPr>
              <w:t xml:space="preserve">A) </w:t>
            </w:r>
            <w:r>
              <w:rPr>
                <w:rFonts w:ascii="Times New Roman" w:hAnsi="Times New Roman"/>
                <w:sz w:val="20"/>
              </w:rPr>
              <w:tab/>
            </w:r>
            <w:r w:rsidRPr="008904B3">
              <w:rPr>
                <w:rFonts w:ascii="Times New Roman" w:hAnsi="Times New Roman"/>
                <w:sz w:val="20"/>
              </w:rPr>
              <w:t xml:space="preserve">The proposed Water and Sewer Rate Increases of 2016, </w:t>
            </w:r>
            <w:r>
              <w:rPr>
                <w:rFonts w:ascii="Times New Roman" w:hAnsi="Times New Roman"/>
                <w:sz w:val="20"/>
              </w:rPr>
              <w:tab/>
            </w:r>
            <w:r w:rsidRPr="008904B3">
              <w:rPr>
                <w:rFonts w:ascii="Times New Roman" w:hAnsi="Times New Roman"/>
                <w:sz w:val="20"/>
              </w:rPr>
              <w:t>2017, and 2018 and all associated budgets.</w:t>
            </w:r>
          </w:p>
        </w:tc>
        <w:tc>
          <w:tcPr>
            <w:tcW w:w="2178" w:type="dxa"/>
            <w:gridSpan w:val="2"/>
            <w:tcBorders>
              <w:bottom w:val="single" w:sz="4" w:space="0" w:color="auto"/>
            </w:tcBorders>
          </w:tcPr>
          <w:p w14:paraId="12BDA22D" w14:textId="77777777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10034B87" w14:textId="77777777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7097DA96" w14:textId="14638DA4" w:rsidR="00D84592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LOST</w:t>
            </w:r>
          </w:p>
        </w:tc>
      </w:tr>
      <w:tr w:rsidR="00CE7A04" w14:paraId="05B0F924" w14:textId="77777777" w:rsidTr="004918E5">
        <w:tc>
          <w:tcPr>
            <w:tcW w:w="1355" w:type="dxa"/>
            <w:tcBorders>
              <w:bottom w:val="single" w:sz="4" w:space="0" w:color="auto"/>
            </w:tcBorders>
          </w:tcPr>
          <w:p w14:paraId="2ED8A1F9" w14:textId="71527ABF" w:rsidR="00CE7A04" w:rsidRPr="000C4069" w:rsidRDefault="00CE7A04" w:rsidP="000B2618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0C4069">
              <w:rPr>
                <w:rFonts w:ascii="Times New Roman" w:hAnsi="Times New Roman"/>
                <w:sz w:val="20"/>
              </w:rPr>
              <w:lastRenderedPageBreak/>
              <w:t>5</w:t>
            </w: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</w:tcPr>
          <w:p w14:paraId="47CA92FE" w14:textId="348AF396" w:rsidR="00CE7A04" w:rsidRPr="000C4069" w:rsidRDefault="000C4069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0C4069">
              <w:rPr>
                <w:rFonts w:ascii="Times New Roman" w:hAnsi="Times New Roman"/>
                <w:sz w:val="20"/>
              </w:rPr>
              <w:t>Wyatt / Eadie</w:t>
            </w:r>
          </w:p>
        </w:tc>
        <w:tc>
          <w:tcPr>
            <w:tcW w:w="5611" w:type="dxa"/>
            <w:tcBorders>
              <w:bottom w:val="single" w:sz="4" w:space="0" w:color="auto"/>
            </w:tcBorders>
          </w:tcPr>
          <w:p w14:paraId="2DEF5839" w14:textId="77777777" w:rsidR="000C4069" w:rsidRPr="000C4069" w:rsidRDefault="000C4069" w:rsidP="000C4069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 w:rsidRPr="000C4069">
              <w:rPr>
                <w:rFonts w:ascii="Times New Roman" w:hAnsi="Times New Roman"/>
                <w:sz w:val="20"/>
              </w:rPr>
              <w:t>THAT Item No. 3 of the report of the Standing Policy Committee on Water and Waste, Riverbank Management and the Environment dated April 14, 2016, be amended by adding a bullet iv. to Recommendation 1.B as follows:</w:t>
            </w:r>
          </w:p>
          <w:p w14:paraId="52183F06" w14:textId="77777777" w:rsidR="000C4069" w:rsidRPr="000C4069" w:rsidRDefault="000C4069" w:rsidP="000C4069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</w:p>
          <w:p w14:paraId="4175E354" w14:textId="3CE4FA72" w:rsidR="00CE7A04" w:rsidRPr="00CE7A04" w:rsidRDefault="000C4069" w:rsidP="000C4069">
            <w:pPr>
              <w:widowControl w:val="0"/>
              <w:tabs>
                <w:tab w:val="left" w:pos="463"/>
              </w:tabs>
              <w:ind w:left="463" w:hanging="463"/>
              <w:jc w:val="both"/>
              <w:rPr>
                <w:rFonts w:ascii="Times New Roman" w:hAnsi="Times New Roman"/>
                <w:sz w:val="20"/>
                <w:highlight w:val="yellow"/>
              </w:rPr>
            </w:pPr>
            <w:r w:rsidRPr="000C4069">
              <w:rPr>
                <w:rFonts w:ascii="Times New Roman" w:hAnsi="Times New Roman"/>
                <w:sz w:val="20"/>
              </w:rPr>
              <w:t>1.</w:t>
            </w:r>
            <w:r w:rsidRPr="000C4069">
              <w:rPr>
                <w:rFonts w:ascii="Times New Roman" w:hAnsi="Times New Roman"/>
                <w:sz w:val="20"/>
              </w:rPr>
              <w:tab/>
              <w:t>B. iv. That any introduction / implementation of a Curbside SSO (Kitchen Waste) program, which is not optional for homeowners, not derive its funding source in any way from a user fee or flat tax.</w:t>
            </w:r>
          </w:p>
        </w:tc>
        <w:tc>
          <w:tcPr>
            <w:tcW w:w="2178" w:type="dxa"/>
            <w:gridSpan w:val="2"/>
            <w:tcBorders>
              <w:bottom w:val="single" w:sz="4" w:space="0" w:color="auto"/>
            </w:tcBorders>
          </w:tcPr>
          <w:p w14:paraId="4FB934FA" w14:textId="77777777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0F324DEA" w14:textId="77777777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629EEB2D" w14:textId="3709EC5E" w:rsidR="00CE7A04" w:rsidRPr="00CE7A04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703F7F">
              <w:rPr>
                <w:rFonts w:ascii="Times New Roman" w:hAnsi="Times New Roman"/>
                <w:sz w:val="20"/>
              </w:rPr>
              <w:t>LOST</w:t>
            </w:r>
          </w:p>
        </w:tc>
      </w:tr>
      <w:tr w:rsidR="001D0FDF" w14:paraId="5E995C6E" w14:textId="77777777" w:rsidTr="004918E5">
        <w:tc>
          <w:tcPr>
            <w:tcW w:w="1355" w:type="dxa"/>
            <w:tcBorders>
              <w:bottom w:val="single" w:sz="4" w:space="0" w:color="auto"/>
            </w:tcBorders>
          </w:tcPr>
          <w:p w14:paraId="306F29F7" w14:textId="0504BA23" w:rsidR="001D0FDF" w:rsidRDefault="000B2618" w:rsidP="000B2618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Motion </w:t>
            </w:r>
            <w:r w:rsidR="0025725C">
              <w:rPr>
                <w:rFonts w:ascii="Times New Roman" w:hAnsi="Times New Roman"/>
                <w:sz w:val="20"/>
              </w:rPr>
              <w:t>4</w:t>
            </w:r>
            <w:r>
              <w:rPr>
                <w:rFonts w:ascii="Times New Roman" w:hAnsi="Times New Roman"/>
                <w:sz w:val="20"/>
              </w:rPr>
              <w:t xml:space="preserve"> from </w:t>
            </w:r>
            <w:r w:rsidR="0025725C">
              <w:rPr>
                <w:rFonts w:ascii="Times New Roman" w:hAnsi="Times New Roman"/>
                <w:sz w:val="20"/>
              </w:rPr>
              <w:t>Council Meeting of March 23, 2016</w:t>
            </w: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</w:tcPr>
          <w:p w14:paraId="33A9AC64" w14:textId="5E271497" w:rsidR="001D0FDF" w:rsidRDefault="00D76198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Schreyer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/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Eadie</w:t>
            </w:r>
          </w:p>
        </w:tc>
        <w:tc>
          <w:tcPr>
            <w:tcW w:w="5611" w:type="dxa"/>
            <w:tcBorders>
              <w:bottom w:val="single" w:sz="4" w:space="0" w:color="auto"/>
            </w:tcBorders>
          </w:tcPr>
          <w:p w14:paraId="78C37183" w14:textId="1847AAAA" w:rsidR="00D76198" w:rsidRDefault="00D76198" w:rsidP="00D76198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="00D76DBC">
              <w:rPr>
                <w:rFonts w:ascii="Times New Roman" w:hAnsi="Times New Roman"/>
                <w:sz w:val="20"/>
              </w:rPr>
              <w:t>HAT</w:t>
            </w:r>
            <w:r w:rsidRPr="00D76198">
              <w:rPr>
                <w:rFonts w:ascii="Times New Roman" w:hAnsi="Times New Roman"/>
                <w:sz w:val="20"/>
              </w:rPr>
              <w:t xml:space="preserve"> Item No. 1 of the Report of Standing Policy Committee on Innovation dated February 22, 2016 be amended by adding an additional recommendation as follows:</w:t>
            </w:r>
          </w:p>
          <w:p w14:paraId="41C62BA5" w14:textId="77777777" w:rsidR="00823ECF" w:rsidRPr="00D76198" w:rsidRDefault="00823ECF" w:rsidP="00D76198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</w:p>
          <w:p w14:paraId="0F4752FF" w14:textId="182A015C" w:rsidR="001D0FDF" w:rsidRDefault="00D76198" w:rsidP="00D76198">
            <w:pPr>
              <w:widowControl w:val="0"/>
              <w:jc w:val="both"/>
              <w:rPr>
                <w:rFonts w:ascii="Times New Roman" w:hAnsi="Times New Roman"/>
                <w:bCs/>
                <w:sz w:val="20"/>
              </w:rPr>
            </w:pPr>
            <w:r w:rsidRPr="00D76198">
              <w:rPr>
                <w:rFonts w:ascii="Times New Roman" w:hAnsi="Times New Roman"/>
                <w:sz w:val="20"/>
              </w:rPr>
              <w:t xml:space="preserve">To cancel the acquisition of the Automatic Vehicle Location System (AVL) for a savings of </w:t>
            </w:r>
            <w:r w:rsidR="00B06B77" w:rsidRPr="00D76198">
              <w:rPr>
                <w:rFonts w:ascii="Times New Roman" w:hAnsi="Times New Roman"/>
                <w:sz w:val="20"/>
              </w:rPr>
              <w:t>approximately</w:t>
            </w:r>
            <w:r w:rsidRPr="00D76198">
              <w:rPr>
                <w:rFonts w:ascii="Times New Roman" w:hAnsi="Times New Roman"/>
                <w:sz w:val="20"/>
              </w:rPr>
              <w:t xml:space="preserve"> $2 million, including foregoing of outsourcing of jobs out of the Province.</w:t>
            </w:r>
          </w:p>
        </w:tc>
        <w:tc>
          <w:tcPr>
            <w:tcW w:w="2178" w:type="dxa"/>
            <w:gridSpan w:val="2"/>
            <w:tcBorders>
              <w:bottom w:val="single" w:sz="4" w:space="0" w:color="auto"/>
            </w:tcBorders>
          </w:tcPr>
          <w:p w14:paraId="7130ED6A" w14:textId="77777777" w:rsidR="001D0FDF" w:rsidRDefault="001D0FD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17E3BD7C" w14:textId="77777777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3E47ABDF" w14:textId="4A3D91A9" w:rsidR="004918E5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WITHDRAWN</w:t>
            </w:r>
          </w:p>
        </w:tc>
      </w:tr>
      <w:tr w:rsidR="004918E5" w14:paraId="4AABCC34" w14:textId="77777777" w:rsidTr="004918E5"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C5D1D0" w14:textId="77777777" w:rsidR="004918E5" w:rsidRDefault="004918E5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4E4903AF" w14:textId="77777777" w:rsidR="004918E5" w:rsidRDefault="004918E5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1F2338" w14:textId="77777777" w:rsidR="004918E5" w:rsidRDefault="004918E5">
            <w:pPr>
              <w:spacing w:before="60" w:after="60"/>
              <w:rPr>
                <w:rFonts w:ascii="Times New Roman" w:hAnsi="Times New Roman"/>
                <w:sz w:val="20"/>
              </w:rPr>
            </w:pPr>
          </w:p>
        </w:tc>
        <w:tc>
          <w:tcPr>
            <w:tcW w:w="5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970298" w14:textId="77777777" w:rsidR="004918E5" w:rsidRDefault="004918E5" w:rsidP="00D76198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4B6699" w14:textId="77777777" w:rsidR="004918E5" w:rsidRDefault="004918E5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F3461F" w14:paraId="028BAFD1" w14:textId="77777777" w:rsidTr="004918E5">
        <w:trPr>
          <w:cantSplit/>
        </w:trPr>
        <w:tc>
          <w:tcPr>
            <w:tcW w:w="10913" w:type="dxa"/>
            <w:gridSpan w:val="6"/>
            <w:tcBorders>
              <w:top w:val="single" w:sz="4" w:space="0" w:color="auto"/>
            </w:tcBorders>
            <w:shd w:val="pct12" w:color="auto" w:fill="auto"/>
          </w:tcPr>
          <w:p w14:paraId="4963539E" w14:textId="77777777" w:rsidR="00F3461F" w:rsidRDefault="00F3461F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</w:rPr>
              <w:br w:type="page"/>
            </w:r>
            <w:bookmarkStart w:id="2" w:name="Bylaws"/>
            <w:bookmarkEnd w:id="2"/>
            <w:r>
              <w:rPr>
                <w:rFonts w:ascii="Times New Roman" w:hAnsi="Times New Roman"/>
                <w:b/>
                <w:sz w:val="20"/>
              </w:rPr>
              <w:t>BY-LAWS PASSED (RECEIVED THIRD READING)</w:t>
            </w:r>
          </w:p>
        </w:tc>
      </w:tr>
      <w:tr w:rsidR="00F3461F" w14:paraId="143C3C8C" w14:textId="77777777" w:rsidTr="003473CC">
        <w:tc>
          <w:tcPr>
            <w:tcW w:w="1711" w:type="dxa"/>
            <w:gridSpan w:val="2"/>
          </w:tcPr>
          <w:p w14:paraId="43E4891E" w14:textId="77777777" w:rsidR="00F3461F" w:rsidRDefault="00F3461F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BY-LAW NO.</w:t>
            </w:r>
          </w:p>
        </w:tc>
        <w:tc>
          <w:tcPr>
            <w:tcW w:w="7383" w:type="dxa"/>
            <w:gridSpan w:val="3"/>
          </w:tcPr>
          <w:p w14:paraId="316D137A" w14:textId="77777777" w:rsidR="00F3461F" w:rsidRDefault="00F3461F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1819" w:type="dxa"/>
          </w:tcPr>
          <w:p w14:paraId="4090F60E" w14:textId="77777777" w:rsidR="00F3461F" w:rsidRDefault="00F3461F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2814CA" w14:paraId="640C7777" w14:textId="77777777" w:rsidTr="003473CC">
        <w:tc>
          <w:tcPr>
            <w:tcW w:w="1711" w:type="dxa"/>
            <w:gridSpan w:val="2"/>
          </w:tcPr>
          <w:p w14:paraId="3C378A55" w14:textId="51FFEC54" w:rsidR="002814CA" w:rsidRDefault="002814CA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32/2016</w:t>
            </w:r>
          </w:p>
          <w:p w14:paraId="78519791" w14:textId="389EA8D8" w:rsidR="002814CA" w:rsidRPr="00353173" w:rsidRDefault="002814CA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6D30962D" w14:textId="1D6EBC39" w:rsidR="002814CA" w:rsidRDefault="002814CA" w:rsidP="002814CA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2814CA">
              <w:rPr>
                <w:rFonts w:ascii="Times New Roman" w:hAnsi="Times New Roman"/>
                <w:sz w:val="20"/>
              </w:rPr>
              <w:t>o reactivate certain local improvements on 2125 Inkster Boulevard deferred pursuant to By-law No. 6438/94.</w:t>
            </w:r>
          </w:p>
        </w:tc>
        <w:tc>
          <w:tcPr>
            <w:tcW w:w="1819" w:type="dxa"/>
          </w:tcPr>
          <w:p w14:paraId="7BFE40E4" w14:textId="22C25E1C" w:rsidR="002814CA" w:rsidRDefault="002814CA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2B5CE6D2" w14:textId="77777777" w:rsidTr="003473CC">
        <w:tc>
          <w:tcPr>
            <w:tcW w:w="1711" w:type="dxa"/>
            <w:gridSpan w:val="2"/>
          </w:tcPr>
          <w:p w14:paraId="49D15C78" w14:textId="7FD54B65" w:rsidR="00F3461F" w:rsidRPr="00353173" w:rsidRDefault="00353173" w:rsidP="002F02F5">
            <w:pPr>
              <w:jc w:val="center"/>
              <w:rPr>
                <w:rFonts w:ascii="Times New Roman" w:hAnsi="Times New Roman"/>
                <w:sz w:val="20"/>
              </w:rPr>
            </w:pPr>
            <w:r w:rsidRPr="00353173">
              <w:rPr>
                <w:rFonts w:ascii="Times New Roman" w:hAnsi="Times New Roman"/>
                <w:sz w:val="20"/>
              </w:rPr>
              <w:t>35/2016</w:t>
            </w:r>
          </w:p>
          <w:p w14:paraId="65EB88F2" w14:textId="39C048DA" w:rsidR="00353173" w:rsidRPr="003060F9" w:rsidRDefault="00353173" w:rsidP="002F02F5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7383" w:type="dxa"/>
            <w:gridSpan w:val="3"/>
          </w:tcPr>
          <w:p w14:paraId="17F18DB3" w14:textId="7810D964" w:rsidR="00F3461F" w:rsidRPr="003060F9" w:rsidRDefault="00353173" w:rsidP="00353173">
            <w:pPr>
              <w:rPr>
                <w:rFonts w:ascii="Times New Roman" w:hAnsi="Times New Roman"/>
                <w:sz w:val="20"/>
                <w:highlight w:val="yellow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353173">
              <w:rPr>
                <w:rFonts w:ascii="Times New Roman" w:hAnsi="Times New Roman"/>
                <w:sz w:val="20"/>
              </w:rPr>
              <w:t>o amend Winnipeg Zoning By-law No. 200/2006 to rezone land located at 177 Eugenie Street in the Riel Community</w:t>
            </w:r>
            <w:r w:rsidR="002B037E">
              <w:rPr>
                <w:rFonts w:ascii="Times New Roman" w:hAnsi="Times New Roman"/>
                <w:sz w:val="20"/>
              </w:rPr>
              <w:t xml:space="preserve"> – DAZ 229/2015</w:t>
            </w:r>
          </w:p>
        </w:tc>
        <w:tc>
          <w:tcPr>
            <w:tcW w:w="1819" w:type="dxa"/>
          </w:tcPr>
          <w:p w14:paraId="28D5C114" w14:textId="77777777" w:rsidR="00F3461F" w:rsidRDefault="00F3461F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7EF27876" w14:textId="77777777" w:rsidTr="003473CC">
        <w:tc>
          <w:tcPr>
            <w:tcW w:w="1711" w:type="dxa"/>
            <w:gridSpan w:val="2"/>
          </w:tcPr>
          <w:p w14:paraId="132E336C" w14:textId="6E777C37" w:rsidR="00F3461F" w:rsidRPr="00141B35" w:rsidRDefault="00141B35" w:rsidP="002F02F5">
            <w:pPr>
              <w:jc w:val="center"/>
              <w:rPr>
                <w:rFonts w:ascii="Times New Roman" w:hAnsi="Times New Roman"/>
                <w:sz w:val="20"/>
              </w:rPr>
            </w:pPr>
            <w:r w:rsidRPr="00141B35">
              <w:rPr>
                <w:rFonts w:ascii="Times New Roman" w:hAnsi="Times New Roman"/>
                <w:sz w:val="20"/>
              </w:rPr>
              <w:t>36/2016</w:t>
            </w:r>
          </w:p>
          <w:p w14:paraId="260FD5DD" w14:textId="20B799A1" w:rsidR="00141B35" w:rsidRPr="003060F9" w:rsidRDefault="00141B35" w:rsidP="002F02F5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7383" w:type="dxa"/>
            <w:gridSpan w:val="3"/>
          </w:tcPr>
          <w:p w14:paraId="488C5561" w14:textId="2C0F8881" w:rsidR="00F3461F" w:rsidRPr="003060F9" w:rsidRDefault="00141B35" w:rsidP="002938C1">
            <w:pPr>
              <w:rPr>
                <w:rFonts w:ascii="Times New Roman" w:hAnsi="Times New Roman"/>
                <w:sz w:val="20"/>
                <w:highlight w:val="yellow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141B35">
              <w:rPr>
                <w:rFonts w:ascii="Times New Roman" w:hAnsi="Times New Roman"/>
                <w:sz w:val="20"/>
              </w:rPr>
              <w:t>o approve a plan of subdivision and amend Winnipeg Zoning By-law No. 200/2006 to rezone land located at 15 to 35 Minerva Avenue in the Riel Community</w:t>
            </w:r>
            <w:r w:rsidR="002938C1">
              <w:rPr>
                <w:rFonts w:ascii="Times New Roman" w:hAnsi="Times New Roman"/>
                <w:sz w:val="20"/>
              </w:rPr>
              <w:t xml:space="preserve"> -</w:t>
            </w:r>
            <w:r>
              <w:rPr>
                <w:rFonts w:ascii="Times New Roman" w:hAnsi="Times New Roman"/>
                <w:sz w:val="20"/>
              </w:rPr>
              <w:t xml:space="preserve"> DASZ 33/2014</w:t>
            </w:r>
          </w:p>
        </w:tc>
        <w:tc>
          <w:tcPr>
            <w:tcW w:w="1819" w:type="dxa"/>
          </w:tcPr>
          <w:p w14:paraId="4AB438C3" w14:textId="77777777" w:rsidR="00F3461F" w:rsidRDefault="00F3461F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6A11086D" w14:textId="77777777" w:rsidTr="003473CC">
        <w:tc>
          <w:tcPr>
            <w:tcW w:w="1711" w:type="dxa"/>
            <w:gridSpan w:val="2"/>
          </w:tcPr>
          <w:p w14:paraId="7EEF1EA7" w14:textId="3677E095" w:rsidR="00F3461F" w:rsidRDefault="00736ECF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37/2016</w:t>
            </w:r>
          </w:p>
          <w:p w14:paraId="37044F16" w14:textId="3E8D8570" w:rsidR="00736ECF" w:rsidRPr="003D5953" w:rsidRDefault="00736ECF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7D9FC11F" w14:textId="77777777" w:rsidR="00736ECF" w:rsidRDefault="00736ECF" w:rsidP="002F02F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736ECF">
              <w:rPr>
                <w:rFonts w:ascii="Times New Roman" w:hAnsi="Times New Roman"/>
                <w:sz w:val="20"/>
              </w:rPr>
              <w:t xml:space="preserve">o open the north side of Wilkes Avenue, east and west of </w:t>
            </w:r>
            <w:proofErr w:type="spellStart"/>
            <w:r w:rsidRPr="00736ECF">
              <w:rPr>
                <w:rFonts w:ascii="Times New Roman" w:hAnsi="Times New Roman"/>
                <w:sz w:val="20"/>
              </w:rPr>
              <w:t>Charleswood</w:t>
            </w:r>
            <w:proofErr w:type="spellEnd"/>
            <w:r w:rsidRPr="00736ECF">
              <w:rPr>
                <w:rFonts w:ascii="Times New Roman" w:hAnsi="Times New Roman"/>
                <w:sz w:val="20"/>
              </w:rPr>
              <w:t xml:space="preserve"> Road.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  <w:p w14:paraId="3B5AE186" w14:textId="74C0B8DF" w:rsidR="00F3461F" w:rsidRPr="003D5953" w:rsidRDefault="00736ECF" w:rsidP="002F02F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DAO 5/2015</w:t>
            </w:r>
          </w:p>
        </w:tc>
        <w:tc>
          <w:tcPr>
            <w:tcW w:w="1819" w:type="dxa"/>
          </w:tcPr>
          <w:p w14:paraId="288AA60D" w14:textId="77777777" w:rsidR="00F3461F" w:rsidRDefault="00F3461F" w:rsidP="002F02F5">
            <w:pPr>
              <w:jc w:val="center"/>
              <w:rPr>
                <w:rFonts w:ascii="Times New Roman" w:hAnsi="Times New Roman"/>
                <w:sz w:val="20"/>
              </w:rPr>
            </w:pPr>
            <w:r w:rsidRPr="00E53CA3"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A10C19" w14:paraId="1B2E0362" w14:textId="77777777" w:rsidTr="003473CC">
        <w:tc>
          <w:tcPr>
            <w:tcW w:w="1711" w:type="dxa"/>
            <w:gridSpan w:val="2"/>
          </w:tcPr>
          <w:p w14:paraId="3C91963B" w14:textId="383D29E1" w:rsidR="00A10C19" w:rsidRDefault="00A10C19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38/2016</w:t>
            </w:r>
          </w:p>
          <w:p w14:paraId="1D00CF08" w14:textId="5644EC42" w:rsidR="00A10C19" w:rsidRDefault="00A10C19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431314E3" w14:textId="794A905F" w:rsidR="00A10C19" w:rsidRDefault="00A10C19" w:rsidP="002F02F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A10C19">
              <w:rPr>
                <w:rFonts w:ascii="Times New Roman" w:hAnsi="Times New Roman"/>
                <w:sz w:val="20"/>
              </w:rPr>
              <w:t>o correct a technical error in the 2016 Business Tax Rate By-law</w:t>
            </w:r>
          </w:p>
        </w:tc>
        <w:tc>
          <w:tcPr>
            <w:tcW w:w="1819" w:type="dxa"/>
          </w:tcPr>
          <w:p w14:paraId="4E151E08" w14:textId="493190B5" w:rsidR="00A10C19" w:rsidRDefault="00A10C19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227B9C" w14:paraId="229BE931" w14:textId="77777777" w:rsidTr="003473CC">
        <w:tc>
          <w:tcPr>
            <w:tcW w:w="1711" w:type="dxa"/>
            <w:gridSpan w:val="2"/>
          </w:tcPr>
          <w:p w14:paraId="1CF9FB79" w14:textId="77777777" w:rsidR="00227B9C" w:rsidRDefault="00227B9C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39/2016</w:t>
            </w:r>
          </w:p>
          <w:p w14:paraId="41E84621" w14:textId="70C7989C" w:rsidR="00135BC3" w:rsidRDefault="00135BC3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06D73D5A" w14:textId="16647149" w:rsidR="00227B9C" w:rsidRDefault="00227B9C" w:rsidP="002F02F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227B9C">
              <w:rPr>
                <w:rFonts w:ascii="Times New Roman" w:hAnsi="Times New Roman"/>
                <w:sz w:val="20"/>
              </w:rPr>
              <w:t>o amend the Planning, Development and Building Fees By-law No. 77/2009 to correct an error.</w:t>
            </w:r>
          </w:p>
        </w:tc>
        <w:tc>
          <w:tcPr>
            <w:tcW w:w="1819" w:type="dxa"/>
          </w:tcPr>
          <w:p w14:paraId="0A59659D" w14:textId="265ABDBC" w:rsidR="00227B9C" w:rsidRDefault="00227B9C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E71F76" w14:paraId="28A911B1" w14:textId="77777777" w:rsidTr="003473CC">
        <w:tc>
          <w:tcPr>
            <w:tcW w:w="1711" w:type="dxa"/>
            <w:gridSpan w:val="2"/>
          </w:tcPr>
          <w:p w14:paraId="37D90E71" w14:textId="2A53577D" w:rsidR="00E71F76" w:rsidRDefault="00E71F76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40/2016</w:t>
            </w:r>
          </w:p>
          <w:p w14:paraId="03B27073" w14:textId="2D288043" w:rsidR="00E71F76" w:rsidRDefault="00E71F76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6F90ABD7" w14:textId="1730DDA6" w:rsidR="00E71F76" w:rsidRDefault="00E71F76" w:rsidP="002F02F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E71F76">
              <w:rPr>
                <w:rFonts w:ascii="Times New Roman" w:hAnsi="Times New Roman"/>
                <w:sz w:val="20"/>
              </w:rPr>
              <w:t>o authorize the borrowing of money in the a</w:t>
            </w:r>
            <w:r>
              <w:rPr>
                <w:rFonts w:ascii="Times New Roman" w:hAnsi="Times New Roman"/>
                <w:sz w:val="20"/>
              </w:rPr>
              <w:t xml:space="preserve">mount of up to $ 681,682,000.00 </w:t>
            </w:r>
            <w:r w:rsidRPr="00E71F76">
              <w:rPr>
                <w:rFonts w:ascii="Times New Roman" w:hAnsi="Times New Roman"/>
                <w:sz w:val="20"/>
              </w:rPr>
              <w:t>and to rescind certain unused borrowing authority</w:t>
            </w:r>
          </w:p>
        </w:tc>
        <w:tc>
          <w:tcPr>
            <w:tcW w:w="1819" w:type="dxa"/>
          </w:tcPr>
          <w:p w14:paraId="1C1D3C90" w14:textId="48B3E15A" w:rsidR="00E71F76" w:rsidRDefault="00E71F76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6FEF56F6" w14:textId="77777777" w:rsidTr="003473CC">
        <w:tc>
          <w:tcPr>
            <w:tcW w:w="1711" w:type="dxa"/>
            <w:gridSpan w:val="2"/>
          </w:tcPr>
          <w:p w14:paraId="12AA13DA" w14:textId="77777777" w:rsidR="00DA1ADC" w:rsidRDefault="00DA1ADC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56/2016</w:t>
            </w:r>
          </w:p>
          <w:p w14:paraId="2A7D3748" w14:textId="05CD4D7B" w:rsidR="00F3461F" w:rsidRDefault="00F3461F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20BE9E66" w14:textId="6AF48B76" w:rsidR="00F3461F" w:rsidRDefault="00687532" w:rsidP="002938C1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687532">
              <w:rPr>
                <w:rFonts w:ascii="Times New Roman" w:hAnsi="Times New Roman"/>
                <w:sz w:val="20"/>
              </w:rPr>
              <w:t xml:space="preserve">o approve a plan of subdivision and amend Winnipeg Zoning By-law No. 200/2006 to rezone land located south of </w:t>
            </w:r>
            <w:proofErr w:type="spellStart"/>
            <w:r w:rsidRPr="00687532">
              <w:rPr>
                <w:rFonts w:ascii="Times New Roman" w:hAnsi="Times New Roman"/>
                <w:sz w:val="20"/>
              </w:rPr>
              <w:t>Fermor</w:t>
            </w:r>
            <w:proofErr w:type="spellEnd"/>
            <w:r w:rsidRPr="00687532">
              <w:rPr>
                <w:rFonts w:ascii="Times New Roman" w:hAnsi="Times New Roman"/>
                <w:sz w:val="20"/>
              </w:rPr>
              <w:t xml:space="preserve"> Avenue, north of Dawson Road South, and west of Plessis Road in the Riel Community</w:t>
            </w:r>
            <w:r>
              <w:rPr>
                <w:rFonts w:ascii="Times New Roman" w:hAnsi="Times New Roman"/>
                <w:sz w:val="20"/>
              </w:rPr>
              <w:t xml:space="preserve"> – DASZ 52/2013</w:t>
            </w:r>
          </w:p>
        </w:tc>
        <w:tc>
          <w:tcPr>
            <w:tcW w:w="1819" w:type="dxa"/>
          </w:tcPr>
          <w:p w14:paraId="4BCF6F58" w14:textId="77777777" w:rsidR="00F3461F" w:rsidRDefault="00F3461F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DB08D0" w14:paraId="1AFDC170" w14:textId="77777777" w:rsidTr="003473CC">
        <w:tc>
          <w:tcPr>
            <w:tcW w:w="1711" w:type="dxa"/>
            <w:gridSpan w:val="2"/>
          </w:tcPr>
          <w:p w14:paraId="13F298F1" w14:textId="5CE21251" w:rsidR="00DB08D0" w:rsidRDefault="00DB08D0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57/2016</w:t>
            </w:r>
          </w:p>
          <w:p w14:paraId="499D032D" w14:textId="30221192" w:rsidR="00DB08D0" w:rsidRDefault="00DB08D0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278FA9CB" w14:textId="3A55CEB4" w:rsidR="00DB08D0" w:rsidRDefault="002F02F5" w:rsidP="002938C1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="008947EB" w:rsidRPr="008947EB">
              <w:rPr>
                <w:rFonts w:ascii="Times New Roman" w:hAnsi="Times New Roman"/>
                <w:sz w:val="20"/>
              </w:rPr>
              <w:t xml:space="preserve">o approve a plan of subdivision and amend Winnipeg Zoning By-law No. 200/2006 to rezone land located at the Southwest corner of McPhillips Street and Murray Avenue in the Lord Selkirk West </w:t>
            </w:r>
            <w:proofErr w:type="spellStart"/>
            <w:r w:rsidR="008947EB" w:rsidRPr="008947EB">
              <w:rPr>
                <w:rFonts w:ascii="Times New Roman" w:hAnsi="Times New Roman"/>
                <w:sz w:val="20"/>
              </w:rPr>
              <w:t>Kildonan</w:t>
            </w:r>
            <w:proofErr w:type="spellEnd"/>
            <w:r w:rsidR="008947EB" w:rsidRPr="008947EB">
              <w:rPr>
                <w:rFonts w:ascii="Times New Roman" w:hAnsi="Times New Roman"/>
                <w:sz w:val="20"/>
              </w:rPr>
              <w:t xml:space="preserve"> Community</w:t>
            </w:r>
            <w:r w:rsidR="002938C1">
              <w:rPr>
                <w:rFonts w:ascii="Times New Roman" w:hAnsi="Times New Roman"/>
                <w:sz w:val="20"/>
              </w:rPr>
              <w:t xml:space="preserve"> -</w:t>
            </w:r>
            <w:r w:rsidR="008947EB">
              <w:rPr>
                <w:rFonts w:ascii="Times New Roman" w:hAnsi="Times New Roman"/>
                <w:sz w:val="20"/>
              </w:rPr>
              <w:t xml:space="preserve"> DASZ 40/2015</w:t>
            </w:r>
          </w:p>
        </w:tc>
        <w:tc>
          <w:tcPr>
            <w:tcW w:w="1819" w:type="dxa"/>
          </w:tcPr>
          <w:p w14:paraId="4D719F6C" w14:textId="6D4C18CF" w:rsidR="00DB08D0" w:rsidRDefault="00DB08D0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A10C19" w14:paraId="415A7366" w14:textId="77777777" w:rsidTr="003473CC">
        <w:tc>
          <w:tcPr>
            <w:tcW w:w="1711" w:type="dxa"/>
            <w:gridSpan w:val="2"/>
          </w:tcPr>
          <w:p w14:paraId="6FC18562" w14:textId="77777777" w:rsidR="00A10C19" w:rsidRDefault="00DA27EA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61/2016</w:t>
            </w:r>
          </w:p>
          <w:p w14:paraId="5EAA75D2" w14:textId="2608D61F" w:rsidR="00831799" w:rsidRDefault="00831799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4C76DF0B" w14:textId="02E5F95C" w:rsidR="00A10C19" w:rsidRDefault="00DA27EA" w:rsidP="002F02F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DA27EA">
              <w:rPr>
                <w:rFonts w:ascii="Times New Roman" w:hAnsi="Times New Roman"/>
                <w:sz w:val="20"/>
              </w:rPr>
              <w:t>o correct a technical error in By-law No. 54/2016.</w:t>
            </w:r>
          </w:p>
        </w:tc>
        <w:tc>
          <w:tcPr>
            <w:tcW w:w="1819" w:type="dxa"/>
          </w:tcPr>
          <w:p w14:paraId="0757761A" w14:textId="4B9BF63E" w:rsidR="00A10C19" w:rsidRDefault="00DA27EA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3574BDEA" w14:textId="77777777" w:rsidTr="003473CC">
        <w:tc>
          <w:tcPr>
            <w:tcW w:w="1711" w:type="dxa"/>
            <w:gridSpan w:val="2"/>
          </w:tcPr>
          <w:p w14:paraId="5219E4EE" w14:textId="46706D94" w:rsidR="00F3461F" w:rsidRDefault="00963631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62/2016</w:t>
            </w:r>
          </w:p>
          <w:p w14:paraId="4BE80CF5" w14:textId="3C0B3310" w:rsidR="00963631" w:rsidRDefault="00963631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  <w:gridSpan w:val="3"/>
          </w:tcPr>
          <w:p w14:paraId="2045FAEF" w14:textId="1D07A5E1" w:rsidR="00F3461F" w:rsidRDefault="00963631" w:rsidP="002F02F5">
            <w:pPr>
              <w:rPr>
                <w:rFonts w:ascii="Times New Roman" w:hAnsi="Times New Roman"/>
                <w:sz w:val="20"/>
              </w:rPr>
            </w:pPr>
            <w:r w:rsidRPr="00963631">
              <w:rPr>
                <w:rFonts w:ascii="Times New Roman" w:hAnsi="Times New Roman"/>
                <w:sz w:val="20"/>
              </w:rPr>
              <w:t>To open Transcona Boulevard.</w:t>
            </w:r>
          </w:p>
        </w:tc>
        <w:tc>
          <w:tcPr>
            <w:tcW w:w="1819" w:type="dxa"/>
          </w:tcPr>
          <w:p w14:paraId="37B853D4" w14:textId="77777777" w:rsidR="00F3461F" w:rsidRDefault="00F3461F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</w:tbl>
    <w:p w14:paraId="40A14A33" w14:textId="77777777" w:rsidR="00F3461F" w:rsidRDefault="00F3461F" w:rsidP="00F3461F">
      <w:pPr>
        <w:rPr>
          <w:rFonts w:ascii="Times New Roman" w:hAnsi="Times New Roman"/>
        </w:rPr>
      </w:pPr>
    </w:p>
    <w:p w14:paraId="0521240A" w14:textId="77777777" w:rsidR="00F3461F" w:rsidRDefault="00F3461F">
      <w:pPr>
        <w:rPr>
          <w:rFonts w:ascii="Times New Roman" w:hAnsi="Times New Roman"/>
        </w:rPr>
      </w:pPr>
    </w:p>
    <w:p w14:paraId="63705917" w14:textId="77777777" w:rsidR="00F3461F" w:rsidRDefault="00F3461F">
      <w:pPr>
        <w:rPr>
          <w:rFonts w:ascii="Times New Roman" w:hAnsi="Times New Roman"/>
        </w:rPr>
      </w:pPr>
    </w:p>
    <w:p w14:paraId="6816AFCE" w14:textId="77777777" w:rsidR="00F3461F" w:rsidRDefault="00F3461F">
      <w:pPr>
        <w:rPr>
          <w:rFonts w:ascii="Times New Roman" w:hAnsi="Times New Roman"/>
        </w:rPr>
      </w:pPr>
    </w:p>
    <w:p w14:paraId="54F7A8A0" w14:textId="77777777" w:rsidR="006105D7" w:rsidRDefault="006105D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Style w:val="TableGrid"/>
        <w:tblW w:w="10841" w:type="dxa"/>
        <w:tblInd w:w="103" w:type="dxa"/>
        <w:tblLook w:val="04A0" w:firstRow="1" w:lastRow="0" w:firstColumn="1" w:lastColumn="0" w:noHBand="0" w:noVBand="1"/>
      </w:tblPr>
      <w:tblGrid>
        <w:gridCol w:w="3153"/>
        <w:gridCol w:w="2976"/>
        <w:gridCol w:w="2922"/>
        <w:gridCol w:w="1790"/>
      </w:tblGrid>
      <w:tr w:rsidR="00DB07EB" w14:paraId="61C1E2FA" w14:textId="77777777" w:rsidTr="00DB07EB">
        <w:trPr>
          <w:trHeight w:val="304"/>
        </w:trPr>
        <w:tc>
          <w:tcPr>
            <w:tcW w:w="10841" w:type="dxa"/>
            <w:gridSpan w:val="4"/>
            <w:shd w:val="pct12" w:color="auto" w:fill="auto"/>
          </w:tcPr>
          <w:p w14:paraId="14001211" w14:textId="5B2AE57D" w:rsidR="000949C0" w:rsidRPr="006105D7" w:rsidRDefault="000949C0" w:rsidP="009D4FC9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lastRenderedPageBreak/>
              <w:t>RECORDED VOTES FOR RE</w:t>
            </w:r>
            <w:r w:rsidR="009D4FC9">
              <w:rPr>
                <w:rFonts w:ascii="Times New Roman" w:hAnsi="Times New Roman"/>
                <w:b/>
              </w:rPr>
              <w:t>PORTS</w:t>
            </w:r>
            <w:r w:rsidRPr="006105D7">
              <w:rPr>
                <w:rFonts w:ascii="Times New Roman" w:hAnsi="Times New Roman"/>
                <w:b/>
              </w:rPr>
              <w:t>, MOTIONS AND BY-LAWS</w:t>
            </w:r>
          </w:p>
        </w:tc>
      </w:tr>
      <w:tr w:rsidR="00DB07EB" w14:paraId="52477097" w14:textId="77777777" w:rsidTr="00DB07EB">
        <w:trPr>
          <w:trHeight w:val="304"/>
        </w:trPr>
        <w:tc>
          <w:tcPr>
            <w:tcW w:w="3153" w:type="dxa"/>
          </w:tcPr>
          <w:p w14:paraId="15EFEB33" w14:textId="221B5293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SUBJECT</w:t>
            </w:r>
          </w:p>
        </w:tc>
        <w:tc>
          <w:tcPr>
            <w:tcW w:w="2976" w:type="dxa"/>
          </w:tcPr>
          <w:p w14:paraId="301EC684" w14:textId="07841041" w:rsidR="000949C0" w:rsidRPr="006105D7" w:rsidRDefault="00DB07EB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YEA</w:t>
            </w:r>
            <w:r w:rsidR="000949C0" w:rsidRPr="006105D7"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2922" w:type="dxa"/>
          </w:tcPr>
          <w:p w14:paraId="27B27844" w14:textId="624B8F03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NAYS</w:t>
            </w:r>
          </w:p>
        </w:tc>
        <w:tc>
          <w:tcPr>
            <w:tcW w:w="1790" w:type="dxa"/>
          </w:tcPr>
          <w:p w14:paraId="04BC9908" w14:textId="130E4BB6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DISPOSITION</w:t>
            </w:r>
          </w:p>
        </w:tc>
      </w:tr>
      <w:tr w:rsidR="00DB07EB" w14:paraId="106D37C6" w14:textId="77777777" w:rsidTr="002F3651">
        <w:trPr>
          <w:trHeight w:val="2933"/>
        </w:trPr>
        <w:tc>
          <w:tcPr>
            <w:tcW w:w="3153" w:type="dxa"/>
          </w:tcPr>
          <w:p w14:paraId="063892F1" w14:textId="130141E7" w:rsidR="006105D7" w:rsidRPr="00CB595F" w:rsidRDefault="006105D7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43BD2B9" w14:textId="77777777" w:rsidR="000949C0" w:rsidRDefault="00CB595F" w:rsidP="00CB595F">
            <w:pPr>
              <w:jc w:val="center"/>
              <w:rPr>
                <w:rFonts w:ascii="Times New Roman" w:hAnsi="Times New Roman"/>
                <w:sz w:val="20"/>
              </w:rPr>
            </w:pPr>
            <w:r w:rsidRPr="00CB595F">
              <w:rPr>
                <w:rFonts w:ascii="Times New Roman" w:hAnsi="Times New Roman"/>
                <w:sz w:val="20"/>
              </w:rPr>
              <w:t>Motion 4</w:t>
            </w:r>
          </w:p>
          <w:p w14:paraId="239B2C5A" w14:textId="77777777" w:rsidR="00CE7A04" w:rsidRDefault="00CE7A04" w:rsidP="00CB595F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Schreyer / Wyatt</w:t>
            </w:r>
          </w:p>
          <w:p w14:paraId="324A0027" w14:textId="77777777" w:rsidR="00CE7A04" w:rsidRDefault="00CE7A04" w:rsidP="00CB595F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3C69D30" w14:textId="24CEABA4" w:rsidR="00CE7A04" w:rsidRPr="00CB595F" w:rsidRDefault="00CE7A04" w:rsidP="00CB595F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76" w:type="dxa"/>
          </w:tcPr>
          <w:p w14:paraId="0F45A60C" w14:textId="77777777" w:rsidR="000949C0" w:rsidRPr="00CB595F" w:rsidRDefault="000949C0" w:rsidP="00EA1C11">
            <w:pPr>
              <w:rPr>
                <w:rFonts w:ascii="Times New Roman" w:hAnsi="Times New Roman"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45"/>
            </w:tblGrid>
            <w:tr w:rsidR="00EA1C11" w:rsidRPr="00EA1C11" w14:paraId="6ACBF606" w14:textId="77777777" w:rsidTr="00F05502">
              <w:tc>
                <w:tcPr>
                  <w:tcW w:w="2745" w:type="dxa"/>
                </w:tcPr>
                <w:p w14:paraId="1B1AB62F" w14:textId="77777777" w:rsidR="00EA1C11" w:rsidRPr="00EA1C11" w:rsidRDefault="00EA1C11" w:rsidP="00436B56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Allard</w:t>
                  </w:r>
                </w:p>
              </w:tc>
            </w:tr>
            <w:tr w:rsidR="00EA1C11" w:rsidRPr="00EA1C11" w14:paraId="7570738E" w14:textId="77777777" w:rsidTr="00F05502">
              <w:tc>
                <w:tcPr>
                  <w:tcW w:w="2745" w:type="dxa"/>
                </w:tcPr>
                <w:p w14:paraId="2DAA32ED" w14:textId="77777777" w:rsidR="00EA1C11" w:rsidRPr="00EA1C11" w:rsidRDefault="00EA1C11" w:rsidP="00436B56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Dobson</w:t>
                  </w:r>
                </w:p>
              </w:tc>
            </w:tr>
            <w:tr w:rsidR="00EA1C11" w:rsidRPr="00EA1C11" w14:paraId="10CAF634" w14:textId="77777777" w:rsidTr="00F05502">
              <w:tc>
                <w:tcPr>
                  <w:tcW w:w="2745" w:type="dxa"/>
                </w:tcPr>
                <w:p w14:paraId="760DF708" w14:textId="77777777" w:rsidR="00EA1C11" w:rsidRPr="00EA1C11" w:rsidRDefault="00EA1C11" w:rsidP="00436B56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Eadie</w:t>
                  </w:r>
                  <w:proofErr w:type="spellEnd"/>
                </w:p>
              </w:tc>
            </w:tr>
            <w:tr w:rsidR="00EA1C11" w:rsidRPr="00EA1C11" w14:paraId="0F8FB8EC" w14:textId="77777777" w:rsidTr="00F05502">
              <w:tc>
                <w:tcPr>
                  <w:tcW w:w="2745" w:type="dxa"/>
                </w:tcPr>
                <w:p w14:paraId="5553EBF3" w14:textId="77777777" w:rsidR="00EA1C11" w:rsidRPr="00EA1C11" w:rsidRDefault="00EA1C11" w:rsidP="00436B56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Schreyer</w:t>
                  </w:r>
                </w:p>
              </w:tc>
            </w:tr>
            <w:tr w:rsidR="00EA1C11" w:rsidRPr="00EA1C11" w14:paraId="3C75239D" w14:textId="77777777" w:rsidTr="00F05502">
              <w:tc>
                <w:tcPr>
                  <w:tcW w:w="2745" w:type="dxa"/>
                </w:tcPr>
                <w:p w14:paraId="17B601F0" w14:textId="77777777" w:rsidR="00EA1C11" w:rsidRPr="00EA1C11" w:rsidRDefault="00EA1C11" w:rsidP="00436B56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Wyatt</w:t>
                  </w:r>
                </w:p>
              </w:tc>
            </w:tr>
          </w:tbl>
          <w:p w14:paraId="558913D3" w14:textId="00C7E04F" w:rsidR="000949C0" w:rsidRPr="00CB595F" w:rsidRDefault="000949C0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22" w:type="dxa"/>
          </w:tcPr>
          <w:p w14:paraId="119F39DD" w14:textId="77777777" w:rsidR="000949C0" w:rsidRPr="00CB595F" w:rsidRDefault="000949C0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1"/>
            </w:tblGrid>
            <w:tr w:rsidR="00EA1C11" w:rsidRPr="00EA1C11" w14:paraId="302D8BA5" w14:textId="77777777" w:rsidTr="00F05502">
              <w:tc>
                <w:tcPr>
                  <w:tcW w:w="2691" w:type="dxa"/>
                </w:tcPr>
                <w:p w14:paraId="3A3F79B9" w14:textId="77777777" w:rsidR="00EA1C11" w:rsidRPr="00EA1C11" w:rsidRDefault="00EA1C11" w:rsidP="00DC6BD3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His Worship Mayor Bowman</w:t>
                  </w:r>
                </w:p>
              </w:tc>
            </w:tr>
            <w:tr w:rsidR="00EA1C11" w:rsidRPr="00EA1C11" w14:paraId="312D150C" w14:textId="77777777" w:rsidTr="00F05502">
              <w:tc>
                <w:tcPr>
                  <w:tcW w:w="2691" w:type="dxa"/>
                </w:tcPr>
                <w:p w14:paraId="5E52FFD2" w14:textId="77777777" w:rsidR="00EA1C11" w:rsidRPr="00EA1C11" w:rsidRDefault="00EA1C11" w:rsidP="00DC6BD3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Browaty</w:t>
                  </w:r>
                  <w:proofErr w:type="spellEnd"/>
                </w:p>
              </w:tc>
            </w:tr>
            <w:tr w:rsidR="00EA1C11" w:rsidRPr="00EA1C11" w14:paraId="2CE59635" w14:textId="77777777" w:rsidTr="00F05502">
              <w:tc>
                <w:tcPr>
                  <w:tcW w:w="2691" w:type="dxa"/>
                </w:tcPr>
                <w:p w14:paraId="298D4D92" w14:textId="77777777" w:rsidR="00EA1C11" w:rsidRPr="00EA1C11" w:rsidRDefault="00EA1C11" w:rsidP="00DC6BD3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Gerbasi</w:t>
                  </w:r>
                  <w:proofErr w:type="spellEnd"/>
                </w:p>
              </w:tc>
            </w:tr>
            <w:tr w:rsidR="00EA1C11" w:rsidRPr="00EA1C11" w14:paraId="30EF18D5" w14:textId="77777777" w:rsidTr="00F05502">
              <w:tc>
                <w:tcPr>
                  <w:tcW w:w="2691" w:type="dxa"/>
                </w:tcPr>
                <w:p w14:paraId="7EC0439F" w14:textId="77777777" w:rsidR="00EA1C11" w:rsidRPr="00EA1C11" w:rsidRDefault="00EA1C11" w:rsidP="00DC6BD3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Gillingham</w:t>
                  </w:r>
                </w:p>
              </w:tc>
            </w:tr>
            <w:tr w:rsidR="00EA1C11" w:rsidRPr="00EA1C11" w14:paraId="77116A22" w14:textId="77777777" w:rsidTr="00F05502">
              <w:tc>
                <w:tcPr>
                  <w:tcW w:w="2691" w:type="dxa"/>
                </w:tcPr>
                <w:p w14:paraId="5F9876C6" w14:textId="77777777" w:rsidR="00EA1C11" w:rsidRPr="00EA1C11" w:rsidRDefault="00EA1C11" w:rsidP="00DC6BD3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Gilroy</w:t>
                  </w:r>
                </w:p>
              </w:tc>
            </w:tr>
            <w:tr w:rsidR="00EA1C11" w:rsidRPr="00EA1C11" w14:paraId="0F807C56" w14:textId="77777777" w:rsidTr="00F05502">
              <w:tc>
                <w:tcPr>
                  <w:tcW w:w="2691" w:type="dxa"/>
                </w:tcPr>
                <w:p w14:paraId="7221A33E" w14:textId="77777777" w:rsidR="00EA1C11" w:rsidRPr="00EA1C11" w:rsidRDefault="00EA1C11" w:rsidP="00DC6BD3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Lukes</w:t>
                  </w:r>
                  <w:proofErr w:type="spellEnd"/>
                </w:p>
              </w:tc>
            </w:tr>
            <w:tr w:rsidR="00EA1C11" w:rsidRPr="00EA1C11" w14:paraId="497BD1A8" w14:textId="77777777" w:rsidTr="00F05502">
              <w:tc>
                <w:tcPr>
                  <w:tcW w:w="2691" w:type="dxa"/>
                </w:tcPr>
                <w:p w14:paraId="4F2E97A1" w14:textId="77777777" w:rsidR="00EA1C11" w:rsidRPr="00EA1C11" w:rsidRDefault="00EA1C11" w:rsidP="00DC6BD3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Mayes</w:t>
                  </w:r>
                </w:p>
              </w:tc>
            </w:tr>
            <w:tr w:rsidR="00EA1C11" w:rsidRPr="00EA1C11" w14:paraId="26BFCB30" w14:textId="77777777" w:rsidTr="00F05502">
              <w:tc>
                <w:tcPr>
                  <w:tcW w:w="2691" w:type="dxa"/>
                </w:tcPr>
                <w:p w14:paraId="2E26EF87" w14:textId="77777777" w:rsidR="00EA1C11" w:rsidRPr="00EA1C11" w:rsidRDefault="00EA1C11" w:rsidP="00DC6BD3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Morantz</w:t>
                  </w:r>
                  <w:proofErr w:type="spellEnd"/>
                </w:p>
              </w:tc>
            </w:tr>
            <w:tr w:rsidR="00EA1C11" w:rsidRPr="00EA1C11" w14:paraId="60F90B32" w14:textId="77777777" w:rsidTr="00F05502">
              <w:tc>
                <w:tcPr>
                  <w:tcW w:w="2691" w:type="dxa"/>
                </w:tcPr>
                <w:p w14:paraId="26E2AC4F" w14:textId="77777777" w:rsidR="00EA1C11" w:rsidRPr="00EA1C11" w:rsidRDefault="00EA1C11" w:rsidP="00DC6BD3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Orlikow</w:t>
                  </w:r>
                  <w:proofErr w:type="spellEnd"/>
                </w:p>
              </w:tc>
            </w:tr>
            <w:tr w:rsidR="00EA1C11" w:rsidRPr="00EA1C11" w14:paraId="2BEA55E2" w14:textId="77777777" w:rsidTr="00F05502">
              <w:tc>
                <w:tcPr>
                  <w:tcW w:w="2691" w:type="dxa"/>
                </w:tcPr>
                <w:p w14:paraId="4D2F555B" w14:textId="77777777" w:rsidR="00EA1C11" w:rsidRPr="00EA1C11" w:rsidRDefault="00EA1C11" w:rsidP="00DC6BD3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Pagtakhan</w:t>
                  </w:r>
                  <w:proofErr w:type="spellEnd"/>
                </w:p>
              </w:tc>
            </w:tr>
            <w:tr w:rsidR="00EA1C11" w:rsidRPr="00EA1C11" w14:paraId="4D56D229" w14:textId="77777777" w:rsidTr="00F05502">
              <w:tc>
                <w:tcPr>
                  <w:tcW w:w="2691" w:type="dxa"/>
                </w:tcPr>
                <w:p w14:paraId="57ED8010" w14:textId="77777777" w:rsidR="00EA1C11" w:rsidRPr="00EA1C11" w:rsidRDefault="00EA1C11" w:rsidP="00DC6BD3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Sharma</w:t>
                  </w:r>
                </w:p>
              </w:tc>
            </w:tr>
          </w:tbl>
          <w:p w14:paraId="06CA7A3F" w14:textId="77777777" w:rsidR="0012761F" w:rsidRPr="00CB595F" w:rsidRDefault="0012761F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90" w:type="dxa"/>
          </w:tcPr>
          <w:p w14:paraId="4369E8F7" w14:textId="77777777" w:rsidR="006105D7" w:rsidRPr="00CB595F" w:rsidRDefault="006105D7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20C06847" w14:textId="2A915B0E" w:rsidR="000949C0" w:rsidRPr="00CB595F" w:rsidRDefault="008B1079" w:rsidP="00DB07EB">
            <w:pPr>
              <w:jc w:val="center"/>
              <w:rPr>
                <w:rFonts w:ascii="Times New Roman" w:hAnsi="Times New Roman"/>
                <w:sz w:val="20"/>
              </w:rPr>
            </w:pPr>
            <w:r w:rsidRPr="00CB595F">
              <w:rPr>
                <w:rFonts w:ascii="Times New Roman" w:hAnsi="Times New Roman"/>
                <w:sz w:val="20"/>
              </w:rPr>
              <w:t>LOST</w:t>
            </w:r>
          </w:p>
        </w:tc>
      </w:tr>
      <w:tr w:rsidR="00CB595F" w:rsidRPr="00EC0462" w14:paraId="134A04E0" w14:textId="77777777" w:rsidTr="00DB07EB">
        <w:trPr>
          <w:trHeight w:val="234"/>
        </w:trPr>
        <w:tc>
          <w:tcPr>
            <w:tcW w:w="3153" w:type="dxa"/>
          </w:tcPr>
          <w:p w14:paraId="0224DF3D" w14:textId="77777777" w:rsid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58C1031E" w14:textId="7066AC40" w:rsidR="00CB595F" w:rsidRPr="00CB595F" w:rsidRDefault="0017705B" w:rsidP="0017705B">
            <w:pPr>
              <w:jc w:val="center"/>
              <w:rPr>
                <w:rFonts w:ascii="Times New Roman" w:hAnsi="Times New Roman"/>
                <w:sz w:val="20"/>
              </w:rPr>
            </w:pPr>
            <w:r w:rsidRPr="0017705B">
              <w:rPr>
                <w:rFonts w:ascii="Times New Roman" w:hAnsi="Times New Roman"/>
                <w:sz w:val="20"/>
              </w:rPr>
              <w:t xml:space="preserve">EPC - </w:t>
            </w:r>
            <w:r w:rsidR="00CB595F" w:rsidRPr="0017705B">
              <w:rPr>
                <w:rFonts w:ascii="Times New Roman" w:hAnsi="Times New Roman"/>
                <w:sz w:val="20"/>
              </w:rPr>
              <w:t>Notice of Motion</w:t>
            </w:r>
            <w:r w:rsidR="00CB595F" w:rsidRPr="00CB595F">
              <w:rPr>
                <w:rFonts w:ascii="Times New Roman" w:hAnsi="Times New Roman"/>
                <w:sz w:val="20"/>
              </w:rPr>
              <w:t xml:space="preserve"> </w:t>
            </w:r>
            <w:r w:rsidR="004F09BD"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2976" w:type="dxa"/>
          </w:tcPr>
          <w:p w14:paraId="5B94DE28" w14:textId="77777777" w:rsidR="00CB595F" w:rsidRDefault="00CB595F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60"/>
            </w:tblGrid>
            <w:tr w:rsidR="00CB595F" w:rsidRPr="00CB595F" w14:paraId="7F07F5DD" w14:textId="77777777" w:rsidTr="00F05502">
              <w:tc>
                <w:tcPr>
                  <w:tcW w:w="2760" w:type="dxa"/>
                </w:tcPr>
                <w:p w14:paraId="0640CD13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Schreyer</w:t>
                  </w:r>
                </w:p>
              </w:tc>
            </w:tr>
            <w:tr w:rsidR="00CB595F" w:rsidRPr="00CB595F" w14:paraId="3C88C3BE" w14:textId="77777777" w:rsidTr="00F05502">
              <w:trPr>
                <w:trHeight w:val="80"/>
              </w:trPr>
              <w:tc>
                <w:tcPr>
                  <w:tcW w:w="2760" w:type="dxa"/>
                </w:tcPr>
                <w:p w14:paraId="6F7026AE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Wyatt</w:t>
                  </w:r>
                </w:p>
              </w:tc>
            </w:tr>
          </w:tbl>
          <w:p w14:paraId="7FA170B5" w14:textId="77777777" w:rsidR="00CB595F" w:rsidRPr="00CB595F" w:rsidRDefault="00CB595F" w:rsidP="006105D7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22" w:type="dxa"/>
          </w:tcPr>
          <w:p w14:paraId="791B8ACF" w14:textId="77777777" w:rsidR="00CB595F" w:rsidRDefault="00CB595F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06"/>
            </w:tblGrid>
            <w:tr w:rsidR="00CB595F" w:rsidRPr="00CB595F" w14:paraId="44B63157" w14:textId="77777777" w:rsidTr="00F05502">
              <w:tc>
                <w:tcPr>
                  <w:tcW w:w="2706" w:type="dxa"/>
                </w:tcPr>
                <w:p w14:paraId="161BD48F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His Worship Mayor Bowman</w:t>
                  </w:r>
                </w:p>
              </w:tc>
            </w:tr>
            <w:tr w:rsidR="00CB595F" w:rsidRPr="00CB595F" w14:paraId="4D882D12" w14:textId="77777777" w:rsidTr="00F05502">
              <w:tc>
                <w:tcPr>
                  <w:tcW w:w="2706" w:type="dxa"/>
                </w:tcPr>
                <w:p w14:paraId="1C8FA3B6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Allard</w:t>
                  </w:r>
                </w:p>
              </w:tc>
            </w:tr>
            <w:tr w:rsidR="00CB595F" w:rsidRPr="00CB595F" w14:paraId="3C1D7B5B" w14:textId="77777777" w:rsidTr="00F05502">
              <w:tc>
                <w:tcPr>
                  <w:tcW w:w="2706" w:type="dxa"/>
                </w:tcPr>
                <w:p w14:paraId="7C35EEF7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Browaty</w:t>
                  </w:r>
                </w:p>
              </w:tc>
            </w:tr>
            <w:tr w:rsidR="00CB595F" w:rsidRPr="00CB595F" w14:paraId="1F899873" w14:textId="77777777" w:rsidTr="00F05502">
              <w:tc>
                <w:tcPr>
                  <w:tcW w:w="2706" w:type="dxa"/>
                </w:tcPr>
                <w:p w14:paraId="5212350A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Dobson</w:t>
                  </w:r>
                </w:p>
              </w:tc>
            </w:tr>
            <w:tr w:rsidR="00CB595F" w:rsidRPr="00CB595F" w14:paraId="2BC3FFD5" w14:textId="77777777" w:rsidTr="00F05502">
              <w:tc>
                <w:tcPr>
                  <w:tcW w:w="2706" w:type="dxa"/>
                </w:tcPr>
                <w:p w14:paraId="7CAA491E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Eadie</w:t>
                  </w:r>
                </w:p>
              </w:tc>
            </w:tr>
            <w:tr w:rsidR="00CB595F" w:rsidRPr="00CB595F" w14:paraId="6D7B6385" w14:textId="77777777" w:rsidTr="00F05502">
              <w:tc>
                <w:tcPr>
                  <w:tcW w:w="2706" w:type="dxa"/>
                </w:tcPr>
                <w:p w14:paraId="193A527E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Gerbasi</w:t>
                  </w:r>
                </w:p>
              </w:tc>
            </w:tr>
            <w:tr w:rsidR="00CB595F" w:rsidRPr="00CB595F" w14:paraId="3F7229F8" w14:textId="77777777" w:rsidTr="00F05502">
              <w:tc>
                <w:tcPr>
                  <w:tcW w:w="2706" w:type="dxa"/>
                </w:tcPr>
                <w:p w14:paraId="31A5C48D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Gillingham</w:t>
                  </w:r>
                </w:p>
              </w:tc>
            </w:tr>
            <w:tr w:rsidR="00CB595F" w:rsidRPr="00CB595F" w14:paraId="15762FE0" w14:textId="77777777" w:rsidTr="00F05502">
              <w:tc>
                <w:tcPr>
                  <w:tcW w:w="2706" w:type="dxa"/>
                </w:tcPr>
                <w:p w14:paraId="19C0D348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Gilroy</w:t>
                  </w:r>
                </w:p>
              </w:tc>
            </w:tr>
            <w:tr w:rsidR="00CB595F" w:rsidRPr="00CB595F" w14:paraId="04C2F5AC" w14:textId="77777777" w:rsidTr="00F05502">
              <w:tc>
                <w:tcPr>
                  <w:tcW w:w="2706" w:type="dxa"/>
                </w:tcPr>
                <w:p w14:paraId="7217591F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Lukes</w:t>
                  </w:r>
                </w:p>
              </w:tc>
            </w:tr>
            <w:tr w:rsidR="00CB595F" w:rsidRPr="00CB595F" w14:paraId="2606762D" w14:textId="77777777" w:rsidTr="00F05502">
              <w:tc>
                <w:tcPr>
                  <w:tcW w:w="2706" w:type="dxa"/>
                </w:tcPr>
                <w:p w14:paraId="46578141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Mayes</w:t>
                  </w:r>
                </w:p>
              </w:tc>
            </w:tr>
            <w:tr w:rsidR="00CB595F" w:rsidRPr="00CB595F" w14:paraId="03BF2371" w14:textId="77777777" w:rsidTr="00F05502">
              <w:tc>
                <w:tcPr>
                  <w:tcW w:w="2706" w:type="dxa"/>
                </w:tcPr>
                <w:p w14:paraId="60F074D6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Morantz</w:t>
                  </w:r>
                </w:p>
              </w:tc>
            </w:tr>
            <w:tr w:rsidR="00CB595F" w:rsidRPr="00CB595F" w14:paraId="056766E4" w14:textId="77777777" w:rsidTr="00F05502">
              <w:tc>
                <w:tcPr>
                  <w:tcW w:w="2706" w:type="dxa"/>
                </w:tcPr>
                <w:p w14:paraId="56BF5687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Orlikow</w:t>
                  </w:r>
                </w:p>
              </w:tc>
            </w:tr>
            <w:tr w:rsidR="00CB595F" w:rsidRPr="00CB595F" w14:paraId="2033EB21" w14:textId="77777777" w:rsidTr="00F05502">
              <w:tc>
                <w:tcPr>
                  <w:tcW w:w="2706" w:type="dxa"/>
                </w:tcPr>
                <w:p w14:paraId="6AE2F73E" w14:textId="77777777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Pagtakhan</w:t>
                  </w:r>
                </w:p>
              </w:tc>
            </w:tr>
            <w:tr w:rsidR="00CB595F" w:rsidRPr="00CB595F" w14:paraId="50F92C49" w14:textId="77777777" w:rsidTr="00F05502">
              <w:tc>
                <w:tcPr>
                  <w:tcW w:w="2706" w:type="dxa"/>
                </w:tcPr>
                <w:p w14:paraId="1DC95CC8" w14:textId="67485C31" w:rsidR="00CB595F" w:rsidRPr="00CB595F" w:rsidRDefault="00CB595F" w:rsidP="00CE7A04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CB595F">
                    <w:rPr>
                      <w:rFonts w:ascii="Times New Roman" w:hAnsi="Times New Roman"/>
                      <w:sz w:val="20"/>
                      <w:lang w:val="en-CA"/>
                    </w:rPr>
                    <w:t>Councillor Sharma</w:t>
                  </w:r>
                </w:p>
              </w:tc>
            </w:tr>
          </w:tbl>
          <w:p w14:paraId="6F6DD5A6" w14:textId="77777777" w:rsidR="00CB595F" w:rsidRP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90" w:type="dxa"/>
          </w:tcPr>
          <w:p w14:paraId="2214F2A7" w14:textId="77777777" w:rsid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3AA31EC" w14:textId="18ADAFE9" w:rsidR="00CB595F" w:rsidRP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LOST</w:t>
            </w:r>
          </w:p>
        </w:tc>
      </w:tr>
      <w:tr w:rsidR="00CB595F" w:rsidRPr="00EC0462" w14:paraId="066C70DB" w14:textId="77777777" w:rsidTr="00CB595F">
        <w:trPr>
          <w:trHeight w:val="2933"/>
        </w:trPr>
        <w:tc>
          <w:tcPr>
            <w:tcW w:w="3153" w:type="dxa"/>
          </w:tcPr>
          <w:p w14:paraId="09322561" w14:textId="77777777" w:rsidR="00CB595F" w:rsidRP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3A1A52CB" w14:textId="78F6190C" w:rsidR="003F724D" w:rsidRPr="003F724D" w:rsidRDefault="003F724D" w:rsidP="003F724D">
            <w:pPr>
              <w:jc w:val="center"/>
              <w:rPr>
                <w:rFonts w:ascii="Times New Roman" w:hAnsi="Times New Roman"/>
                <w:sz w:val="20"/>
              </w:rPr>
            </w:pPr>
            <w:r w:rsidRPr="003F724D">
              <w:rPr>
                <w:rFonts w:ascii="Times New Roman" w:hAnsi="Times New Roman"/>
                <w:sz w:val="20"/>
              </w:rPr>
              <w:t xml:space="preserve">Item </w:t>
            </w:r>
            <w:r>
              <w:rPr>
                <w:rFonts w:ascii="Times New Roman" w:hAnsi="Times New Roman"/>
                <w:sz w:val="20"/>
              </w:rPr>
              <w:t>1</w:t>
            </w:r>
            <w:r w:rsidRPr="003F724D">
              <w:rPr>
                <w:rFonts w:ascii="Times New Roman" w:hAnsi="Times New Roman"/>
                <w:sz w:val="20"/>
              </w:rPr>
              <w:t xml:space="preserve"> of the Report of the</w:t>
            </w:r>
          </w:p>
          <w:p w14:paraId="0ED5B8A9" w14:textId="099BA156" w:rsidR="003F724D" w:rsidRPr="00CB595F" w:rsidRDefault="003F724D" w:rsidP="003F724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Water and Waste, Riverbank Management and the Environment </w:t>
            </w:r>
            <w:r w:rsidR="00416FDE">
              <w:rPr>
                <w:rFonts w:ascii="Times New Roman" w:hAnsi="Times New Roman"/>
                <w:sz w:val="20"/>
              </w:rPr>
              <w:t xml:space="preserve">Committee </w:t>
            </w:r>
            <w:r w:rsidRPr="003F724D">
              <w:rPr>
                <w:rFonts w:ascii="Times New Roman" w:hAnsi="Times New Roman"/>
                <w:sz w:val="20"/>
              </w:rPr>
              <w:t>dated</w:t>
            </w:r>
            <w:r>
              <w:rPr>
                <w:rFonts w:ascii="Times New Roman" w:hAnsi="Times New Roman"/>
                <w:sz w:val="20"/>
              </w:rPr>
              <w:t xml:space="preserve"> April 14, 2016</w:t>
            </w:r>
          </w:p>
        </w:tc>
        <w:tc>
          <w:tcPr>
            <w:tcW w:w="2976" w:type="dxa"/>
          </w:tcPr>
          <w:p w14:paraId="67DD5757" w14:textId="77777777" w:rsidR="00CB595F" w:rsidRPr="00CB595F" w:rsidRDefault="00CB595F" w:rsidP="00CE7A04">
            <w:pPr>
              <w:jc w:val="center"/>
              <w:rPr>
                <w:rFonts w:ascii="Times New Roman" w:hAnsi="Times New Roman"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45"/>
            </w:tblGrid>
            <w:tr w:rsidR="00EA1C11" w:rsidRPr="00EA1C11" w14:paraId="16B1F418" w14:textId="77777777" w:rsidTr="00F05502">
              <w:tc>
                <w:tcPr>
                  <w:tcW w:w="2745" w:type="dxa"/>
                </w:tcPr>
                <w:p w14:paraId="69AC6BD7" w14:textId="77777777" w:rsidR="00EA1C11" w:rsidRPr="00EA1C11" w:rsidRDefault="00EA1C11" w:rsidP="00450F7D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His Worship Mayor Bowman</w:t>
                  </w:r>
                </w:p>
              </w:tc>
            </w:tr>
            <w:tr w:rsidR="00EA1C11" w:rsidRPr="00EA1C11" w14:paraId="1C88C44B" w14:textId="77777777" w:rsidTr="00F05502">
              <w:tc>
                <w:tcPr>
                  <w:tcW w:w="2745" w:type="dxa"/>
                </w:tcPr>
                <w:p w14:paraId="43EE0028" w14:textId="77777777" w:rsidR="00EA1C11" w:rsidRPr="00EA1C11" w:rsidRDefault="00EA1C11" w:rsidP="00450F7D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Browaty</w:t>
                  </w:r>
                  <w:proofErr w:type="spellEnd"/>
                </w:p>
              </w:tc>
            </w:tr>
            <w:tr w:rsidR="00EA1C11" w:rsidRPr="00EA1C11" w14:paraId="1D2EB7C5" w14:textId="77777777" w:rsidTr="00F05502">
              <w:tc>
                <w:tcPr>
                  <w:tcW w:w="2745" w:type="dxa"/>
                </w:tcPr>
                <w:p w14:paraId="45DF28D8" w14:textId="77777777" w:rsidR="00EA1C11" w:rsidRPr="00EA1C11" w:rsidRDefault="00EA1C11" w:rsidP="00450F7D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Gerbasi</w:t>
                  </w:r>
                  <w:proofErr w:type="spellEnd"/>
                </w:p>
              </w:tc>
            </w:tr>
            <w:tr w:rsidR="00EA1C11" w:rsidRPr="00EA1C11" w14:paraId="2E19B65E" w14:textId="77777777" w:rsidTr="00F05502">
              <w:tc>
                <w:tcPr>
                  <w:tcW w:w="2745" w:type="dxa"/>
                </w:tcPr>
                <w:p w14:paraId="244CB71E" w14:textId="77777777" w:rsidR="00EA1C11" w:rsidRPr="00EA1C11" w:rsidRDefault="00EA1C11" w:rsidP="00450F7D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Gillingham</w:t>
                  </w:r>
                </w:p>
              </w:tc>
            </w:tr>
            <w:tr w:rsidR="00EA1C11" w:rsidRPr="00EA1C11" w14:paraId="689F3020" w14:textId="77777777" w:rsidTr="00F05502">
              <w:tc>
                <w:tcPr>
                  <w:tcW w:w="2745" w:type="dxa"/>
                </w:tcPr>
                <w:p w14:paraId="2B75FE08" w14:textId="77777777" w:rsidR="00EA1C11" w:rsidRPr="00EA1C11" w:rsidRDefault="00EA1C11" w:rsidP="00450F7D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Gilroy</w:t>
                  </w:r>
                </w:p>
              </w:tc>
            </w:tr>
            <w:tr w:rsidR="00EA1C11" w:rsidRPr="00EA1C11" w14:paraId="0F716E5B" w14:textId="77777777" w:rsidTr="00F05502">
              <w:tc>
                <w:tcPr>
                  <w:tcW w:w="2745" w:type="dxa"/>
                </w:tcPr>
                <w:p w14:paraId="3E0636CF" w14:textId="77777777" w:rsidR="00EA1C11" w:rsidRPr="00EA1C11" w:rsidRDefault="00EA1C11" w:rsidP="00450F7D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Lukes</w:t>
                  </w:r>
                  <w:proofErr w:type="spellEnd"/>
                </w:p>
              </w:tc>
            </w:tr>
            <w:tr w:rsidR="00EA1C11" w:rsidRPr="00EA1C11" w14:paraId="4DCD0928" w14:textId="77777777" w:rsidTr="00F05502">
              <w:tc>
                <w:tcPr>
                  <w:tcW w:w="2745" w:type="dxa"/>
                </w:tcPr>
                <w:p w14:paraId="0DA353A8" w14:textId="77777777" w:rsidR="00EA1C11" w:rsidRPr="00EA1C11" w:rsidRDefault="00EA1C11" w:rsidP="00450F7D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Mayes</w:t>
                  </w:r>
                </w:p>
              </w:tc>
            </w:tr>
            <w:tr w:rsidR="00EA1C11" w:rsidRPr="00EA1C11" w14:paraId="68658589" w14:textId="77777777" w:rsidTr="00F05502">
              <w:tc>
                <w:tcPr>
                  <w:tcW w:w="2745" w:type="dxa"/>
                </w:tcPr>
                <w:p w14:paraId="4DE5150D" w14:textId="77777777" w:rsidR="00EA1C11" w:rsidRPr="00EA1C11" w:rsidRDefault="00EA1C11" w:rsidP="00450F7D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Morantz</w:t>
                  </w:r>
                  <w:proofErr w:type="spellEnd"/>
                </w:p>
              </w:tc>
            </w:tr>
            <w:tr w:rsidR="00EA1C11" w:rsidRPr="00EA1C11" w14:paraId="15CF3FF4" w14:textId="77777777" w:rsidTr="00F05502">
              <w:tc>
                <w:tcPr>
                  <w:tcW w:w="2745" w:type="dxa"/>
                </w:tcPr>
                <w:p w14:paraId="19C0D59A" w14:textId="77777777" w:rsidR="00EA1C11" w:rsidRPr="00EA1C11" w:rsidRDefault="00EA1C11" w:rsidP="00450F7D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Orlikow</w:t>
                  </w:r>
                  <w:proofErr w:type="spellEnd"/>
                </w:p>
              </w:tc>
            </w:tr>
            <w:tr w:rsidR="00EA1C11" w:rsidRPr="00EA1C11" w14:paraId="6D44E756" w14:textId="77777777" w:rsidTr="00F05502">
              <w:tc>
                <w:tcPr>
                  <w:tcW w:w="2745" w:type="dxa"/>
                </w:tcPr>
                <w:p w14:paraId="4AD5204C" w14:textId="77777777" w:rsidR="00EA1C11" w:rsidRPr="00EA1C11" w:rsidRDefault="00EA1C11" w:rsidP="00450F7D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Pagtakhan</w:t>
                  </w:r>
                  <w:proofErr w:type="spellEnd"/>
                </w:p>
              </w:tc>
            </w:tr>
            <w:tr w:rsidR="00EA1C11" w:rsidRPr="00EA1C11" w14:paraId="4C7FECE2" w14:textId="77777777" w:rsidTr="00F05502">
              <w:tc>
                <w:tcPr>
                  <w:tcW w:w="2745" w:type="dxa"/>
                </w:tcPr>
                <w:p w14:paraId="076BC562" w14:textId="77777777" w:rsidR="00EA1C11" w:rsidRPr="00EA1C11" w:rsidRDefault="00EA1C11" w:rsidP="00450F7D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Sharma</w:t>
                  </w:r>
                </w:p>
              </w:tc>
            </w:tr>
          </w:tbl>
          <w:p w14:paraId="3819F1AE" w14:textId="2CA598A2" w:rsidR="00CB595F" w:rsidRP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22" w:type="dxa"/>
          </w:tcPr>
          <w:p w14:paraId="14620B96" w14:textId="77777777" w:rsidR="00CB595F" w:rsidRPr="00CB595F" w:rsidRDefault="00CB595F" w:rsidP="00CE7A04">
            <w:pPr>
              <w:jc w:val="center"/>
              <w:rPr>
                <w:rFonts w:ascii="Times New Roman" w:hAnsi="Times New Roman"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1"/>
            </w:tblGrid>
            <w:tr w:rsidR="00EA1C11" w:rsidRPr="00EA1C11" w14:paraId="0B2C4AD1" w14:textId="77777777" w:rsidTr="00F05502">
              <w:tc>
                <w:tcPr>
                  <w:tcW w:w="2691" w:type="dxa"/>
                </w:tcPr>
                <w:p w14:paraId="79BAB7DB" w14:textId="77777777" w:rsidR="00EA1C11" w:rsidRPr="00EA1C11" w:rsidRDefault="00EA1C11" w:rsidP="002C5D0D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Allard</w:t>
                  </w:r>
                </w:p>
              </w:tc>
            </w:tr>
            <w:tr w:rsidR="00EA1C11" w:rsidRPr="00EA1C11" w14:paraId="31A1E7B2" w14:textId="77777777" w:rsidTr="00F05502">
              <w:tc>
                <w:tcPr>
                  <w:tcW w:w="2691" w:type="dxa"/>
                </w:tcPr>
                <w:p w14:paraId="3D3EE9F3" w14:textId="77777777" w:rsidR="00EA1C11" w:rsidRPr="00EA1C11" w:rsidRDefault="00EA1C11" w:rsidP="002C5D0D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Dobson</w:t>
                  </w:r>
                </w:p>
              </w:tc>
            </w:tr>
            <w:tr w:rsidR="00EA1C11" w:rsidRPr="00EA1C11" w14:paraId="2B37DF82" w14:textId="77777777" w:rsidTr="00F05502">
              <w:tc>
                <w:tcPr>
                  <w:tcW w:w="2691" w:type="dxa"/>
                </w:tcPr>
                <w:p w14:paraId="2B425807" w14:textId="77777777" w:rsidR="00EA1C11" w:rsidRPr="00EA1C11" w:rsidRDefault="00EA1C11" w:rsidP="002C5D0D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Eadie</w:t>
                  </w:r>
                  <w:proofErr w:type="spellEnd"/>
                </w:p>
              </w:tc>
            </w:tr>
            <w:tr w:rsidR="00EA1C11" w:rsidRPr="00EA1C11" w14:paraId="4F1EB62E" w14:textId="77777777" w:rsidTr="00F05502">
              <w:tc>
                <w:tcPr>
                  <w:tcW w:w="2691" w:type="dxa"/>
                </w:tcPr>
                <w:p w14:paraId="19864556" w14:textId="77777777" w:rsidR="00EA1C11" w:rsidRPr="00EA1C11" w:rsidRDefault="00EA1C11" w:rsidP="002C5D0D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Schreyer</w:t>
                  </w:r>
                </w:p>
              </w:tc>
            </w:tr>
            <w:tr w:rsidR="00EA1C11" w:rsidRPr="00EA1C11" w14:paraId="7416E93D" w14:textId="77777777" w:rsidTr="00F05502">
              <w:tc>
                <w:tcPr>
                  <w:tcW w:w="2691" w:type="dxa"/>
                </w:tcPr>
                <w:p w14:paraId="683FD68E" w14:textId="77777777" w:rsidR="00EA1C11" w:rsidRPr="00EA1C11" w:rsidRDefault="00EA1C11" w:rsidP="002C5D0D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Wyatt</w:t>
                  </w:r>
                </w:p>
              </w:tc>
            </w:tr>
          </w:tbl>
          <w:p w14:paraId="56596239" w14:textId="77777777" w:rsidR="00CB595F" w:rsidRP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90" w:type="dxa"/>
          </w:tcPr>
          <w:p w14:paraId="3903EFF0" w14:textId="77777777" w:rsidR="00CB595F" w:rsidRP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3E19FF85" w14:textId="608A77A6" w:rsidR="00CB595F" w:rsidRPr="00CB595F" w:rsidRDefault="003F724D" w:rsidP="00DB07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0C4069" w:rsidRPr="00EC0462" w14:paraId="1D2DCADF" w14:textId="77777777" w:rsidTr="00EA1C11">
        <w:trPr>
          <w:trHeight w:val="641"/>
        </w:trPr>
        <w:tc>
          <w:tcPr>
            <w:tcW w:w="3153" w:type="dxa"/>
          </w:tcPr>
          <w:p w14:paraId="7D80CDC9" w14:textId="77777777" w:rsidR="000C4069" w:rsidRPr="00703F7F" w:rsidRDefault="000C4069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A7F24EA" w14:textId="77777777" w:rsidR="000C4069" w:rsidRDefault="000C4069" w:rsidP="00DB07EB">
            <w:pPr>
              <w:jc w:val="center"/>
              <w:rPr>
                <w:rFonts w:ascii="Times New Roman" w:hAnsi="Times New Roman"/>
                <w:sz w:val="20"/>
              </w:rPr>
            </w:pPr>
            <w:r w:rsidRPr="00703F7F">
              <w:rPr>
                <w:rFonts w:ascii="Times New Roman" w:hAnsi="Times New Roman"/>
                <w:sz w:val="20"/>
              </w:rPr>
              <w:t>Motion 5</w:t>
            </w:r>
          </w:p>
          <w:p w14:paraId="5A9327D6" w14:textId="28904484" w:rsidR="00764B96" w:rsidRPr="00703F7F" w:rsidRDefault="00764B96" w:rsidP="00DB07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Wyatt / Eadie</w:t>
            </w:r>
          </w:p>
        </w:tc>
        <w:tc>
          <w:tcPr>
            <w:tcW w:w="2976" w:type="dxa"/>
          </w:tcPr>
          <w:p w14:paraId="3A94E3F8" w14:textId="77777777" w:rsidR="00EA1C11" w:rsidRDefault="00EA1C11" w:rsidP="00F433F1">
            <w:pPr>
              <w:rPr>
                <w:rFonts w:ascii="Times New Roman" w:hAnsi="Times New Roman"/>
                <w:sz w:val="20"/>
                <w:lang w:val="en-CA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45"/>
            </w:tblGrid>
            <w:tr w:rsidR="00EA1C11" w:rsidRPr="00EA1C11" w14:paraId="44FD7113" w14:textId="77777777" w:rsidTr="00F05502">
              <w:tc>
                <w:tcPr>
                  <w:tcW w:w="2745" w:type="dxa"/>
                </w:tcPr>
                <w:p w14:paraId="66CF97BF" w14:textId="77777777" w:rsidR="00EA1C11" w:rsidRPr="00EA1C11" w:rsidRDefault="00EA1C11" w:rsidP="00511B27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Eadie</w:t>
                  </w:r>
                  <w:proofErr w:type="spellEnd"/>
                </w:p>
              </w:tc>
            </w:tr>
            <w:tr w:rsidR="00EA1C11" w:rsidRPr="00EA1C11" w14:paraId="5915C051" w14:textId="77777777" w:rsidTr="00F05502">
              <w:tc>
                <w:tcPr>
                  <w:tcW w:w="2745" w:type="dxa"/>
                </w:tcPr>
                <w:p w14:paraId="49E7B4F4" w14:textId="77777777" w:rsidR="00EA1C11" w:rsidRPr="00EA1C11" w:rsidRDefault="00EA1C11" w:rsidP="00511B27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Wyatt</w:t>
                  </w:r>
                </w:p>
              </w:tc>
            </w:tr>
          </w:tbl>
          <w:p w14:paraId="5A6C3094" w14:textId="77777777" w:rsidR="000C4069" w:rsidRPr="00703F7F" w:rsidRDefault="000C4069" w:rsidP="00CE7A04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22" w:type="dxa"/>
          </w:tcPr>
          <w:p w14:paraId="327FCECD" w14:textId="77777777" w:rsidR="00EA1C11" w:rsidRDefault="00EA1C11" w:rsidP="00F433F1">
            <w:pPr>
              <w:rPr>
                <w:rFonts w:ascii="Times New Roman" w:hAnsi="Times New Roman"/>
                <w:sz w:val="20"/>
                <w:lang w:val="en-CA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1"/>
            </w:tblGrid>
            <w:tr w:rsidR="00EA1C11" w:rsidRPr="00EA1C11" w14:paraId="7C4FC59F" w14:textId="77777777" w:rsidTr="00F05502">
              <w:tc>
                <w:tcPr>
                  <w:tcW w:w="2691" w:type="dxa"/>
                </w:tcPr>
                <w:p w14:paraId="12CA774F" w14:textId="77777777" w:rsidR="00EA1C11" w:rsidRPr="00EA1C11" w:rsidRDefault="00EA1C11" w:rsidP="004A7092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His Worship Mayor Bowman</w:t>
                  </w:r>
                </w:p>
              </w:tc>
            </w:tr>
            <w:tr w:rsidR="00EA1C11" w:rsidRPr="00EA1C11" w14:paraId="6842118C" w14:textId="77777777" w:rsidTr="00F05502">
              <w:tc>
                <w:tcPr>
                  <w:tcW w:w="2691" w:type="dxa"/>
                </w:tcPr>
                <w:p w14:paraId="1B5D603F" w14:textId="77777777" w:rsidR="00EA1C11" w:rsidRPr="00EA1C11" w:rsidRDefault="00EA1C11" w:rsidP="004A7092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Allard</w:t>
                  </w:r>
                </w:p>
              </w:tc>
            </w:tr>
            <w:tr w:rsidR="00EA1C11" w:rsidRPr="00EA1C11" w14:paraId="51AE6FA6" w14:textId="77777777" w:rsidTr="00F05502">
              <w:tc>
                <w:tcPr>
                  <w:tcW w:w="2691" w:type="dxa"/>
                </w:tcPr>
                <w:p w14:paraId="49A81EB2" w14:textId="77777777" w:rsidR="00EA1C11" w:rsidRPr="00EA1C11" w:rsidRDefault="00EA1C11" w:rsidP="004A7092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Browaty</w:t>
                  </w:r>
                  <w:proofErr w:type="spellEnd"/>
                </w:p>
              </w:tc>
            </w:tr>
            <w:tr w:rsidR="00EA1C11" w:rsidRPr="00EA1C11" w14:paraId="4EAF5A91" w14:textId="77777777" w:rsidTr="00F05502">
              <w:tc>
                <w:tcPr>
                  <w:tcW w:w="2691" w:type="dxa"/>
                </w:tcPr>
                <w:p w14:paraId="2BFE1D1B" w14:textId="77777777" w:rsidR="00EA1C11" w:rsidRPr="00EA1C11" w:rsidRDefault="00EA1C11" w:rsidP="004A7092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Dobson</w:t>
                  </w:r>
                </w:p>
              </w:tc>
            </w:tr>
            <w:tr w:rsidR="00EA1C11" w:rsidRPr="00EA1C11" w14:paraId="7C662082" w14:textId="77777777" w:rsidTr="00F05502">
              <w:tc>
                <w:tcPr>
                  <w:tcW w:w="2691" w:type="dxa"/>
                </w:tcPr>
                <w:p w14:paraId="38324AA3" w14:textId="77777777" w:rsidR="00EA1C11" w:rsidRPr="00EA1C11" w:rsidRDefault="00EA1C11" w:rsidP="004A7092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Gerbasi</w:t>
                  </w:r>
                  <w:proofErr w:type="spellEnd"/>
                </w:p>
              </w:tc>
            </w:tr>
            <w:tr w:rsidR="00EA1C11" w:rsidRPr="00EA1C11" w14:paraId="3A70F755" w14:textId="77777777" w:rsidTr="00F05502">
              <w:tc>
                <w:tcPr>
                  <w:tcW w:w="2691" w:type="dxa"/>
                </w:tcPr>
                <w:p w14:paraId="74FA1E7F" w14:textId="77777777" w:rsidR="00EA1C11" w:rsidRPr="00EA1C11" w:rsidRDefault="00EA1C11" w:rsidP="004A7092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Gillingham</w:t>
                  </w:r>
                </w:p>
              </w:tc>
            </w:tr>
            <w:tr w:rsidR="00EA1C11" w:rsidRPr="00EA1C11" w14:paraId="4F636CEF" w14:textId="77777777" w:rsidTr="00F05502">
              <w:tc>
                <w:tcPr>
                  <w:tcW w:w="2691" w:type="dxa"/>
                </w:tcPr>
                <w:p w14:paraId="1ACD41D6" w14:textId="77777777" w:rsidR="00EA1C11" w:rsidRPr="00EA1C11" w:rsidRDefault="00EA1C11" w:rsidP="004A7092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Gilroy</w:t>
                  </w:r>
                </w:p>
              </w:tc>
            </w:tr>
            <w:tr w:rsidR="00EA1C11" w:rsidRPr="00EA1C11" w14:paraId="037D2936" w14:textId="77777777" w:rsidTr="00F05502">
              <w:tc>
                <w:tcPr>
                  <w:tcW w:w="2691" w:type="dxa"/>
                </w:tcPr>
                <w:p w14:paraId="3456DD86" w14:textId="77777777" w:rsidR="00EA1C11" w:rsidRPr="00EA1C11" w:rsidRDefault="00EA1C11" w:rsidP="004A7092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Lukes</w:t>
                  </w:r>
                  <w:proofErr w:type="spellEnd"/>
                </w:p>
              </w:tc>
            </w:tr>
            <w:tr w:rsidR="00EA1C11" w:rsidRPr="00EA1C11" w14:paraId="43D4542F" w14:textId="77777777" w:rsidTr="00F05502">
              <w:tc>
                <w:tcPr>
                  <w:tcW w:w="2691" w:type="dxa"/>
                </w:tcPr>
                <w:p w14:paraId="73A2B3B0" w14:textId="77777777" w:rsidR="00EA1C11" w:rsidRPr="00EA1C11" w:rsidRDefault="00EA1C11" w:rsidP="004A7092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Mayes</w:t>
                  </w:r>
                </w:p>
              </w:tc>
            </w:tr>
            <w:tr w:rsidR="00EA1C11" w:rsidRPr="00EA1C11" w14:paraId="140A358C" w14:textId="77777777" w:rsidTr="00F05502">
              <w:tc>
                <w:tcPr>
                  <w:tcW w:w="2691" w:type="dxa"/>
                </w:tcPr>
                <w:p w14:paraId="43AE629F" w14:textId="77777777" w:rsidR="00EA1C11" w:rsidRPr="00EA1C11" w:rsidRDefault="00EA1C11" w:rsidP="004A7092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Morantz</w:t>
                  </w:r>
                  <w:proofErr w:type="spellEnd"/>
                </w:p>
              </w:tc>
            </w:tr>
            <w:tr w:rsidR="00EA1C11" w:rsidRPr="00EA1C11" w14:paraId="465FC723" w14:textId="77777777" w:rsidTr="00F05502">
              <w:tc>
                <w:tcPr>
                  <w:tcW w:w="2691" w:type="dxa"/>
                </w:tcPr>
                <w:p w14:paraId="66B4EFC8" w14:textId="77777777" w:rsidR="00EA1C11" w:rsidRPr="00EA1C11" w:rsidRDefault="00EA1C11" w:rsidP="004A7092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Orlikow</w:t>
                  </w:r>
                  <w:proofErr w:type="spellEnd"/>
                </w:p>
              </w:tc>
            </w:tr>
            <w:tr w:rsidR="00EA1C11" w:rsidRPr="00EA1C11" w14:paraId="125CF980" w14:textId="77777777" w:rsidTr="00F05502">
              <w:tc>
                <w:tcPr>
                  <w:tcW w:w="2691" w:type="dxa"/>
                </w:tcPr>
                <w:p w14:paraId="636770BD" w14:textId="77777777" w:rsidR="00EA1C11" w:rsidRPr="00EA1C11" w:rsidRDefault="00EA1C11" w:rsidP="004A7092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Pagtakhan</w:t>
                  </w:r>
                  <w:proofErr w:type="spellEnd"/>
                </w:p>
              </w:tc>
            </w:tr>
            <w:tr w:rsidR="00EA1C11" w:rsidRPr="00EA1C11" w14:paraId="077A4110" w14:textId="77777777" w:rsidTr="00F05502">
              <w:tc>
                <w:tcPr>
                  <w:tcW w:w="2691" w:type="dxa"/>
                </w:tcPr>
                <w:p w14:paraId="13DC5A20" w14:textId="77777777" w:rsidR="00EA1C11" w:rsidRPr="00EA1C11" w:rsidRDefault="00EA1C11" w:rsidP="004A7092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Schreyer</w:t>
                  </w:r>
                </w:p>
              </w:tc>
            </w:tr>
            <w:tr w:rsidR="00EA1C11" w:rsidRPr="00EA1C11" w14:paraId="50016700" w14:textId="77777777" w:rsidTr="00F05502">
              <w:tc>
                <w:tcPr>
                  <w:tcW w:w="2691" w:type="dxa"/>
                </w:tcPr>
                <w:p w14:paraId="781EC891" w14:textId="77777777" w:rsidR="00EA1C11" w:rsidRPr="00EA1C11" w:rsidRDefault="00EA1C11" w:rsidP="004A7092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Sharma</w:t>
                  </w:r>
                </w:p>
              </w:tc>
            </w:tr>
          </w:tbl>
          <w:p w14:paraId="039096EE" w14:textId="6CABB84E" w:rsidR="000C4069" w:rsidRPr="00EA1C11" w:rsidRDefault="000C4069" w:rsidP="00EA1C11">
            <w:pPr>
              <w:rPr>
                <w:rFonts w:ascii="Times New Roman" w:hAnsi="Times New Roman"/>
                <w:sz w:val="20"/>
                <w:lang w:val="en-CA"/>
              </w:rPr>
            </w:pPr>
          </w:p>
        </w:tc>
        <w:tc>
          <w:tcPr>
            <w:tcW w:w="1790" w:type="dxa"/>
          </w:tcPr>
          <w:p w14:paraId="1014A34B" w14:textId="77777777" w:rsidR="000C4069" w:rsidRPr="00703F7F" w:rsidRDefault="000C4069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5CFAD0EC" w14:textId="131AD1EB" w:rsidR="000C4069" w:rsidRPr="00703F7F" w:rsidRDefault="000C4069" w:rsidP="00ED7382">
            <w:pPr>
              <w:jc w:val="center"/>
              <w:rPr>
                <w:rFonts w:ascii="Times New Roman" w:hAnsi="Times New Roman"/>
                <w:sz w:val="20"/>
              </w:rPr>
            </w:pPr>
            <w:r w:rsidRPr="00703F7F">
              <w:rPr>
                <w:rFonts w:ascii="Times New Roman" w:hAnsi="Times New Roman"/>
                <w:sz w:val="20"/>
              </w:rPr>
              <w:t>LOST</w:t>
            </w:r>
          </w:p>
        </w:tc>
      </w:tr>
      <w:tr w:rsidR="00416FDE" w:rsidRPr="00EC0462" w14:paraId="13AEF1AA" w14:textId="77777777" w:rsidTr="002A30AB">
        <w:trPr>
          <w:trHeight w:val="2978"/>
        </w:trPr>
        <w:tc>
          <w:tcPr>
            <w:tcW w:w="3153" w:type="dxa"/>
          </w:tcPr>
          <w:p w14:paraId="3F71A7AF" w14:textId="77777777" w:rsidR="00416FDE" w:rsidRPr="00764B96" w:rsidRDefault="00416FDE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63AAF35" w14:textId="5B3E9B94" w:rsidR="00416FDE" w:rsidRPr="00764B96" w:rsidRDefault="00764B96" w:rsidP="00DB07EB">
            <w:pPr>
              <w:jc w:val="center"/>
              <w:rPr>
                <w:rFonts w:ascii="Times New Roman" w:hAnsi="Times New Roman"/>
                <w:sz w:val="20"/>
              </w:rPr>
            </w:pPr>
            <w:r w:rsidRPr="00764B96">
              <w:rPr>
                <w:rFonts w:ascii="Times New Roman" w:hAnsi="Times New Roman"/>
                <w:sz w:val="20"/>
              </w:rPr>
              <w:t xml:space="preserve">Recommendation 1 of </w:t>
            </w:r>
            <w:r w:rsidR="00416FDE" w:rsidRPr="00764B96">
              <w:rPr>
                <w:rFonts w:ascii="Times New Roman" w:hAnsi="Times New Roman"/>
                <w:sz w:val="20"/>
              </w:rPr>
              <w:t xml:space="preserve">Item 3 of the report </w:t>
            </w:r>
            <w:r w:rsidR="00E733C9">
              <w:rPr>
                <w:rFonts w:ascii="Times New Roman" w:hAnsi="Times New Roman"/>
                <w:sz w:val="20"/>
              </w:rPr>
              <w:t xml:space="preserve">of the </w:t>
            </w:r>
            <w:r w:rsidR="00416FDE" w:rsidRPr="00764B96">
              <w:rPr>
                <w:rFonts w:ascii="Times New Roman" w:hAnsi="Times New Roman"/>
                <w:sz w:val="20"/>
              </w:rPr>
              <w:t>Water and Waste, Riverbank Management and the Environment Committee dated April 14, 2016</w:t>
            </w:r>
          </w:p>
          <w:p w14:paraId="53823BDE" w14:textId="6307636A" w:rsidR="00416FDE" w:rsidRPr="00764B96" w:rsidRDefault="00416FDE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76" w:type="dxa"/>
          </w:tcPr>
          <w:p w14:paraId="059325BD" w14:textId="77777777" w:rsidR="00416FDE" w:rsidRPr="00764B96" w:rsidRDefault="00416FDE" w:rsidP="00416FDE">
            <w:pPr>
              <w:jc w:val="center"/>
              <w:rPr>
                <w:rFonts w:ascii="Times New Roman" w:hAnsi="Times New Roman"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45"/>
            </w:tblGrid>
            <w:tr w:rsidR="00EA1C11" w:rsidRPr="00EA1C11" w14:paraId="301D2896" w14:textId="77777777" w:rsidTr="00F05502">
              <w:tc>
                <w:tcPr>
                  <w:tcW w:w="2745" w:type="dxa"/>
                </w:tcPr>
                <w:p w14:paraId="04118B64" w14:textId="77777777" w:rsidR="00EA1C11" w:rsidRPr="00EA1C11" w:rsidRDefault="00EA1C11" w:rsidP="003A7C97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His Worship Mayor Bowman</w:t>
                  </w:r>
                </w:p>
              </w:tc>
            </w:tr>
            <w:tr w:rsidR="00EA1C11" w:rsidRPr="00EA1C11" w14:paraId="592A0DB1" w14:textId="77777777" w:rsidTr="00F05502">
              <w:tc>
                <w:tcPr>
                  <w:tcW w:w="2745" w:type="dxa"/>
                </w:tcPr>
                <w:p w14:paraId="69AAD13D" w14:textId="77777777" w:rsidR="00EA1C11" w:rsidRPr="00EA1C11" w:rsidRDefault="00EA1C11" w:rsidP="003A7C97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Allard</w:t>
                  </w:r>
                </w:p>
              </w:tc>
            </w:tr>
            <w:tr w:rsidR="00EA1C11" w:rsidRPr="00EA1C11" w14:paraId="10969341" w14:textId="77777777" w:rsidTr="00F05502">
              <w:tc>
                <w:tcPr>
                  <w:tcW w:w="2745" w:type="dxa"/>
                </w:tcPr>
                <w:p w14:paraId="3D5C14CB" w14:textId="77777777" w:rsidR="00EA1C11" w:rsidRPr="00EA1C11" w:rsidRDefault="00EA1C11" w:rsidP="003A7C97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Dobson</w:t>
                  </w:r>
                </w:p>
              </w:tc>
            </w:tr>
            <w:tr w:rsidR="00EA1C11" w:rsidRPr="00EA1C11" w14:paraId="25FFAD8B" w14:textId="77777777" w:rsidTr="00F05502">
              <w:tc>
                <w:tcPr>
                  <w:tcW w:w="2745" w:type="dxa"/>
                </w:tcPr>
                <w:p w14:paraId="7B9BE07A" w14:textId="77777777" w:rsidR="00EA1C11" w:rsidRPr="00EA1C11" w:rsidRDefault="00EA1C11" w:rsidP="003A7C97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Gerbasi</w:t>
                  </w:r>
                  <w:proofErr w:type="spellEnd"/>
                </w:p>
              </w:tc>
            </w:tr>
            <w:tr w:rsidR="00EA1C11" w:rsidRPr="00EA1C11" w14:paraId="21684281" w14:textId="77777777" w:rsidTr="00F05502">
              <w:tc>
                <w:tcPr>
                  <w:tcW w:w="2745" w:type="dxa"/>
                </w:tcPr>
                <w:p w14:paraId="5CB185D6" w14:textId="77777777" w:rsidR="00EA1C11" w:rsidRPr="00EA1C11" w:rsidRDefault="00EA1C11" w:rsidP="003A7C97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Gillingham</w:t>
                  </w:r>
                </w:p>
              </w:tc>
            </w:tr>
            <w:tr w:rsidR="00EA1C11" w:rsidRPr="00EA1C11" w14:paraId="294BCC3A" w14:textId="77777777" w:rsidTr="00F05502">
              <w:tc>
                <w:tcPr>
                  <w:tcW w:w="2745" w:type="dxa"/>
                </w:tcPr>
                <w:p w14:paraId="37CC0796" w14:textId="77777777" w:rsidR="00EA1C11" w:rsidRPr="00EA1C11" w:rsidRDefault="00EA1C11" w:rsidP="003A7C97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Gilroy</w:t>
                  </w:r>
                </w:p>
              </w:tc>
            </w:tr>
            <w:tr w:rsidR="00EA1C11" w:rsidRPr="00EA1C11" w14:paraId="37902D7E" w14:textId="77777777" w:rsidTr="00F05502">
              <w:tc>
                <w:tcPr>
                  <w:tcW w:w="2745" w:type="dxa"/>
                </w:tcPr>
                <w:p w14:paraId="5BE69287" w14:textId="77777777" w:rsidR="00EA1C11" w:rsidRPr="00EA1C11" w:rsidRDefault="00EA1C11" w:rsidP="003A7C97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Lukes</w:t>
                  </w:r>
                  <w:proofErr w:type="spellEnd"/>
                </w:p>
              </w:tc>
            </w:tr>
            <w:tr w:rsidR="00EA1C11" w:rsidRPr="00EA1C11" w14:paraId="510A4EFF" w14:textId="77777777" w:rsidTr="00F05502">
              <w:tc>
                <w:tcPr>
                  <w:tcW w:w="2745" w:type="dxa"/>
                </w:tcPr>
                <w:p w14:paraId="312E1C8E" w14:textId="77777777" w:rsidR="00EA1C11" w:rsidRPr="00EA1C11" w:rsidRDefault="00EA1C11" w:rsidP="003A7C97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Mayes</w:t>
                  </w:r>
                </w:p>
              </w:tc>
            </w:tr>
            <w:tr w:rsidR="00EA1C11" w:rsidRPr="00EA1C11" w14:paraId="032E802A" w14:textId="77777777" w:rsidTr="00F05502">
              <w:tc>
                <w:tcPr>
                  <w:tcW w:w="2745" w:type="dxa"/>
                </w:tcPr>
                <w:p w14:paraId="13857D8F" w14:textId="77777777" w:rsidR="00EA1C11" w:rsidRPr="00EA1C11" w:rsidRDefault="00EA1C11" w:rsidP="003A7C97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Morantz</w:t>
                  </w:r>
                  <w:proofErr w:type="spellEnd"/>
                </w:p>
              </w:tc>
            </w:tr>
            <w:tr w:rsidR="00EA1C11" w:rsidRPr="00EA1C11" w14:paraId="16360A71" w14:textId="77777777" w:rsidTr="00F05502">
              <w:tc>
                <w:tcPr>
                  <w:tcW w:w="2745" w:type="dxa"/>
                </w:tcPr>
                <w:p w14:paraId="29F77AFD" w14:textId="77777777" w:rsidR="00EA1C11" w:rsidRPr="00EA1C11" w:rsidRDefault="00EA1C11" w:rsidP="003A7C97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Orlikow</w:t>
                  </w:r>
                  <w:proofErr w:type="spellEnd"/>
                </w:p>
              </w:tc>
            </w:tr>
            <w:tr w:rsidR="00EA1C11" w:rsidRPr="00EA1C11" w14:paraId="2684636F" w14:textId="77777777" w:rsidTr="00F05502">
              <w:tc>
                <w:tcPr>
                  <w:tcW w:w="2745" w:type="dxa"/>
                </w:tcPr>
                <w:p w14:paraId="323B42F4" w14:textId="77777777" w:rsidR="00EA1C11" w:rsidRPr="00EA1C11" w:rsidRDefault="00EA1C11" w:rsidP="003A7C97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Pagtakhan</w:t>
                  </w:r>
                  <w:proofErr w:type="spellEnd"/>
                </w:p>
              </w:tc>
            </w:tr>
            <w:tr w:rsidR="00EA1C11" w:rsidRPr="00EA1C11" w14:paraId="28E175FB" w14:textId="77777777" w:rsidTr="00F05502">
              <w:tc>
                <w:tcPr>
                  <w:tcW w:w="2745" w:type="dxa"/>
                </w:tcPr>
                <w:p w14:paraId="3FE7562B" w14:textId="77777777" w:rsidR="00EA1C11" w:rsidRPr="00EA1C11" w:rsidRDefault="00EA1C11" w:rsidP="003A7C97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Sharma</w:t>
                  </w:r>
                </w:p>
              </w:tc>
            </w:tr>
          </w:tbl>
          <w:p w14:paraId="463FA910" w14:textId="11123F42" w:rsidR="00416FDE" w:rsidRPr="00EA1C11" w:rsidRDefault="00416FDE" w:rsidP="00EA1C11">
            <w:pPr>
              <w:rPr>
                <w:rFonts w:ascii="Times New Roman" w:hAnsi="Times New Roman"/>
                <w:sz w:val="20"/>
                <w:lang w:val="en-CA"/>
              </w:rPr>
            </w:pPr>
          </w:p>
        </w:tc>
        <w:tc>
          <w:tcPr>
            <w:tcW w:w="2922" w:type="dxa"/>
          </w:tcPr>
          <w:p w14:paraId="04CBAF4F" w14:textId="77777777" w:rsidR="00416FDE" w:rsidRPr="00764B96" w:rsidRDefault="00416FDE" w:rsidP="00416FDE">
            <w:pPr>
              <w:jc w:val="center"/>
              <w:rPr>
                <w:rFonts w:ascii="Times New Roman" w:hAnsi="Times New Roman"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1"/>
            </w:tblGrid>
            <w:tr w:rsidR="00EA1C11" w:rsidRPr="00EA1C11" w14:paraId="3993F552" w14:textId="77777777" w:rsidTr="00F05502">
              <w:tc>
                <w:tcPr>
                  <w:tcW w:w="2691" w:type="dxa"/>
                </w:tcPr>
                <w:p w14:paraId="5E107CE3" w14:textId="77777777" w:rsidR="00EA1C11" w:rsidRPr="00EA1C11" w:rsidRDefault="00EA1C11" w:rsidP="00B97D2B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Browaty</w:t>
                  </w:r>
                  <w:proofErr w:type="spellEnd"/>
                </w:p>
              </w:tc>
            </w:tr>
            <w:tr w:rsidR="00EA1C11" w:rsidRPr="00EA1C11" w14:paraId="6793E80B" w14:textId="77777777" w:rsidTr="00F05502">
              <w:tc>
                <w:tcPr>
                  <w:tcW w:w="2691" w:type="dxa"/>
                </w:tcPr>
                <w:p w14:paraId="7C3710FE" w14:textId="77777777" w:rsidR="00EA1C11" w:rsidRPr="00EA1C11" w:rsidRDefault="00EA1C11" w:rsidP="00B97D2B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 xml:space="preserve">Councillor </w:t>
                  </w:r>
                  <w:proofErr w:type="spellStart"/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Eadie</w:t>
                  </w:r>
                  <w:proofErr w:type="spellEnd"/>
                </w:p>
              </w:tc>
            </w:tr>
            <w:tr w:rsidR="00EA1C11" w:rsidRPr="00EA1C11" w14:paraId="3477A59F" w14:textId="77777777" w:rsidTr="00F05502">
              <w:tc>
                <w:tcPr>
                  <w:tcW w:w="2691" w:type="dxa"/>
                </w:tcPr>
                <w:p w14:paraId="3039CCEE" w14:textId="77777777" w:rsidR="00EA1C11" w:rsidRPr="00EA1C11" w:rsidRDefault="00EA1C11" w:rsidP="00B97D2B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Schreyer</w:t>
                  </w:r>
                </w:p>
              </w:tc>
            </w:tr>
            <w:tr w:rsidR="00EA1C11" w:rsidRPr="00EA1C11" w14:paraId="0914A092" w14:textId="77777777" w:rsidTr="00F05502">
              <w:tc>
                <w:tcPr>
                  <w:tcW w:w="2691" w:type="dxa"/>
                </w:tcPr>
                <w:p w14:paraId="6D199276" w14:textId="77777777" w:rsidR="00EA1C11" w:rsidRPr="00EA1C11" w:rsidRDefault="00EA1C11" w:rsidP="00B97D2B">
                  <w:pPr>
                    <w:rPr>
                      <w:rFonts w:ascii="Times New Roman" w:hAnsi="Times New Roman"/>
                      <w:sz w:val="20"/>
                      <w:lang w:val="en-CA"/>
                    </w:rPr>
                  </w:pPr>
                  <w:r w:rsidRPr="00EA1C11">
                    <w:rPr>
                      <w:rFonts w:ascii="Times New Roman" w:hAnsi="Times New Roman"/>
                      <w:sz w:val="20"/>
                      <w:lang w:val="en-CA"/>
                    </w:rPr>
                    <w:t>Councillor Wyatt</w:t>
                  </w:r>
                </w:p>
              </w:tc>
            </w:tr>
          </w:tbl>
          <w:p w14:paraId="1345967E" w14:textId="21B95577" w:rsidR="00416FDE" w:rsidRPr="00EA1C11" w:rsidRDefault="00416FDE" w:rsidP="00EA1C11">
            <w:pPr>
              <w:rPr>
                <w:rFonts w:ascii="Times New Roman" w:hAnsi="Times New Roman"/>
                <w:sz w:val="20"/>
                <w:lang w:val="en-CA"/>
              </w:rPr>
            </w:pPr>
          </w:p>
        </w:tc>
        <w:tc>
          <w:tcPr>
            <w:tcW w:w="1790" w:type="dxa"/>
          </w:tcPr>
          <w:p w14:paraId="5B334225" w14:textId="77777777" w:rsidR="00416FDE" w:rsidRDefault="00416FDE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FAB24C8" w14:textId="587D619A" w:rsidR="00764B96" w:rsidRPr="00703F7F" w:rsidRDefault="00764B96" w:rsidP="00DB07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  <w:bookmarkStart w:id="3" w:name="_GoBack"/>
        <w:bookmarkEnd w:id="3"/>
      </w:tr>
    </w:tbl>
    <w:p w14:paraId="6691249D" w14:textId="234E7B31" w:rsidR="002469DD" w:rsidRDefault="002469DD">
      <w:pPr>
        <w:rPr>
          <w:rFonts w:ascii="Times New Roman" w:hAnsi="Times New Roman"/>
        </w:rPr>
      </w:pPr>
    </w:p>
    <w:p w14:paraId="612501E4" w14:textId="77777777" w:rsidR="00344CDA" w:rsidRDefault="00344CDA">
      <w:pPr>
        <w:rPr>
          <w:rFonts w:ascii="Times New Roman" w:hAnsi="Times New Roman"/>
        </w:rPr>
      </w:pPr>
    </w:p>
    <w:p w14:paraId="64AF0B6C" w14:textId="77777777" w:rsidR="00AD23EB" w:rsidRDefault="00AD23EB">
      <w:pPr>
        <w:rPr>
          <w:rFonts w:ascii="Times New Roman" w:hAnsi="Times New Roman"/>
        </w:rPr>
      </w:pPr>
    </w:p>
    <w:p w14:paraId="63C67A3E" w14:textId="5EDCDCDA" w:rsidR="00344CDA" w:rsidRDefault="00344CDA">
      <w:pPr>
        <w:rPr>
          <w:rFonts w:ascii="Times New Roman" w:hAnsi="Times New Roman"/>
        </w:rPr>
      </w:pPr>
    </w:p>
    <w:sectPr w:rsidR="00344CDA">
      <w:headerReference w:type="default" r:id="rId9"/>
      <w:pgSz w:w="12240" w:h="15840" w:code="1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5DD86" w14:textId="77777777" w:rsidR="00506237" w:rsidRDefault="00506237">
      <w:r>
        <w:separator/>
      </w:r>
    </w:p>
  </w:endnote>
  <w:endnote w:type="continuationSeparator" w:id="0">
    <w:p w14:paraId="202F41C6" w14:textId="77777777" w:rsidR="00506237" w:rsidRDefault="0050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68FA5" w14:textId="77777777" w:rsidR="00506237" w:rsidRDefault="00506237">
      <w:r>
        <w:separator/>
      </w:r>
    </w:p>
  </w:footnote>
  <w:footnote w:type="continuationSeparator" w:id="0">
    <w:p w14:paraId="7A6F8E1C" w14:textId="77777777" w:rsidR="00506237" w:rsidRDefault="005062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32044" w14:textId="0B2DE249" w:rsidR="00416FDE" w:rsidRPr="00EA6E56" w:rsidRDefault="00416FDE">
    <w:pPr>
      <w:pStyle w:val="Header"/>
      <w:rPr>
        <w:rFonts w:ascii="Times New Roman" w:hAnsi="Times New Roman"/>
        <w:b/>
        <w:sz w:val="20"/>
      </w:rPr>
    </w:pPr>
    <w:r w:rsidRPr="00EA6E56">
      <w:rPr>
        <w:rFonts w:ascii="Times New Roman" w:hAnsi="Times New Roman"/>
        <w:b/>
        <w:sz w:val="20"/>
      </w:rPr>
      <w:t>Disposition of Items – Council Meeting –</w:t>
    </w:r>
    <w:r>
      <w:rPr>
        <w:rFonts w:ascii="Times New Roman" w:hAnsi="Times New Roman"/>
        <w:b/>
        <w:sz w:val="20"/>
      </w:rPr>
      <w:t xml:space="preserve"> April 27</w:t>
    </w:r>
    <w:r w:rsidRPr="00EA6E56">
      <w:rPr>
        <w:rFonts w:ascii="Times New Roman" w:hAnsi="Times New Roman"/>
        <w:b/>
        <w:sz w:val="20"/>
      </w:rPr>
      <w:t>, 201</w:t>
    </w:r>
    <w:r>
      <w:rPr>
        <w:rFonts w:ascii="Times New Roman" w:hAnsi="Times New Roman"/>
        <w:b/>
        <w:sz w:val="20"/>
      </w:rPr>
      <w:t>6</w:t>
    </w:r>
  </w:p>
  <w:p w14:paraId="26099B09" w14:textId="77777777" w:rsidR="00416FDE" w:rsidRDefault="00416FDE">
    <w:pPr>
      <w:pStyle w:val="Header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50A5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CF1350"/>
    <w:multiLevelType w:val="hybridMultilevel"/>
    <w:tmpl w:val="D07CDC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B10EE6"/>
    <w:multiLevelType w:val="hybridMultilevel"/>
    <w:tmpl w:val="8AEC279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5084D"/>
    <w:multiLevelType w:val="hybridMultilevel"/>
    <w:tmpl w:val="DFA45022"/>
    <w:lvl w:ilvl="0" w:tplc="87F098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42FD3"/>
    <w:multiLevelType w:val="hybridMultilevel"/>
    <w:tmpl w:val="C04841DE"/>
    <w:lvl w:ilvl="0" w:tplc="2D9C0EEC">
      <w:start w:val="1"/>
      <w:numFmt w:val="lowerLetter"/>
      <w:lvlText w:val="%1."/>
      <w:lvlJc w:val="left"/>
      <w:pPr>
        <w:ind w:left="11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22" w:hanging="360"/>
      </w:pPr>
    </w:lvl>
    <w:lvl w:ilvl="2" w:tplc="1009001B" w:tentative="1">
      <w:start w:val="1"/>
      <w:numFmt w:val="lowerRoman"/>
      <w:lvlText w:val="%3."/>
      <w:lvlJc w:val="right"/>
      <w:pPr>
        <w:ind w:left="2542" w:hanging="180"/>
      </w:pPr>
    </w:lvl>
    <w:lvl w:ilvl="3" w:tplc="1009000F" w:tentative="1">
      <w:start w:val="1"/>
      <w:numFmt w:val="decimal"/>
      <w:lvlText w:val="%4."/>
      <w:lvlJc w:val="left"/>
      <w:pPr>
        <w:ind w:left="3262" w:hanging="360"/>
      </w:pPr>
    </w:lvl>
    <w:lvl w:ilvl="4" w:tplc="10090019" w:tentative="1">
      <w:start w:val="1"/>
      <w:numFmt w:val="lowerLetter"/>
      <w:lvlText w:val="%5."/>
      <w:lvlJc w:val="left"/>
      <w:pPr>
        <w:ind w:left="3982" w:hanging="360"/>
      </w:pPr>
    </w:lvl>
    <w:lvl w:ilvl="5" w:tplc="1009001B" w:tentative="1">
      <w:start w:val="1"/>
      <w:numFmt w:val="lowerRoman"/>
      <w:lvlText w:val="%6."/>
      <w:lvlJc w:val="right"/>
      <w:pPr>
        <w:ind w:left="4702" w:hanging="180"/>
      </w:pPr>
    </w:lvl>
    <w:lvl w:ilvl="6" w:tplc="1009000F" w:tentative="1">
      <w:start w:val="1"/>
      <w:numFmt w:val="decimal"/>
      <w:lvlText w:val="%7."/>
      <w:lvlJc w:val="left"/>
      <w:pPr>
        <w:ind w:left="5422" w:hanging="360"/>
      </w:pPr>
    </w:lvl>
    <w:lvl w:ilvl="7" w:tplc="10090019" w:tentative="1">
      <w:start w:val="1"/>
      <w:numFmt w:val="lowerLetter"/>
      <w:lvlText w:val="%8."/>
      <w:lvlJc w:val="left"/>
      <w:pPr>
        <w:ind w:left="6142" w:hanging="360"/>
      </w:pPr>
    </w:lvl>
    <w:lvl w:ilvl="8" w:tplc="10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5">
    <w:nsid w:val="1B00799B"/>
    <w:multiLevelType w:val="hybridMultilevel"/>
    <w:tmpl w:val="683E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73E56"/>
    <w:multiLevelType w:val="hybridMultilevel"/>
    <w:tmpl w:val="6AB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9493B"/>
    <w:multiLevelType w:val="hybridMultilevel"/>
    <w:tmpl w:val="9FBA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47047"/>
    <w:multiLevelType w:val="hybridMultilevel"/>
    <w:tmpl w:val="4A007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D6264"/>
    <w:multiLevelType w:val="hybridMultilevel"/>
    <w:tmpl w:val="D3B20B8E"/>
    <w:lvl w:ilvl="0" w:tplc="8A647EE6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0">
    <w:nsid w:val="363F587D"/>
    <w:multiLevelType w:val="hybridMultilevel"/>
    <w:tmpl w:val="3DB0E554"/>
    <w:lvl w:ilvl="0" w:tplc="761450BC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D26FB"/>
    <w:multiLevelType w:val="hybridMultilevel"/>
    <w:tmpl w:val="37983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52DA1"/>
    <w:multiLevelType w:val="hybridMultilevel"/>
    <w:tmpl w:val="1E52A894"/>
    <w:lvl w:ilvl="0" w:tplc="D30068DA">
      <w:start w:val="1"/>
      <w:numFmt w:val="decimal"/>
      <w:lvlText w:val="%1."/>
      <w:lvlJc w:val="left"/>
      <w:pPr>
        <w:ind w:left="720" w:hanging="360"/>
      </w:pPr>
      <w:rPr>
        <w:rFonts w:ascii="CG Times" w:hAnsi="CG 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F322DA"/>
    <w:multiLevelType w:val="hybridMultilevel"/>
    <w:tmpl w:val="67C802E4"/>
    <w:lvl w:ilvl="0" w:tplc="9F0062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A0EC4"/>
    <w:multiLevelType w:val="hybridMultilevel"/>
    <w:tmpl w:val="0E9A71DC"/>
    <w:lvl w:ilvl="0" w:tplc="8E24723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32701"/>
    <w:multiLevelType w:val="hybridMultilevel"/>
    <w:tmpl w:val="21008964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0B20E5"/>
    <w:multiLevelType w:val="hybridMultilevel"/>
    <w:tmpl w:val="19E60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701A6"/>
    <w:multiLevelType w:val="hybridMultilevel"/>
    <w:tmpl w:val="C67ADB48"/>
    <w:lvl w:ilvl="0" w:tplc="5EEC00C4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8">
    <w:nsid w:val="73736201"/>
    <w:multiLevelType w:val="hybridMultilevel"/>
    <w:tmpl w:val="BF04B0AE"/>
    <w:lvl w:ilvl="0" w:tplc="A7A27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E7F76"/>
    <w:multiLevelType w:val="hybridMultilevel"/>
    <w:tmpl w:val="2C70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5"/>
  </w:num>
  <w:num w:numId="5">
    <w:abstractNumId w:val="12"/>
  </w:num>
  <w:num w:numId="6">
    <w:abstractNumId w:val="18"/>
  </w:num>
  <w:num w:numId="7">
    <w:abstractNumId w:val="7"/>
  </w:num>
  <w:num w:numId="8">
    <w:abstractNumId w:val="14"/>
  </w:num>
  <w:num w:numId="9">
    <w:abstractNumId w:val="11"/>
  </w:num>
  <w:num w:numId="10">
    <w:abstractNumId w:val="6"/>
  </w:num>
  <w:num w:numId="11">
    <w:abstractNumId w:val="10"/>
  </w:num>
  <w:num w:numId="12">
    <w:abstractNumId w:val="15"/>
  </w:num>
  <w:num w:numId="13">
    <w:abstractNumId w:val="1"/>
  </w:num>
  <w:num w:numId="14">
    <w:abstractNumId w:val="8"/>
  </w:num>
  <w:num w:numId="15">
    <w:abstractNumId w:val="4"/>
  </w:num>
  <w:num w:numId="16">
    <w:abstractNumId w:val="2"/>
  </w:num>
  <w:num w:numId="17">
    <w:abstractNumId w:val="19"/>
  </w:num>
  <w:num w:numId="18">
    <w:abstractNumId w:val="17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EB"/>
    <w:rsid w:val="00002F91"/>
    <w:rsid w:val="00016412"/>
    <w:rsid w:val="000171F6"/>
    <w:rsid w:val="000175A0"/>
    <w:rsid w:val="00022989"/>
    <w:rsid w:val="000314C7"/>
    <w:rsid w:val="000319AB"/>
    <w:rsid w:val="000348B6"/>
    <w:rsid w:val="000503F6"/>
    <w:rsid w:val="00062963"/>
    <w:rsid w:val="00082717"/>
    <w:rsid w:val="00084869"/>
    <w:rsid w:val="00084AEA"/>
    <w:rsid w:val="00085474"/>
    <w:rsid w:val="00086B8C"/>
    <w:rsid w:val="00090C23"/>
    <w:rsid w:val="000949C0"/>
    <w:rsid w:val="00096ED2"/>
    <w:rsid w:val="00097577"/>
    <w:rsid w:val="00097C33"/>
    <w:rsid w:val="000A0260"/>
    <w:rsid w:val="000A32A8"/>
    <w:rsid w:val="000A75DD"/>
    <w:rsid w:val="000B1583"/>
    <w:rsid w:val="000B2618"/>
    <w:rsid w:val="000B3B7F"/>
    <w:rsid w:val="000B63F3"/>
    <w:rsid w:val="000C4069"/>
    <w:rsid w:val="000C6468"/>
    <w:rsid w:val="000C6F5B"/>
    <w:rsid w:val="000D1C51"/>
    <w:rsid w:val="000D46EC"/>
    <w:rsid w:val="000D4A20"/>
    <w:rsid w:val="000E6C9D"/>
    <w:rsid w:val="000F2721"/>
    <w:rsid w:val="00100B82"/>
    <w:rsid w:val="0011048D"/>
    <w:rsid w:val="00113080"/>
    <w:rsid w:val="0011621A"/>
    <w:rsid w:val="00121427"/>
    <w:rsid w:val="00126496"/>
    <w:rsid w:val="0012761F"/>
    <w:rsid w:val="0013056A"/>
    <w:rsid w:val="00135BC3"/>
    <w:rsid w:val="0013646C"/>
    <w:rsid w:val="00141B35"/>
    <w:rsid w:val="00147D88"/>
    <w:rsid w:val="001574C3"/>
    <w:rsid w:val="001612B9"/>
    <w:rsid w:val="00167F9C"/>
    <w:rsid w:val="0017705B"/>
    <w:rsid w:val="00177B62"/>
    <w:rsid w:val="00183DC0"/>
    <w:rsid w:val="00186872"/>
    <w:rsid w:val="001A10A8"/>
    <w:rsid w:val="001C4696"/>
    <w:rsid w:val="001C4995"/>
    <w:rsid w:val="001C752F"/>
    <w:rsid w:val="001D0FDF"/>
    <w:rsid w:val="001D2BD7"/>
    <w:rsid w:val="001D6ED1"/>
    <w:rsid w:val="001E495B"/>
    <w:rsid w:val="001E6A18"/>
    <w:rsid w:val="001F0765"/>
    <w:rsid w:val="001F3293"/>
    <w:rsid w:val="001F5FB5"/>
    <w:rsid w:val="00201F8A"/>
    <w:rsid w:val="00210FAD"/>
    <w:rsid w:val="002133F5"/>
    <w:rsid w:val="00221E17"/>
    <w:rsid w:val="00221F64"/>
    <w:rsid w:val="00222DF2"/>
    <w:rsid w:val="00227B9C"/>
    <w:rsid w:val="00230844"/>
    <w:rsid w:val="0023392D"/>
    <w:rsid w:val="002418DE"/>
    <w:rsid w:val="002468F2"/>
    <w:rsid w:val="002469DD"/>
    <w:rsid w:val="00255014"/>
    <w:rsid w:val="0025725C"/>
    <w:rsid w:val="0026122A"/>
    <w:rsid w:val="00270A0C"/>
    <w:rsid w:val="00270BD8"/>
    <w:rsid w:val="00275F36"/>
    <w:rsid w:val="00276C70"/>
    <w:rsid w:val="002814CA"/>
    <w:rsid w:val="00285811"/>
    <w:rsid w:val="0029173D"/>
    <w:rsid w:val="00293757"/>
    <w:rsid w:val="002938C1"/>
    <w:rsid w:val="002947C8"/>
    <w:rsid w:val="00296E22"/>
    <w:rsid w:val="002A106D"/>
    <w:rsid w:val="002A30AB"/>
    <w:rsid w:val="002A54D4"/>
    <w:rsid w:val="002A5E13"/>
    <w:rsid w:val="002B037E"/>
    <w:rsid w:val="002B4756"/>
    <w:rsid w:val="002B487D"/>
    <w:rsid w:val="002B7EE8"/>
    <w:rsid w:val="002C0C8F"/>
    <w:rsid w:val="002D1BEC"/>
    <w:rsid w:val="002D425F"/>
    <w:rsid w:val="002D69F3"/>
    <w:rsid w:val="002E3327"/>
    <w:rsid w:val="002E373F"/>
    <w:rsid w:val="002E48FD"/>
    <w:rsid w:val="002F02F5"/>
    <w:rsid w:val="002F3651"/>
    <w:rsid w:val="003024F5"/>
    <w:rsid w:val="003060F9"/>
    <w:rsid w:val="003068C5"/>
    <w:rsid w:val="003102EB"/>
    <w:rsid w:val="00313C5F"/>
    <w:rsid w:val="003376FE"/>
    <w:rsid w:val="00344CDA"/>
    <w:rsid w:val="003473CC"/>
    <w:rsid w:val="00353173"/>
    <w:rsid w:val="0035523E"/>
    <w:rsid w:val="00356301"/>
    <w:rsid w:val="00360E0B"/>
    <w:rsid w:val="00380472"/>
    <w:rsid w:val="00380978"/>
    <w:rsid w:val="00394234"/>
    <w:rsid w:val="00396A5F"/>
    <w:rsid w:val="003A1BC7"/>
    <w:rsid w:val="003A2ECE"/>
    <w:rsid w:val="003A6C20"/>
    <w:rsid w:val="003D5953"/>
    <w:rsid w:val="003F1DDE"/>
    <w:rsid w:val="003F21CF"/>
    <w:rsid w:val="003F27B3"/>
    <w:rsid w:val="003F724D"/>
    <w:rsid w:val="0040432F"/>
    <w:rsid w:val="00414696"/>
    <w:rsid w:val="0041474D"/>
    <w:rsid w:val="004161FD"/>
    <w:rsid w:val="00416FDE"/>
    <w:rsid w:val="00432401"/>
    <w:rsid w:val="004440BE"/>
    <w:rsid w:val="00444CD2"/>
    <w:rsid w:val="00450897"/>
    <w:rsid w:val="00450F2E"/>
    <w:rsid w:val="004566B1"/>
    <w:rsid w:val="00456CE3"/>
    <w:rsid w:val="00460045"/>
    <w:rsid w:val="00461E26"/>
    <w:rsid w:val="00482A34"/>
    <w:rsid w:val="00484262"/>
    <w:rsid w:val="004842BF"/>
    <w:rsid w:val="00484966"/>
    <w:rsid w:val="004862F0"/>
    <w:rsid w:val="004918E5"/>
    <w:rsid w:val="004936EE"/>
    <w:rsid w:val="0049739F"/>
    <w:rsid w:val="004B3F5A"/>
    <w:rsid w:val="004C62DB"/>
    <w:rsid w:val="004C6D2E"/>
    <w:rsid w:val="004D07B3"/>
    <w:rsid w:val="004D0F27"/>
    <w:rsid w:val="004D2DFB"/>
    <w:rsid w:val="004F09BD"/>
    <w:rsid w:val="004F38D4"/>
    <w:rsid w:val="004F7E40"/>
    <w:rsid w:val="00502C67"/>
    <w:rsid w:val="00506237"/>
    <w:rsid w:val="00514880"/>
    <w:rsid w:val="005156EC"/>
    <w:rsid w:val="00523C51"/>
    <w:rsid w:val="00526F70"/>
    <w:rsid w:val="00527546"/>
    <w:rsid w:val="0053327D"/>
    <w:rsid w:val="00534401"/>
    <w:rsid w:val="005416AB"/>
    <w:rsid w:val="00544E8B"/>
    <w:rsid w:val="00555780"/>
    <w:rsid w:val="005708A9"/>
    <w:rsid w:val="00571BF3"/>
    <w:rsid w:val="00580FBC"/>
    <w:rsid w:val="0058265D"/>
    <w:rsid w:val="005854A5"/>
    <w:rsid w:val="00587108"/>
    <w:rsid w:val="005927AD"/>
    <w:rsid w:val="00593148"/>
    <w:rsid w:val="0059639C"/>
    <w:rsid w:val="00596A68"/>
    <w:rsid w:val="0059718D"/>
    <w:rsid w:val="005A37B6"/>
    <w:rsid w:val="005A5049"/>
    <w:rsid w:val="005B4976"/>
    <w:rsid w:val="005C2430"/>
    <w:rsid w:val="005C67C9"/>
    <w:rsid w:val="005D28EB"/>
    <w:rsid w:val="005D4C5C"/>
    <w:rsid w:val="005D520F"/>
    <w:rsid w:val="005E3008"/>
    <w:rsid w:val="005E456C"/>
    <w:rsid w:val="005F1781"/>
    <w:rsid w:val="005F433D"/>
    <w:rsid w:val="005F4427"/>
    <w:rsid w:val="006027FE"/>
    <w:rsid w:val="00603F4E"/>
    <w:rsid w:val="0060405B"/>
    <w:rsid w:val="0060664C"/>
    <w:rsid w:val="006105D7"/>
    <w:rsid w:val="00612D17"/>
    <w:rsid w:val="00613083"/>
    <w:rsid w:val="00620F48"/>
    <w:rsid w:val="00623531"/>
    <w:rsid w:val="006326F1"/>
    <w:rsid w:val="0063567C"/>
    <w:rsid w:val="00635B2A"/>
    <w:rsid w:val="00643188"/>
    <w:rsid w:val="00644F3B"/>
    <w:rsid w:val="00645F3D"/>
    <w:rsid w:val="00650429"/>
    <w:rsid w:val="006616AB"/>
    <w:rsid w:val="006642F9"/>
    <w:rsid w:val="006744B5"/>
    <w:rsid w:val="00676FAA"/>
    <w:rsid w:val="00680273"/>
    <w:rsid w:val="00682F87"/>
    <w:rsid w:val="006860D7"/>
    <w:rsid w:val="00687532"/>
    <w:rsid w:val="00691258"/>
    <w:rsid w:val="00696D92"/>
    <w:rsid w:val="00697DCC"/>
    <w:rsid w:val="006A084A"/>
    <w:rsid w:val="006A6EA0"/>
    <w:rsid w:val="006B7FF4"/>
    <w:rsid w:val="006C2B81"/>
    <w:rsid w:val="006C6633"/>
    <w:rsid w:val="006C6A8A"/>
    <w:rsid w:val="006D0364"/>
    <w:rsid w:val="006D5239"/>
    <w:rsid w:val="006D6D99"/>
    <w:rsid w:val="00700BE5"/>
    <w:rsid w:val="00703F7F"/>
    <w:rsid w:val="00707297"/>
    <w:rsid w:val="007075B8"/>
    <w:rsid w:val="00710058"/>
    <w:rsid w:val="00711213"/>
    <w:rsid w:val="007143DC"/>
    <w:rsid w:val="007169A6"/>
    <w:rsid w:val="00727EB4"/>
    <w:rsid w:val="00732B39"/>
    <w:rsid w:val="00736ECF"/>
    <w:rsid w:val="00737EFF"/>
    <w:rsid w:val="00752744"/>
    <w:rsid w:val="007543CC"/>
    <w:rsid w:val="00754845"/>
    <w:rsid w:val="00755217"/>
    <w:rsid w:val="00764B96"/>
    <w:rsid w:val="0077211B"/>
    <w:rsid w:val="00772F46"/>
    <w:rsid w:val="0078613E"/>
    <w:rsid w:val="0079029E"/>
    <w:rsid w:val="00791DFA"/>
    <w:rsid w:val="007927E1"/>
    <w:rsid w:val="0079299F"/>
    <w:rsid w:val="007944C3"/>
    <w:rsid w:val="007A2B43"/>
    <w:rsid w:val="007A369E"/>
    <w:rsid w:val="007A3D76"/>
    <w:rsid w:val="007A4B71"/>
    <w:rsid w:val="007A5CAC"/>
    <w:rsid w:val="007B0355"/>
    <w:rsid w:val="007C200D"/>
    <w:rsid w:val="007C37D4"/>
    <w:rsid w:val="007C5D9C"/>
    <w:rsid w:val="007C771B"/>
    <w:rsid w:val="007D17E4"/>
    <w:rsid w:val="007D7863"/>
    <w:rsid w:val="007F4908"/>
    <w:rsid w:val="0081003C"/>
    <w:rsid w:val="00816B09"/>
    <w:rsid w:val="00817A89"/>
    <w:rsid w:val="00823ECF"/>
    <w:rsid w:val="00831799"/>
    <w:rsid w:val="00835957"/>
    <w:rsid w:val="008410BD"/>
    <w:rsid w:val="00850152"/>
    <w:rsid w:val="0086271C"/>
    <w:rsid w:val="00862F79"/>
    <w:rsid w:val="008651AB"/>
    <w:rsid w:val="00865FFD"/>
    <w:rsid w:val="0087148E"/>
    <w:rsid w:val="00875C38"/>
    <w:rsid w:val="008860B0"/>
    <w:rsid w:val="008860DA"/>
    <w:rsid w:val="0088676D"/>
    <w:rsid w:val="00887536"/>
    <w:rsid w:val="008904B3"/>
    <w:rsid w:val="00892957"/>
    <w:rsid w:val="00892A03"/>
    <w:rsid w:val="00894121"/>
    <w:rsid w:val="008947EB"/>
    <w:rsid w:val="00895C67"/>
    <w:rsid w:val="0089662A"/>
    <w:rsid w:val="008A3504"/>
    <w:rsid w:val="008A7F61"/>
    <w:rsid w:val="008B1079"/>
    <w:rsid w:val="008B68F9"/>
    <w:rsid w:val="008C171A"/>
    <w:rsid w:val="008C6392"/>
    <w:rsid w:val="008C68FC"/>
    <w:rsid w:val="008D15A2"/>
    <w:rsid w:val="008E044A"/>
    <w:rsid w:val="00902B1C"/>
    <w:rsid w:val="00907EF7"/>
    <w:rsid w:val="00913292"/>
    <w:rsid w:val="00915A2C"/>
    <w:rsid w:val="00930EBF"/>
    <w:rsid w:val="009330FF"/>
    <w:rsid w:val="009355C9"/>
    <w:rsid w:val="00935FFE"/>
    <w:rsid w:val="0093730D"/>
    <w:rsid w:val="00956D10"/>
    <w:rsid w:val="00962B0E"/>
    <w:rsid w:val="00963631"/>
    <w:rsid w:val="009763AB"/>
    <w:rsid w:val="00984848"/>
    <w:rsid w:val="009A5118"/>
    <w:rsid w:val="009A7043"/>
    <w:rsid w:val="009B0F53"/>
    <w:rsid w:val="009B7E89"/>
    <w:rsid w:val="009C428C"/>
    <w:rsid w:val="009C5E07"/>
    <w:rsid w:val="009D4CD0"/>
    <w:rsid w:val="009D4FC9"/>
    <w:rsid w:val="009D5325"/>
    <w:rsid w:val="009D5CF5"/>
    <w:rsid w:val="009E1440"/>
    <w:rsid w:val="009E436A"/>
    <w:rsid w:val="009E588C"/>
    <w:rsid w:val="009E78E9"/>
    <w:rsid w:val="009F2C99"/>
    <w:rsid w:val="009F69F6"/>
    <w:rsid w:val="00A10C19"/>
    <w:rsid w:val="00A14811"/>
    <w:rsid w:val="00A16AC7"/>
    <w:rsid w:val="00A217AF"/>
    <w:rsid w:val="00A33908"/>
    <w:rsid w:val="00A33D9D"/>
    <w:rsid w:val="00A34D5D"/>
    <w:rsid w:val="00A36AC2"/>
    <w:rsid w:val="00A40FD3"/>
    <w:rsid w:val="00A47073"/>
    <w:rsid w:val="00A608D0"/>
    <w:rsid w:val="00A62590"/>
    <w:rsid w:val="00A626A0"/>
    <w:rsid w:val="00A62A68"/>
    <w:rsid w:val="00A66B52"/>
    <w:rsid w:val="00A716A5"/>
    <w:rsid w:val="00A74105"/>
    <w:rsid w:val="00A8335D"/>
    <w:rsid w:val="00A84724"/>
    <w:rsid w:val="00A86A26"/>
    <w:rsid w:val="00AA101C"/>
    <w:rsid w:val="00AA1FFE"/>
    <w:rsid w:val="00AA71CB"/>
    <w:rsid w:val="00AC01C4"/>
    <w:rsid w:val="00AC28CF"/>
    <w:rsid w:val="00AD23EB"/>
    <w:rsid w:val="00AD528A"/>
    <w:rsid w:val="00AE08AA"/>
    <w:rsid w:val="00AE2171"/>
    <w:rsid w:val="00AE4AF7"/>
    <w:rsid w:val="00AE7127"/>
    <w:rsid w:val="00AF04F8"/>
    <w:rsid w:val="00B00C4D"/>
    <w:rsid w:val="00B02308"/>
    <w:rsid w:val="00B06B77"/>
    <w:rsid w:val="00B13768"/>
    <w:rsid w:val="00B225E4"/>
    <w:rsid w:val="00B24F7B"/>
    <w:rsid w:val="00B4176C"/>
    <w:rsid w:val="00B431FE"/>
    <w:rsid w:val="00B6463B"/>
    <w:rsid w:val="00B7149A"/>
    <w:rsid w:val="00B72D25"/>
    <w:rsid w:val="00B743A0"/>
    <w:rsid w:val="00B81C0B"/>
    <w:rsid w:val="00B87346"/>
    <w:rsid w:val="00B911C7"/>
    <w:rsid w:val="00B92E9B"/>
    <w:rsid w:val="00BA2603"/>
    <w:rsid w:val="00BA2DE2"/>
    <w:rsid w:val="00BB1C57"/>
    <w:rsid w:val="00BC2336"/>
    <w:rsid w:val="00BC2A7B"/>
    <w:rsid w:val="00BC3E21"/>
    <w:rsid w:val="00BC612A"/>
    <w:rsid w:val="00BD14F5"/>
    <w:rsid w:val="00BD380C"/>
    <w:rsid w:val="00BF1964"/>
    <w:rsid w:val="00BF3854"/>
    <w:rsid w:val="00BF5F21"/>
    <w:rsid w:val="00BF60A2"/>
    <w:rsid w:val="00C13393"/>
    <w:rsid w:val="00C30D96"/>
    <w:rsid w:val="00C33410"/>
    <w:rsid w:val="00C35F9A"/>
    <w:rsid w:val="00C367E9"/>
    <w:rsid w:val="00C517A8"/>
    <w:rsid w:val="00C70AE7"/>
    <w:rsid w:val="00C7439F"/>
    <w:rsid w:val="00C774A2"/>
    <w:rsid w:val="00C80D81"/>
    <w:rsid w:val="00C8158B"/>
    <w:rsid w:val="00C8391E"/>
    <w:rsid w:val="00C87966"/>
    <w:rsid w:val="00C95689"/>
    <w:rsid w:val="00CB0256"/>
    <w:rsid w:val="00CB048E"/>
    <w:rsid w:val="00CB415A"/>
    <w:rsid w:val="00CB4D4D"/>
    <w:rsid w:val="00CB595F"/>
    <w:rsid w:val="00CB5D2A"/>
    <w:rsid w:val="00CB746B"/>
    <w:rsid w:val="00CC2C98"/>
    <w:rsid w:val="00CC4488"/>
    <w:rsid w:val="00CD6D0A"/>
    <w:rsid w:val="00CE095D"/>
    <w:rsid w:val="00CE2069"/>
    <w:rsid w:val="00CE2A84"/>
    <w:rsid w:val="00CE2AC4"/>
    <w:rsid w:val="00CE36D6"/>
    <w:rsid w:val="00CE5762"/>
    <w:rsid w:val="00CE7A04"/>
    <w:rsid w:val="00CF6CAC"/>
    <w:rsid w:val="00CF6DB2"/>
    <w:rsid w:val="00D03D1F"/>
    <w:rsid w:val="00D053AD"/>
    <w:rsid w:val="00D233F3"/>
    <w:rsid w:val="00D265E2"/>
    <w:rsid w:val="00D40A82"/>
    <w:rsid w:val="00D40CAD"/>
    <w:rsid w:val="00D40E72"/>
    <w:rsid w:val="00D63A2C"/>
    <w:rsid w:val="00D6503C"/>
    <w:rsid w:val="00D745F0"/>
    <w:rsid w:val="00D74CD3"/>
    <w:rsid w:val="00D76198"/>
    <w:rsid w:val="00D76DBC"/>
    <w:rsid w:val="00D84592"/>
    <w:rsid w:val="00D8521C"/>
    <w:rsid w:val="00D85CD1"/>
    <w:rsid w:val="00D86530"/>
    <w:rsid w:val="00D86938"/>
    <w:rsid w:val="00D91682"/>
    <w:rsid w:val="00D92187"/>
    <w:rsid w:val="00DA1ADC"/>
    <w:rsid w:val="00DA27EA"/>
    <w:rsid w:val="00DA3A9A"/>
    <w:rsid w:val="00DB07EB"/>
    <w:rsid w:val="00DB08D0"/>
    <w:rsid w:val="00DB6173"/>
    <w:rsid w:val="00DC3569"/>
    <w:rsid w:val="00DE07D9"/>
    <w:rsid w:val="00DE14D8"/>
    <w:rsid w:val="00DE4612"/>
    <w:rsid w:val="00DF0AE1"/>
    <w:rsid w:val="00DF1366"/>
    <w:rsid w:val="00DF17C3"/>
    <w:rsid w:val="00E02D91"/>
    <w:rsid w:val="00E068D1"/>
    <w:rsid w:val="00E06ABD"/>
    <w:rsid w:val="00E1062E"/>
    <w:rsid w:val="00E21E53"/>
    <w:rsid w:val="00E36288"/>
    <w:rsid w:val="00E41482"/>
    <w:rsid w:val="00E46A74"/>
    <w:rsid w:val="00E53CA3"/>
    <w:rsid w:val="00E6548E"/>
    <w:rsid w:val="00E71F76"/>
    <w:rsid w:val="00E733C9"/>
    <w:rsid w:val="00E73441"/>
    <w:rsid w:val="00E85562"/>
    <w:rsid w:val="00E90AFC"/>
    <w:rsid w:val="00E94241"/>
    <w:rsid w:val="00E97527"/>
    <w:rsid w:val="00EA1C11"/>
    <w:rsid w:val="00EA6E56"/>
    <w:rsid w:val="00EA6EA9"/>
    <w:rsid w:val="00EB3546"/>
    <w:rsid w:val="00EB798D"/>
    <w:rsid w:val="00EB7DC8"/>
    <w:rsid w:val="00EC0462"/>
    <w:rsid w:val="00EC49B6"/>
    <w:rsid w:val="00ED5E94"/>
    <w:rsid w:val="00ED6A14"/>
    <w:rsid w:val="00ED7382"/>
    <w:rsid w:val="00EE0423"/>
    <w:rsid w:val="00EE483B"/>
    <w:rsid w:val="00EF083F"/>
    <w:rsid w:val="00F05502"/>
    <w:rsid w:val="00F24198"/>
    <w:rsid w:val="00F3156F"/>
    <w:rsid w:val="00F33E73"/>
    <w:rsid w:val="00F3461F"/>
    <w:rsid w:val="00F367AA"/>
    <w:rsid w:val="00F433F1"/>
    <w:rsid w:val="00F45CE5"/>
    <w:rsid w:val="00F60805"/>
    <w:rsid w:val="00F625AC"/>
    <w:rsid w:val="00F64BDE"/>
    <w:rsid w:val="00F65B2A"/>
    <w:rsid w:val="00F72765"/>
    <w:rsid w:val="00F7394A"/>
    <w:rsid w:val="00F9376A"/>
    <w:rsid w:val="00F94D56"/>
    <w:rsid w:val="00F95C03"/>
    <w:rsid w:val="00F95EA8"/>
    <w:rsid w:val="00FA053F"/>
    <w:rsid w:val="00FA0E5A"/>
    <w:rsid w:val="00FA432F"/>
    <w:rsid w:val="00FA4507"/>
    <w:rsid w:val="00FE1B3C"/>
    <w:rsid w:val="00FF4CAB"/>
    <w:rsid w:val="00FF56AC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851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A2741-BA2F-5F42-B46E-634A2944E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1805</Words>
  <Characters>10291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Winnipeg</Company>
  <LinksUpToDate>false</LinksUpToDate>
  <CharactersWithSpaces>12072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Clerks</dc:creator>
  <cp:lastModifiedBy>Wally Glutton</cp:lastModifiedBy>
  <cp:revision>7</cp:revision>
  <cp:lastPrinted>2015-07-23T17:25:00Z</cp:lastPrinted>
  <dcterms:created xsi:type="dcterms:W3CDTF">2016-04-27T23:51:00Z</dcterms:created>
  <dcterms:modified xsi:type="dcterms:W3CDTF">2016-08-07T13:26:00Z</dcterms:modified>
</cp:coreProperties>
</file>