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0EC29BA0"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53F6">
              <w:t xml:space="preserve"> </w:t>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67E5835A" w:rsidR="009D4CD0" w:rsidRDefault="009D4CD0" w:rsidP="009D4CD0">
            <w:pPr>
              <w:jc w:val="center"/>
              <w:rPr>
                <w:rFonts w:ascii="Times New Roman" w:hAnsi="Times New Roman"/>
                <w:b/>
                <w:sz w:val="28"/>
              </w:rPr>
            </w:pPr>
            <w:r>
              <w:rPr>
                <w:rFonts w:ascii="Times New Roman" w:hAnsi="Times New Roman"/>
                <w:b/>
                <w:sz w:val="28"/>
              </w:rPr>
              <w:t xml:space="preserve">WEDNESDAY, </w:t>
            </w:r>
            <w:r w:rsidR="0055709C">
              <w:rPr>
                <w:rFonts w:ascii="Times New Roman" w:hAnsi="Times New Roman"/>
                <w:b/>
                <w:sz w:val="28"/>
              </w:rPr>
              <w:t>APRIL 2</w:t>
            </w:r>
            <w:r w:rsidR="00524C9E">
              <w:rPr>
                <w:rFonts w:ascii="Times New Roman" w:hAnsi="Times New Roman"/>
                <w:b/>
                <w:sz w:val="28"/>
              </w:rPr>
              <w:t>6</w:t>
            </w:r>
            <w:r w:rsidR="00A84724">
              <w:rPr>
                <w:rFonts w:ascii="Times New Roman" w:hAnsi="Times New Roman"/>
                <w:b/>
                <w:sz w:val="28"/>
              </w:rPr>
              <w:t>, 20</w:t>
            </w:r>
            <w:r w:rsidR="008860DA">
              <w:rPr>
                <w:rFonts w:ascii="Times New Roman" w:hAnsi="Times New Roman"/>
                <w:b/>
                <w:sz w:val="28"/>
              </w:rPr>
              <w:t>1</w:t>
            </w:r>
            <w:r w:rsidR="002402F9">
              <w:rPr>
                <w:rFonts w:ascii="Times New Roman" w:hAnsi="Times New Roman"/>
                <w:b/>
                <w:sz w:val="28"/>
              </w:rPr>
              <w:t>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695AC957" w:rsidR="0013056A" w:rsidRPr="0013056A" w:rsidRDefault="00280E53" w:rsidP="00280E53">
            <w:pPr>
              <w:pStyle w:val="Heading1"/>
              <w:spacing w:before="60" w:after="60"/>
              <w:ind w:left="0"/>
              <w:rPr>
                <w:rFonts w:ascii="Times New Roman" w:hAnsi="Times New Roman"/>
                <w:b w:val="0"/>
              </w:rPr>
            </w:pPr>
            <w:r w:rsidRPr="009B24ED">
              <w:rPr>
                <w:rFonts w:ascii="Times New Roman" w:hAnsi="Times New Roman"/>
                <w:b w:val="0"/>
                <w:color w:val="000000"/>
              </w:rPr>
              <w:t>Ms D. Watt</w:t>
            </w:r>
            <w:r w:rsidR="00084869" w:rsidRPr="009B24ED">
              <w:rPr>
                <w:rFonts w:ascii="Times New Roman" w:hAnsi="Times New Roman"/>
                <w:b w:val="0"/>
                <w:color w:val="000000"/>
              </w:rPr>
              <w:t xml:space="preserve">, </w:t>
            </w:r>
            <w:r w:rsidR="0013056A" w:rsidRPr="009B24ED">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3BE64D2"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55709C">
              <w:rPr>
                <w:rFonts w:ascii="Times New Roman" w:hAnsi="Times New Roman"/>
                <w:b/>
                <w:sz w:val="28"/>
                <w:u w:val="single"/>
              </w:rPr>
              <w:t>APRIL 26</w:t>
            </w:r>
            <w:r>
              <w:rPr>
                <w:rFonts w:ascii="Times New Roman" w:hAnsi="Times New Roman"/>
                <w:b/>
                <w:sz w:val="28"/>
                <w:u w:val="single"/>
              </w:rPr>
              <w:t>, 20</w:t>
            </w:r>
            <w:r w:rsidR="003F27B3">
              <w:rPr>
                <w:rFonts w:ascii="Times New Roman" w:hAnsi="Times New Roman"/>
                <w:b/>
                <w:sz w:val="28"/>
                <w:u w:val="single"/>
              </w:rPr>
              <w:t>1</w:t>
            </w:r>
            <w:r w:rsidR="0055709C">
              <w:rPr>
                <w:rFonts w:ascii="Times New Roman" w:hAnsi="Times New Roman"/>
                <w:b/>
                <w:sz w:val="28"/>
                <w:u w:val="single"/>
              </w:rPr>
              <w:t>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37745F"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42556A90"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B0A5C">
              <w:rPr>
                <w:rFonts w:ascii="Times New Roman" w:hAnsi="Times New Roman"/>
                <w:b/>
                <w:sz w:val="20"/>
              </w:rPr>
              <w:t>April 12, 2017</w:t>
            </w:r>
          </w:p>
        </w:tc>
      </w:tr>
      <w:tr w:rsidR="00523C51" w:rsidRPr="008D7DC4" w14:paraId="16BFFC86" w14:textId="77777777" w:rsidTr="00DB07EB">
        <w:tc>
          <w:tcPr>
            <w:tcW w:w="342" w:type="dxa"/>
          </w:tcPr>
          <w:p w14:paraId="6BBDE339" w14:textId="2C37D2C3" w:rsidR="00523C51" w:rsidRPr="008D7DC4" w:rsidRDefault="00523C51" w:rsidP="00285811">
            <w:pPr>
              <w:spacing w:before="60" w:after="60"/>
              <w:rPr>
                <w:rFonts w:ascii="Times New Roman" w:hAnsi="Times New Roman"/>
                <w:bCs/>
                <w:sz w:val="20"/>
                <w:lang w:val="en-CA"/>
              </w:rPr>
            </w:pPr>
            <w:r w:rsidRPr="008D7DC4">
              <w:rPr>
                <w:rFonts w:ascii="Times New Roman" w:hAnsi="Times New Roman"/>
                <w:bCs/>
                <w:sz w:val="20"/>
                <w:lang w:val="en-CA"/>
              </w:rPr>
              <w:t>1</w:t>
            </w:r>
          </w:p>
        </w:tc>
        <w:tc>
          <w:tcPr>
            <w:tcW w:w="8202" w:type="dxa"/>
          </w:tcPr>
          <w:p w14:paraId="66A06728" w14:textId="2FE87A5D" w:rsidR="00523C51" w:rsidRPr="008D7DC4" w:rsidRDefault="008D7DC4" w:rsidP="00285811">
            <w:pPr>
              <w:spacing w:before="60" w:after="60"/>
              <w:rPr>
                <w:rFonts w:ascii="Times New Roman" w:hAnsi="Times New Roman"/>
                <w:sz w:val="20"/>
              </w:rPr>
            </w:pPr>
            <w:r w:rsidRPr="008D7DC4">
              <w:rPr>
                <w:rFonts w:ascii="Times New Roman" w:hAnsi="Times New Roman"/>
                <w:sz w:val="20"/>
              </w:rPr>
              <w:t>Subdivision and Rezoning – 650 Burrows Avenue – DASZ 2/2017</w:t>
            </w:r>
          </w:p>
        </w:tc>
        <w:tc>
          <w:tcPr>
            <w:tcW w:w="2143" w:type="dxa"/>
          </w:tcPr>
          <w:p w14:paraId="32A24864" w14:textId="63B817BC" w:rsidR="00523C51" w:rsidRPr="008D7DC4" w:rsidRDefault="00ED297F"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475F8248" w:rsidR="00523C51" w:rsidRPr="00BF5F21" w:rsidRDefault="008D7DC4" w:rsidP="00285811">
            <w:pPr>
              <w:spacing w:before="60" w:after="60"/>
              <w:rPr>
                <w:rFonts w:ascii="Times New Roman" w:hAnsi="Times New Roman"/>
                <w:bCs/>
                <w:sz w:val="20"/>
                <w:lang w:val="en-CA"/>
              </w:rPr>
            </w:pPr>
            <w:r w:rsidRPr="008D7DC4">
              <w:rPr>
                <w:rFonts w:ascii="Times New Roman" w:hAnsi="Times New Roman"/>
                <w:bCs/>
                <w:sz w:val="20"/>
                <w:lang w:val="en-CA"/>
              </w:rPr>
              <w:t>Subdivision and Rezoning – 93 St. Anne’s Road – DASZ 45/2016</w:t>
            </w:r>
          </w:p>
        </w:tc>
        <w:tc>
          <w:tcPr>
            <w:tcW w:w="2143" w:type="dxa"/>
          </w:tcPr>
          <w:p w14:paraId="7040C20A" w14:textId="58BA2DA2" w:rsidR="00523C51" w:rsidRDefault="00ED297F"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11CB8229"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C17816">
              <w:rPr>
                <w:rFonts w:ascii="Times New Roman" w:hAnsi="Times New Roman"/>
                <w:b/>
                <w:sz w:val="20"/>
              </w:rPr>
              <w:t>April 19, 2017</w:t>
            </w:r>
          </w:p>
        </w:tc>
      </w:tr>
      <w:tr w:rsidR="00523C51" w14:paraId="4F742A3A" w14:textId="77777777" w:rsidTr="00DB07EB">
        <w:tc>
          <w:tcPr>
            <w:tcW w:w="342" w:type="dxa"/>
          </w:tcPr>
          <w:p w14:paraId="6AA104FE" w14:textId="5343D150" w:rsidR="00523C51" w:rsidRPr="00CE73F6" w:rsidRDefault="00523C51" w:rsidP="006A084A">
            <w:pPr>
              <w:spacing w:before="60" w:after="60"/>
              <w:rPr>
                <w:rFonts w:ascii="Times New Roman" w:hAnsi="Times New Roman"/>
                <w:sz w:val="20"/>
              </w:rPr>
            </w:pPr>
            <w:r w:rsidRPr="00CE73F6">
              <w:rPr>
                <w:rFonts w:ascii="Times New Roman" w:hAnsi="Times New Roman"/>
                <w:sz w:val="20"/>
              </w:rPr>
              <w:t>1</w:t>
            </w:r>
          </w:p>
        </w:tc>
        <w:tc>
          <w:tcPr>
            <w:tcW w:w="8211" w:type="dxa"/>
          </w:tcPr>
          <w:p w14:paraId="57C0039F" w14:textId="6609CE83" w:rsidR="00523C51" w:rsidRPr="00CE73F6" w:rsidRDefault="00D50C8D" w:rsidP="006A084A">
            <w:pPr>
              <w:spacing w:before="60" w:after="60"/>
              <w:rPr>
                <w:rFonts w:ascii="Times New Roman" w:hAnsi="Times New Roman"/>
              </w:rPr>
            </w:pPr>
            <w:r w:rsidRPr="00CE73F6">
              <w:rPr>
                <w:sz w:val="20"/>
                <w:lang w:val="en-CA"/>
              </w:rPr>
              <w:t xml:space="preserve">Voluntary </w:t>
            </w:r>
            <w:r w:rsidR="00D56062" w:rsidRPr="00CE73F6">
              <w:rPr>
                <w:sz w:val="20"/>
                <w:lang w:val="en-CA"/>
              </w:rPr>
              <w:t>Lobbyist Registry</w:t>
            </w:r>
          </w:p>
        </w:tc>
        <w:tc>
          <w:tcPr>
            <w:tcW w:w="2134" w:type="dxa"/>
          </w:tcPr>
          <w:p w14:paraId="7C57CD84" w14:textId="215AB541" w:rsidR="00523C51" w:rsidRPr="00CE73F6" w:rsidRDefault="00D50C8D" w:rsidP="006A084A">
            <w:pPr>
              <w:spacing w:before="60" w:after="60"/>
              <w:jc w:val="center"/>
              <w:rPr>
                <w:rFonts w:ascii="Times New Roman" w:hAnsi="Times New Roman"/>
              </w:rPr>
            </w:pPr>
            <w:r w:rsidRPr="00CE73F6">
              <w:rPr>
                <w:rFonts w:ascii="Times New Roman" w:hAnsi="Times New Roman"/>
                <w:sz w:val="20"/>
              </w:rPr>
              <w:t xml:space="preserve">AMENDED AND </w:t>
            </w:r>
            <w:r w:rsidR="00097941" w:rsidRPr="00CE73F6">
              <w:rPr>
                <w:rFonts w:ascii="Times New Roman" w:hAnsi="Times New Roman"/>
                <w:sz w:val="20"/>
              </w:rPr>
              <w:t>ADOPTED</w:t>
            </w:r>
            <w:r w:rsidRPr="00CE73F6">
              <w:rPr>
                <w:rFonts w:ascii="Times New Roman" w:hAnsi="Times New Roman"/>
                <w:sz w:val="20"/>
              </w:rPr>
              <w:t xml:space="preserve"> (See Motion 8)</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35E9F578" w:rsidR="00523C51" w:rsidRPr="00D56062" w:rsidRDefault="00D56062" w:rsidP="00D56062">
            <w:pPr>
              <w:rPr>
                <w:rFonts w:eastAsia="Calibri"/>
                <w:bCs/>
                <w:sz w:val="20"/>
              </w:rPr>
            </w:pPr>
            <w:r>
              <w:rPr>
                <w:rFonts w:eastAsia="Calibri"/>
                <w:bCs/>
                <w:sz w:val="20"/>
              </w:rPr>
              <w:t>Bicycle Parking Partnership Grants 2016 and 2017</w:t>
            </w:r>
          </w:p>
        </w:tc>
        <w:tc>
          <w:tcPr>
            <w:tcW w:w="2134" w:type="dxa"/>
          </w:tcPr>
          <w:p w14:paraId="20E68A9C" w14:textId="4DB9DC64" w:rsidR="00523C51" w:rsidRDefault="00097941" w:rsidP="006A084A">
            <w:pPr>
              <w:spacing w:before="60" w:after="60"/>
              <w:jc w:val="center"/>
              <w:rPr>
                <w:rFonts w:ascii="Times New Roman" w:hAnsi="Times New Roman"/>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1A27E7B" w:rsidR="00523C51" w:rsidRPr="00D56062" w:rsidRDefault="00D56062" w:rsidP="00D56062">
            <w:pPr>
              <w:rPr>
                <w:sz w:val="20"/>
              </w:rPr>
            </w:pPr>
            <w:r>
              <w:rPr>
                <w:sz w:val="20"/>
              </w:rPr>
              <w:t>Proposed Lane Closing, Rededication and Street Opening – Northwest Corner of Memorial Boulevard and  St. Mary Avenue – DAOC 1/2017</w:t>
            </w:r>
          </w:p>
        </w:tc>
        <w:tc>
          <w:tcPr>
            <w:tcW w:w="2134" w:type="dxa"/>
          </w:tcPr>
          <w:p w14:paraId="396A8509" w14:textId="492A8E83" w:rsidR="00523C51" w:rsidRDefault="00097941"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7B130D">
        <w:trPr>
          <w:trHeight w:val="413"/>
        </w:trPr>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16526048" w:rsidR="00523C51" w:rsidRPr="00D56062" w:rsidRDefault="00D56062" w:rsidP="007B130D">
            <w:pPr>
              <w:overflowPunct w:val="0"/>
              <w:autoSpaceDE w:val="0"/>
              <w:autoSpaceDN w:val="0"/>
              <w:adjustRightInd w:val="0"/>
              <w:textAlignment w:val="baseline"/>
              <w:rPr>
                <w:rFonts w:ascii="Times New Roman" w:hAnsi="Times New Roman"/>
                <w:bCs/>
                <w:sz w:val="20"/>
              </w:rPr>
            </w:pPr>
            <w:r>
              <w:rPr>
                <w:bCs/>
                <w:sz w:val="20"/>
              </w:rPr>
              <w:t>Strategic Economic Incentive Grant – 245 Graham Avenue (SkyCity)</w:t>
            </w:r>
          </w:p>
        </w:tc>
        <w:tc>
          <w:tcPr>
            <w:tcW w:w="2134" w:type="dxa"/>
          </w:tcPr>
          <w:p w14:paraId="280E7D5F" w14:textId="3B67BE9F" w:rsidR="00523C51" w:rsidRDefault="00097941" w:rsidP="006A084A">
            <w:pPr>
              <w:spacing w:before="60" w:after="60"/>
              <w:jc w:val="center"/>
              <w:rPr>
                <w:rFonts w:ascii="Times New Roman" w:hAnsi="Times New Roman"/>
              </w:rPr>
            </w:pPr>
            <w:r>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8C3B1D6" w:rsidR="00523C51" w:rsidRPr="006A084A" w:rsidRDefault="00D56062" w:rsidP="006A084A">
            <w:pPr>
              <w:tabs>
                <w:tab w:val="left" w:pos="720"/>
                <w:tab w:val="left" w:pos="1440"/>
                <w:tab w:val="left" w:pos="2160"/>
                <w:tab w:val="right" w:leader="dot" w:pos="10800"/>
              </w:tabs>
              <w:spacing w:before="60" w:after="60"/>
              <w:rPr>
                <w:rFonts w:ascii="Times New Roman" w:hAnsi="Times New Roman"/>
                <w:sz w:val="20"/>
              </w:rPr>
            </w:pPr>
            <w:r>
              <w:rPr>
                <w:bCs/>
                <w:sz w:val="20"/>
              </w:rPr>
              <w:t>Citizen Member Appointments – Committees, Boards and Commissions</w:t>
            </w:r>
          </w:p>
        </w:tc>
        <w:tc>
          <w:tcPr>
            <w:tcW w:w="2134" w:type="dxa"/>
          </w:tcPr>
          <w:p w14:paraId="06C690C4" w14:textId="1A3E457D" w:rsidR="00523C51" w:rsidRDefault="00097941"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0C392892" w:rsidR="00523C51" w:rsidRPr="00D56062" w:rsidRDefault="00D56062" w:rsidP="00D56062">
            <w:pPr>
              <w:rPr>
                <w:bCs/>
                <w:sz w:val="20"/>
                <w:lang w:val="en-CA"/>
              </w:rPr>
            </w:pPr>
            <w:r>
              <w:rPr>
                <w:bCs/>
                <w:sz w:val="20"/>
                <w:lang w:val="en-CA"/>
              </w:rPr>
              <w:t>Southwest Rapid Transitway (Stage 2) and Pembina Highway Underpass Capital Integration Project – 2016 Quarter 2</w:t>
            </w:r>
          </w:p>
        </w:tc>
        <w:tc>
          <w:tcPr>
            <w:tcW w:w="2134" w:type="dxa"/>
          </w:tcPr>
          <w:p w14:paraId="4139DBD1" w14:textId="583CDF99" w:rsidR="00523C51" w:rsidRDefault="00097941"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1F2AB26B" w:rsidR="00523C51" w:rsidRPr="00D56062" w:rsidRDefault="00D56062" w:rsidP="00D56062">
            <w:pPr>
              <w:rPr>
                <w:bCs/>
                <w:sz w:val="20"/>
                <w:lang w:val="en-CA"/>
              </w:rPr>
            </w:pPr>
            <w:r>
              <w:rPr>
                <w:bCs/>
                <w:sz w:val="20"/>
                <w:lang w:val="en-CA"/>
              </w:rPr>
              <w:t>Southwest Rapid Transitway (Stage 2) and Pembina Highway Underpass Capital Integration Project – 2016  Quarter 3</w:t>
            </w:r>
          </w:p>
        </w:tc>
        <w:tc>
          <w:tcPr>
            <w:tcW w:w="2134" w:type="dxa"/>
          </w:tcPr>
          <w:p w14:paraId="6E093F84" w14:textId="0E9A2C83" w:rsidR="00523C51" w:rsidRDefault="00FF54BD"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5EE8C58E" w:rsidR="00523C51" w:rsidRPr="00D56062" w:rsidRDefault="00D56062" w:rsidP="00D56062">
            <w:pPr>
              <w:rPr>
                <w:sz w:val="20"/>
                <w:lang w:val="en-CA"/>
              </w:rPr>
            </w:pPr>
            <w:r>
              <w:rPr>
                <w:sz w:val="20"/>
                <w:lang w:val="en-CA"/>
              </w:rPr>
              <w:t>New Fire Paramedic Stations Construction Project – Status Report 2016 Quarter 4</w:t>
            </w:r>
          </w:p>
        </w:tc>
        <w:tc>
          <w:tcPr>
            <w:tcW w:w="2134" w:type="dxa"/>
          </w:tcPr>
          <w:p w14:paraId="26509671" w14:textId="26B51AC2" w:rsidR="00523C51" w:rsidRDefault="00257CC6" w:rsidP="006A084A">
            <w:pPr>
              <w:spacing w:before="60" w:after="60"/>
              <w:jc w:val="center"/>
              <w:rPr>
                <w:rFonts w:ascii="Times New Roman" w:hAnsi="Times New Roman"/>
                <w:sz w:val="20"/>
              </w:rPr>
            </w:pPr>
            <w:r>
              <w:rPr>
                <w:rFonts w:ascii="Times New Roman" w:hAnsi="Times New Roman"/>
                <w:sz w:val="20"/>
              </w:rPr>
              <w:t>RECEIVED AS INFORMATION</w:t>
            </w:r>
          </w:p>
        </w:tc>
      </w:tr>
      <w:tr w:rsidR="00D160B2" w14:paraId="1B3C3D2A" w14:textId="77777777" w:rsidTr="00DB07EB">
        <w:tc>
          <w:tcPr>
            <w:tcW w:w="342" w:type="dxa"/>
          </w:tcPr>
          <w:p w14:paraId="687B1F5A" w14:textId="0F3CF902" w:rsidR="00D160B2" w:rsidRDefault="00D160B2"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66EBCAD" w14:textId="7EF7DDE5" w:rsidR="00D160B2" w:rsidRPr="00676FAA" w:rsidRDefault="00D56062" w:rsidP="006A084A">
            <w:pPr>
              <w:tabs>
                <w:tab w:val="left" w:pos="720"/>
                <w:tab w:val="left" w:pos="1440"/>
                <w:tab w:val="left" w:pos="2160"/>
                <w:tab w:val="right" w:leader="dot" w:pos="10800"/>
              </w:tabs>
              <w:spacing w:before="60" w:after="60"/>
              <w:rPr>
                <w:rFonts w:ascii="Times New Roman" w:hAnsi="Times New Roman"/>
                <w:sz w:val="20"/>
              </w:rPr>
            </w:pPr>
            <w:r>
              <w:rPr>
                <w:bCs/>
                <w:sz w:val="20"/>
                <w:lang w:val="en-CA"/>
              </w:rPr>
              <w:t>Winnipeg Police Service Headquarters Construction Project – Status Report 2016 Quarter 4</w:t>
            </w:r>
          </w:p>
        </w:tc>
        <w:tc>
          <w:tcPr>
            <w:tcW w:w="2134" w:type="dxa"/>
          </w:tcPr>
          <w:p w14:paraId="714911C9" w14:textId="2E177CAE" w:rsidR="00D160B2" w:rsidRDefault="00F8643C" w:rsidP="006A084A">
            <w:pPr>
              <w:spacing w:before="60" w:after="60"/>
              <w:jc w:val="center"/>
              <w:rPr>
                <w:rFonts w:ascii="Times New Roman" w:hAnsi="Times New Roman"/>
                <w:sz w:val="20"/>
              </w:rPr>
            </w:pPr>
            <w:r>
              <w:rPr>
                <w:rFonts w:ascii="Times New Roman" w:hAnsi="Times New Roman"/>
                <w:sz w:val="20"/>
              </w:rPr>
              <w:t>RECEIVED AS INFORMATION</w:t>
            </w:r>
          </w:p>
        </w:tc>
      </w:tr>
      <w:tr w:rsidR="00D160B2" w14:paraId="7F993F89" w14:textId="77777777" w:rsidTr="00DB07EB">
        <w:tc>
          <w:tcPr>
            <w:tcW w:w="342" w:type="dxa"/>
          </w:tcPr>
          <w:p w14:paraId="66905F10" w14:textId="31297BF2" w:rsidR="00D160B2" w:rsidRDefault="00D160B2"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4B9BD994" w14:textId="2B0602DE" w:rsidR="00D160B2" w:rsidRPr="00676FAA" w:rsidRDefault="00D56062" w:rsidP="006A084A">
            <w:pPr>
              <w:tabs>
                <w:tab w:val="left" w:pos="720"/>
                <w:tab w:val="left" w:pos="1440"/>
                <w:tab w:val="left" w:pos="2160"/>
                <w:tab w:val="right" w:leader="dot" w:pos="10800"/>
              </w:tabs>
              <w:spacing w:before="60" w:after="60"/>
              <w:rPr>
                <w:rFonts w:ascii="Times New Roman" w:hAnsi="Times New Roman"/>
                <w:sz w:val="20"/>
              </w:rPr>
            </w:pPr>
            <w:r>
              <w:rPr>
                <w:sz w:val="20"/>
                <w:lang w:val="en-CA"/>
              </w:rPr>
              <w:t>Winnipeg Police Board Effectiveness Evaluation</w:t>
            </w:r>
          </w:p>
        </w:tc>
        <w:tc>
          <w:tcPr>
            <w:tcW w:w="2134" w:type="dxa"/>
          </w:tcPr>
          <w:p w14:paraId="34F6EAC4" w14:textId="7A876C3E" w:rsidR="00D160B2" w:rsidRDefault="00C2090F" w:rsidP="006A084A">
            <w:pPr>
              <w:spacing w:before="60" w:after="60"/>
              <w:jc w:val="center"/>
              <w:rPr>
                <w:rFonts w:ascii="Times New Roman" w:hAnsi="Times New Roman"/>
                <w:sz w:val="20"/>
              </w:rPr>
            </w:pPr>
            <w:r>
              <w:rPr>
                <w:rFonts w:ascii="Times New Roman" w:hAnsi="Times New Roman"/>
                <w:sz w:val="20"/>
              </w:rPr>
              <w:t>RECEIVED AS INFORMATION</w:t>
            </w:r>
          </w:p>
        </w:tc>
      </w:tr>
      <w:tr w:rsidR="00D160B2" w14:paraId="69303B74" w14:textId="77777777" w:rsidTr="00DB07EB">
        <w:tc>
          <w:tcPr>
            <w:tcW w:w="342" w:type="dxa"/>
          </w:tcPr>
          <w:p w14:paraId="6FC169D1" w14:textId="1F84D1ED" w:rsidR="00D160B2" w:rsidRDefault="00D160B2"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11</w:t>
            </w:r>
          </w:p>
        </w:tc>
        <w:tc>
          <w:tcPr>
            <w:tcW w:w="8211" w:type="dxa"/>
          </w:tcPr>
          <w:p w14:paraId="6A0560A6" w14:textId="3E762062" w:rsidR="00D160B2" w:rsidRPr="00676FAA" w:rsidRDefault="00D56062" w:rsidP="006A084A">
            <w:pPr>
              <w:tabs>
                <w:tab w:val="left" w:pos="720"/>
                <w:tab w:val="left" w:pos="1440"/>
                <w:tab w:val="left" w:pos="2160"/>
                <w:tab w:val="right" w:leader="dot" w:pos="10800"/>
              </w:tabs>
              <w:spacing w:before="60" w:after="60"/>
              <w:rPr>
                <w:rFonts w:ascii="Times New Roman" w:hAnsi="Times New Roman"/>
                <w:sz w:val="20"/>
              </w:rPr>
            </w:pPr>
            <w:r>
              <w:rPr>
                <w:sz w:val="20"/>
                <w:lang w:val="en-CA"/>
              </w:rPr>
              <w:t>Audit Department Peer Review</w:t>
            </w:r>
          </w:p>
        </w:tc>
        <w:tc>
          <w:tcPr>
            <w:tcW w:w="2134" w:type="dxa"/>
          </w:tcPr>
          <w:p w14:paraId="6B59A588" w14:textId="04741E3B" w:rsidR="00D160B2" w:rsidRDefault="00DF614B" w:rsidP="006A084A">
            <w:pPr>
              <w:spacing w:before="60" w:after="60"/>
              <w:jc w:val="center"/>
              <w:rPr>
                <w:rFonts w:ascii="Times New Roman" w:hAnsi="Times New Roman"/>
                <w:sz w:val="20"/>
              </w:rPr>
            </w:pPr>
            <w:r>
              <w:rPr>
                <w:rFonts w:ascii="Times New Roman" w:hAnsi="Times New Roman"/>
                <w:sz w:val="20"/>
              </w:rPr>
              <w:t>RECEIVED AS INFORMATION</w:t>
            </w:r>
          </w:p>
        </w:tc>
      </w:tr>
      <w:tr w:rsidR="00D160B2" w14:paraId="14795EF7" w14:textId="77777777" w:rsidTr="00DB07EB">
        <w:tc>
          <w:tcPr>
            <w:tcW w:w="342" w:type="dxa"/>
          </w:tcPr>
          <w:p w14:paraId="33608F0A" w14:textId="457630DD" w:rsidR="00D160B2" w:rsidRDefault="00D160B2"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12</w:t>
            </w:r>
          </w:p>
        </w:tc>
        <w:tc>
          <w:tcPr>
            <w:tcW w:w="8211" w:type="dxa"/>
          </w:tcPr>
          <w:p w14:paraId="1A5C3D57" w14:textId="350EFDA5" w:rsidR="00D160B2" w:rsidRPr="00D56062" w:rsidRDefault="00D56062" w:rsidP="00D56062">
            <w:pPr>
              <w:rPr>
                <w:sz w:val="20"/>
                <w:lang w:val="en-CA"/>
              </w:rPr>
            </w:pPr>
            <w:r>
              <w:rPr>
                <w:bCs/>
                <w:sz w:val="20"/>
                <w:lang w:val="en-CA"/>
              </w:rPr>
              <w:t>Strategic Plan and Audit Plan 2017 - 2018</w:t>
            </w:r>
          </w:p>
        </w:tc>
        <w:tc>
          <w:tcPr>
            <w:tcW w:w="2134" w:type="dxa"/>
          </w:tcPr>
          <w:p w14:paraId="5FA9E9C0" w14:textId="04E95312" w:rsidR="00D160B2" w:rsidRPr="0079340E" w:rsidRDefault="0079340E" w:rsidP="00D547EE">
            <w:pPr>
              <w:spacing w:before="60" w:after="60"/>
              <w:jc w:val="center"/>
              <w:rPr>
                <w:rFonts w:ascii="Times New Roman" w:hAnsi="Times New Roman"/>
                <w:sz w:val="20"/>
                <w:lang w:val="en-CA"/>
              </w:rPr>
            </w:pPr>
            <w:r w:rsidRPr="0079340E">
              <w:rPr>
                <w:rFonts w:ascii="Times New Roman" w:hAnsi="Times New Roman"/>
                <w:sz w:val="20"/>
                <w:lang w:val="en-CA"/>
              </w:rPr>
              <w:t>APPROVED IN PRINCIPLE</w:t>
            </w:r>
          </w:p>
        </w:tc>
      </w:tr>
    </w:tbl>
    <w:p w14:paraId="631F5997" w14:textId="77777777" w:rsidR="00676FAA" w:rsidRDefault="00676FAA" w:rsidP="00285811">
      <w:pPr>
        <w:rPr>
          <w:rFonts w:ascii="Times New Roman" w:hAnsi="Times New Roman"/>
          <w:bCs/>
          <w:sz w:val="20"/>
          <w:lang w:val="en-CA"/>
        </w:rPr>
      </w:pPr>
    </w:p>
    <w:p w14:paraId="0A4ED605" w14:textId="77777777" w:rsidR="007D3DBF" w:rsidRDefault="007D3DBF"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94"/>
        <w:gridCol w:w="2269"/>
      </w:tblGrid>
      <w:tr w:rsidR="00C56BD0" w14:paraId="26A1C9B8" w14:textId="77777777" w:rsidTr="001C292B">
        <w:tc>
          <w:tcPr>
            <w:tcW w:w="10805" w:type="dxa"/>
            <w:gridSpan w:val="3"/>
            <w:shd w:val="pct12" w:color="auto" w:fill="auto"/>
          </w:tcPr>
          <w:p w14:paraId="4513E0BF" w14:textId="2C8DE4A3" w:rsidR="00C56BD0" w:rsidRDefault="00C56BD0" w:rsidP="00C56BD0">
            <w:pPr>
              <w:spacing w:before="120" w:after="120"/>
              <w:rPr>
                <w:rFonts w:ascii="Times New Roman" w:hAnsi="Times New Roman"/>
              </w:rPr>
            </w:pPr>
            <w:r>
              <w:rPr>
                <w:rFonts w:ascii="Times New Roman" w:hAnsi="Times New Roman"/>
                <w:b/>
                <w:sz w:val="20"/>
              </w:rPr>
              <w:t xml:space="preserve">REPORT OF </w:t>
            </w:r>
            <w:r w:rsidRPr="00C56BD0">
              <w:rPr>
                <w:rFonts w:ascii="Times New Roman" w:hAnsi="Times New Roman"/>
                <w:b/>
                <w:sz w:val="20"/>
              </w:rPr>
              <w:t xml:space="preserve">THE EXECUTIVE POLICY COMMITTEE dated April </w:t>
            </w:r>
            <w:r>
              <w:rPr>
                <w:rFonts w:ascii="Times New Roman" w:hAnsi="Times New Roman"/>
                <w:b/>
                <w:sz w:val="20"/>
              </w:rPr>
              <w:t>26</w:t>
            </w:r>
            <w:r w:rsidRPr="00C56BD0">
              <w:rPr>
                <w:rFonts w:ascii="Times New Roman" w:hAnsi="Times New Roman"/>
                <w:b/>
                <w:sz w:val="20"/>
              </w:rPr>
              <w:t>, 2017</w:t>
            </w:r>
          </w:p>
        </w:tc>
      </w:tr>
      <w:tr w:rsidR="00C56BD0" w:rsidRPr="00763D1F" w14:paraId="210ED7AB" w14:textId="77777777" w:rsidTr="001C292B">
        <w:tc>
          <w:tcPr>
            <w:tcW w:w="342" w:type="dxa"/>
          </w:tcPr>
          <w:p w14:paraId="27C45284" w14:textId="77777777" w:rsidR="00C56BD0" w:rsidRPr="009F2C99" w:rsidRDefault="00C56BD0" w:rsidP="001C292B">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319E4E0C" w14:textId="7DBEC6D6" w:rsidR="00C56BD0" w:rsidRPr="006A084A" w:rsidRDefault="00C56BD0" w:rsidP="001C292B">
            <w:pPr>
              <w:tabs>
                <w:tab w:val="left" w:pos="720"/>
                <w:tab w:val="left" w:pos="1440"/>
                <w:tab w:val="left" w:pos="2160"/>
                <w:tab w:val="right" w:leader="dot" w:pos="10800"/>
              </w:tabs>
              <w:spacing w:before="60" w:after="60"/>
              <w:rPr>
                <w:rFonts w:ascii="Times New Roman" w:hAnsi="Times New Roman"/>
                <w:sz w:val="20"/>
                <w:lang w:val="en-CA"/>
              </w:rPr>
            </w:pPr>
            <w:r w:rsidRPr="00C56BD0">
              <w:rPr>
                <w:rFonts w:ascii="Times New Roman" w:hAnsi="Times New Roman"/>
                <w:sz w:val="20"/>
                <w:lang w:val="en-CA"/>
              </w:rPr>
              <w:t>Negotiations between the City of Winnipeg and the United Fire Fighters of Winnipeg, Union Local 867 of the International Association of Fire Fighters</w:t>
            </w:r>
          </w:p>
        </w:tc>
        <w:tc>
          <w:tcPr>
            <w:tcW w:w="2269" w:type="dxa"/>
          </w:tcPr>
          <w:p w14:paraId="2124EFC3" w14:textId="77777777" w:rsidR="00C56BD0" w:rsidRPr="00763D1F" w:rsidRDefault="00C56BD0" w:rsidP="001C292B">
            <w:pPr>
              <w:spacing w:before="60" w:after="60"/>
              <w:jc w:val="center"/>
              <w:rPr>
                <w:rFonts w:ascii="Times New Roman" w:hAnsi="Times New Roman"/>
                <w:sz w:val="20"/>
              </w:rPr>
            </w:pPr>
            <w:r w:rsidRPr="00763D1F">
              <w:rPr>
                <w:rFonts w:ascii="Times New Roman" w:hAnsi="Times New Roman"/>
                <w:sz w:val="20"/>
              </w:rPr>
              <w:t>ADOPTED</w:t>
            </w:r>
          </w:p>
        </w:tc>
      </w:tr>
    </w:tbl>
    <w:p w14:paraId="6DD4D336" w14:textId="77777777" w:rsidR="00DD1EAD" w:rsidRDefault="00DD1EAD" w:rsidP="00285811">
      <w:pPr>
        <w:rPr>
          <w:rFonts w:ascii="Times New Roman" w:hAnsi="Times New Roman"/>
          <w:bCs/>
          <w:sz w:val="20"/>
          <w:lang w:val="en-CA"/>
        </w:rPr>
      </w:pPr>
    </w:p>
    <w:p w14:paraId="7456E262" w14:textId="77777777" w:rsidR="00C56BD0" w:rsidRPr="006A084A" w:rsidRDefault="00C56BD0"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194"/>
        <w:gridCol w:w="2269"/>
      </w:tblGrid>
      <w:tr w:rsidR="00523C51" w14:paraId="4B3690F0" w14:textId="77777777" w:rsidTr="00F70038">
        <w:tc>
          <w:tcPr>
            <w:tcW w:w="10805" w:type="dxa"/>
            <w:gridSpan w:val="3"/>
            <w:shd w:val="pct12" w:color="auto" w:fill="auto"/>
          </w:tcPr>
          <w:p w14:paraId="56A9CD51" w14:textId="02A7559A"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10266B">
              <w:rPr>
                <w:rFonts w:ascii="Times New Roman" w:hAnsi="Times New Roman"/>
                <w:b/>
                <w:sz w:val="20"/>
              </w:rPr>
              <w:t>April 13, 2017</w:t>
            </w:r>
          </w:p>
        </w:tc>
      </w:tr>
      <w:tr w:rsidR="00523C51" w14:paraId="1ACE331E" w14:textId="77777777" w:rsidTr="00F70038">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0AEC2D9B" w:rsidR="00523C51" w:rsidRPr="006A084A" w:rsidRDefault="00763D1F" w:rsidP="00FF56AC">
            <w:pPr>
              <w:tabs>
                <w:tab w:val="left" w:pos="720"/>
                <w:tab w:val="left" w:pos="1440"/>
                <w:tab w:val="left" w:pos="2160"/>
                <w:tab w:val="right" w:leader="dot" w:pos="10800"/>
              </w:tabs>
              <w:spacing w:before="60" w:after="60"/>
              <w:rPr>
                <w:rFonts w:ascii="Times New Roman" w:hAnsi="Times New Roman"/>
                <w:sz w:val="20"/>
                <w:lang w:val="en-CA"/>
              </w:rPr>
            </w:pPr>
            <w:r w:rsidRPr="00763D1F">
              <w:rPr>
                <w:rFonts w:ascii="Times New Roman" w:hAnsi="Times New Roman"/>
                <w:sz w:val="20"/>
                <w:lang w:val="en-CA"/>
              </w:rPr>
              <w:t>Asphaltic Concrete Lane Pavement – West Fernwood Avenue and Bronstone Boulevard</w:t>
            </w:r>
          </w:p>
        </w:tc>
        <w:tc>
          <w:tcPr>
            <w:tcW w:w="2269" w:type="dxa"/>
          </w:tcPr>
          <w:p w14:paraId="038EDD58" w14:textId="219E5B8B" w:rsidR="00523C51" w:rsidRPr="00763D1F" w:rsidRDefault="00763D1F" w:rsidP="00FF56AC">
            <w:pPr>
              <w:spacing w:before="60" w:after="60"/>
              <w:jc w:val="center"/>
              <w:rPr>
                <w:rFonts w:ascii="Times New Roman" w:hAnsi="Times New Roman"/>
                <w:sz w:val="20"/>
              </w:rPr>
            </w:pPr>
            <w:r w:rsidRPr="00763D1F">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2EA43D6A" w14:textId="77777777" w:rsidR="00DD1EAD" w:rsidRDefault="00DD1EAD">
      <w:pPr>
        <w:rPr>
          <w:rFonts w:ascii="Times New Roman" w:hAnsi="Times New Roman"/>
        </w:rPr>
      </w:pPr>
      <w:r>
        <w:rPr>
          <w:rFonts w:ascii="Times New Roman" w:hAnsi="Times New Roman"/>
        </w:rPr>
        <w:br w:type="page"/>
      </w: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3A145EEE" w:rsidR="00523C51" w:rsidRDefault="00523C51" w:rsidP="00C367E9">
            <w:pPr>
              <w:spacing w:before="120" w:after="120"/>
              <w:rPr>
                <w:rFonts w:ascii="Times New Roman" w:hAnsi="Times New Roman"/>
              </w:rPr>
            </w:pPr>
            <w:r>
              <w:rPr>
                <w:rFonts w:ascii="Times New Roman" w:hAnsi="Times New Roman"/>
                <w:b/>
                <w:sz w:val="20"/>
              </w:rPr>
              <w:lastRenderedPageBreak/>
              <w:t xml:space="preserve">REPORT OF THE STANDING POLICY COMMITTEE ON </w:t>
            </w:r>
            <w:r w:rsidR="00C367E9">
              <w:rPr>
                <w:rFonts w:ascii="Times New Roman" w:hAnsi="Times New Roman"/>
                <w:b/>
                <w:sz w:val="20"/>
              </w:rPr>
              <w:t>WATER AND WASTE, RIVERBANK MANAGEMENT AND THE ENVIRONMENT</w:t>
            </w:r>
            <w:r w:rsidR="006A43BC">
              <w:rPr>
                <w:rFonts w:ascii="Times New Roman" w:hAnsi="Times New Roman"/>
                <w:b/>
                <w:sz w:val="20"/>
              </w:rPr>
              <w:t xml:space="preserve"> dated April 10, 2017</w:t>
            </w:r>
            <w:bookmarkStart w:id="1" w:name="_GoBack"/>
            <w:bookmarkEnd w:id="1"/>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6EEC2F9F" w:rsidR="00523C51" w:rsidRPr="006A084A" w:rsidRDefault="008D28DC" w:rsidP="000949C0">
            <w:pPr>
              <w:tabs>
                <w:tab w:val="left" w:pos="720"/>
                <w:tab w:val="left" w:pos="1440"/>
                <w:tab w:val="left" w:pos="2160"/>
                <w:tab w:val="right" w:leader="dot" w:pos="10800"/>
              </w:tabs>
              <w:spacing w:before="60" w:after="60"/>
              <w:rPr>
                <w:rFonts w:ascii="Times New Roman" w:hAnsi="Times New Roman"/>
                <w:sz w:val="20"/>
                <w:lang w:val="en-CA"/>
              </w:rPr>
            </w:pPr>
            <w:r w:rsidRPr="008D28DC">
              <w:rPr>
                <w:bCs/>
                <w:sz w:val="20"/>
                <w:lang w:val="en-CA"/>
              </w:rPr>
              <w:t>Adoption of Walk-Up Service for Collections Policy</w:t>
            </w:r>
          </w:p>
        </w:tc>
        <w:tc>
          <w:tcPr>
            <w:tcW w:w="2155" w:type="dxa"/>
          </w:tcPr>
          <w:p w14:paraId="7035711D" w14:textId="2DD6A2F2" w:rsidR="00523C51" w:rsidRPr="008D28DC" w:rsidRDefault="008D28DC" w:rsidP="000949C0">
            <w:pPr>
              <w:spacing w:before="60" w:after="60"/>
              <w:jc w:val="center"/>
              <w:rPr>
                <w:rFonts w:ascii="Times New Roman" w:hAnsi="Times New Roman"/>
                <w:sz w:val="20"/>
              </w:rPr>
            </w:pPr>
            <w:r w:rsidRPr="008D28DC">
              <w:rPr>
                <w:rFonts w:ascii="Times New Roman" w:hAnsi="Times New Roman"/>
                <w:sz w:val="20"/>
              </w:rPr>
              <w:t>ADOPTED</w:t>
            </w:r>
          </w:p>
        </w:tc>
      </w:tr>
      <w:tr w:rsidR="001A4168" w14:paraId="62595EF6" w14:textId="77777777" w:rsidTr="00DB07EB">
        <w:tc>
          <w:tcPr>
            <w:tcW w:w="337" w:type="dxa"/>
          </w:tcPr>
          <w:p w14:paraId="6BD4E3A9" w14:textId="199CE680" w:rsidR="001A4168" w:rsidRDefault="001A4168"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12EC041" w14:textId="5FCEE56A" w:rsidR="001A4168" w:rsidRPr="00E82984" w:rsidRDefault="008D28DC" w:rsidP="00E82984">
            <w:pPr>
              <w:tabs>
                <w:tab w:val="left" w:pos="720"/>
                <w:tab w:val="left" w:pos="1440"/>
                <w:tab w:val="left" w:pos="2160"/>
                <w:tab w:val="right" w:leader="dot" w:pos="10080"/>
              </w:tabs>
              <w:rPr>
                <w:bCs/>
                <w:sz w:val="20"/>
                <w:lang w:val="en-CA"/>
              </w:rPr>
            </w:pPr>
            <w:r w:rsidRPr="008D28DC">
              <w:rPr>
                <w:bCs/>
                <w:sz w:val="20"/>
                <w:lang w:val="en-CA"/>
              </w:rPr>
              <w:t>Single Source Negotiation – Contract Extension for the Processing and Marketing of Recyclables</w:t>
            </w:r>
          </w:p>
        </w:tc>
        <w:tc>
          <w:tcPr>
            <w:tcW w:w="2155" w:type="dxa"/>
          </w:tcPr>
          <w:p w14:paraId="5992732D" w14:textId="00B4CFDA" w:rsidR="001A4168" w:rsidRPr="008D28DC" w:rsidRDefault="008D28DC" w:rsidP="000949C0">
            <w:pPr>
              <w:spacing w:before="60" w:after="60"/>
              <w:jc w:val="center"/>
              <w:rPr>
                <w:rFonts w:ascii="Times New Roman" w:hAnsi="Times New Roman"/>
                <w:sz w:val="20"/>
              </w:rPr>
            </w:pPr>
            <w:r w:rsidRPr="008D28DC">
              <w:rPr>
                <w:rFonts w:ascii="Times New Roman" w:hAnsi="Times New Roman"/>
                <w:sz w:val="20"/>
              </w:rPr>
              <w:t>ADOPTED</w:t>
            </w:r>
          </w:p>
        </w:tc>
      </w:tr>
    </w:tbl>
    <w:p w14:paraId="6C56AE32" w14:textId="77777777" w:rsidR="00515967" w:rsidRDefault="00515967" w:rsidP="00EF083F">
      <w:pPr>
        <w:rPr>
          <w:rFonts w:ascii="Times New Roman" w:hAnsi="Times New Roman"/>
        </w:rPr>
      </w:pPr>
    </w:p>
    <w:p w14:paraId="4DCC8637" w14:textId="77777777" w:rsidR="008D28DC" w:rsidRDefault="008D28DC"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3E2F8E7D" w:rsidR="00523C51" w:rsidRDefault="00523C51" w:rsidP="003068C5">
            <w:pPr>
              <w:spacing w:before="120" w:after="120"/>
              <w:rPr>
                <w:rFonts w:ascii="Times New Roman" w:hAnsi="Times New Roman"/>
              </w:rPr>
            </w:pPr>
            <w:r>
              <w:rPr>
                <w:rFonts w:ascii="Times New Roman" w:hAnsi="Times New Roman"/>
                <w:b/>
                <w:sz w:val="20"/>
              </w:rPr>
              <w:t>REPORT</w:t>
            </w:r>
            <w:r w:rsidR="002A11BD">
              <w:rPr>
                <w:rFonts w:ascii="Times New Roman" w:hAnsi="Times New Roman"/>
                <w:b/>
                <w:sz w:val="20"/>
              </w:rPr>
              <w:t xml:space="preserve"> “A”</w:t>
            </w:r>
            <w:r>
              <w:rPr>
                <w:rFonts w:ascii="Times New Roman" w:hAnsi="Times New Roman"/>
                <w:b/>
                <w:sz w:val="20"/>
              </w:rPr>
              <w:t xml:space="preserve"> OF THE STANDING POLICY COMMITTEE ON PROPERTY AND DEVELOPMENT</w:t>
            </w:r>
            <w:r w:rsidR="003068C5">
              <w:rPr>
                <w:rFonts w:ascii="Times New Roman" w:hAnsi="Times New Roman"/>
                <w:b/>
                <w:sz w:val="20"/>
              </w:rPr>
              <w:t>, HERITAGE AND DOWNTOWN DEVELOPMENT</w:t>
            </w:r>
            <w:r w:rsidR="002A11BD">
              <w:rPr>
                <w:rFonts w:ascii="Times New Roman" w:hAnsi="Times New Roman"/>
                <w:b/>
                <w:sz w:val="20"/>
              </w:rPr>
              <w:t xml:space="preserve"> dated January 17, 2017</w:t>
            </w:r>
          </w:p>
        </w:tc>
      </w:tr>
      <w:tr w:rsidR="00523C51" w14:paraId="58A39E8D" w14:textId="77777777" w:rsidTr="00DB07EB">
        <w:tc>
          <w:tcPr>
            <w:tcW w:w="421" w:type="dxa"/>
          </w:tcPr>
          <w:p w14:paraId="1B200154" w14:textId="3467B28B" w:rsidR="00523C51" w:rsidRPr="00A875F3" w:rsidRDefault="00523C51" w:rsidP="006860D7">
            <w:pPr>
              <w:spacing w:before="60" w:after="60"/>
              <w:rPr>
                <w:rFonts w:ascii="Times New Roman" w:hAnsi="Times New Roman"/>
                <w:sz w:val="20"/>
                <w:szCs w:val="24"/>
              </w:rPr>
            </w:pPr>
            <w:r w:rsidRPr="00A875F3">
              <w:rPr>
                <w:rFonts w:ascii="Times New Roman" w:hAnsi="Times New Roman"/>
                <w:sz w:val="20"/>
                <w:szCs w:val="24"/>
              </w:rPr>
              <w:t>2</w:t>
            </w:r>
          </w:p>
        </w:tc>
        <w:tc>
          <w:tcPr>
            <w:tcW w:w="8014" w:type="dxa"/>
          </w:tcPr>
          <w:p w14:paraId="6AACFF7B" w14:textId="6572803B" w:rsidR="00523C51" w:rsidRPr="00A875F3" w:rsidRDefault="002A11BD" w:rsidP="006860D7">
            <w:pPr>
              <w:spacing w:before="60" w:after="60"/>
              <w:rPr>
                <w:rFonts w:ascii="Times New Roman" w:hAnsi="Times New Roman"/>
                <w:sz w:val="20"/>
                <w:szCs w:val="24"/>
              </w:rPr>
            </w:pPr>
            <w:r w:rsidRPr="00A875F3">
              <w:rPr>
                <w:rFonts w:ascii="Times New Roman" w:hAnsi="Times New Roman"/>
                <w:sz w:val="20"/>
                <w:szCs w:val="24"/>
              </w:rPr>
              <w:t>List of Historical Resources – Nomination of Reliable Service Station, 98 Albert Street</w:t>
            </w:r>
          </w:p>
        </w:tc>
        <w:tc>
          <w:tcPr>
            <w:tcW w:w="2252" w:type="dxa"/>
          </w:tcPr>
          <w:p w14:paraId="09D20201" w14:textId="70D0B741" w:rsidR="00523C51" w:rsidRPr="00A875F3" w:rsidRDefault="00233FF1" w:rsidP="002A11BD">
            <w:pPr>
              <w:spacing w:before="60" w:after="60"/>
              <w:jc w:val="center"/>
              <w:rPr>
                <w:rFonts w:ascii="Times New Roman" w:hAnsi="Times New Roman"/>
                <w:sz w:val="20"/>
              </w:rPr>
            </w:pPr>
            <w:r w:rsidRPr="00A875F3">
              <w:rPr>
                <w:rFonts w:ascii="Times New Roman" w:hAnsi="Times New Roman"/>
                <w:sz w:val="20"/>
              </w:rPr>
              <w:t>EXECUTIVE POLICY COMMITTEE RECOMMENDATION ADOPTED</w:t>
            </w:r>
          </w:p>
        </w:tc>
      </w:tr>
    </w:tbl>
    <w:p w14:paraId="5A764B8A" w14:textId="77777777" w:rsidR="00252E35" w:rsidRDefault="00252E35" w:rsidP="00EF083F">
      <w:pPr>
        <w:rPr>
          <w:rFonts w:ascii="Times New Roman" w:hAnsi="Times New Roman"/>
        </w:rPr>
      </w:pPr>
    </w:p>
    <w:p w14:paraId="26023048" w14:textId="77777777" w:rsidR="00F22981" w:rsidRDefault="00F22981" w:rsidP="00F22981">
      <w:pPr>
        <w:rPr>
          <w:rFonts w:ascii="Times New Roman" w:hAnsi="Times New Roman"/>
        </w:rPr>
      </w:pPr>
    </w:p>
    <w:tbl>
      <w:tblPr>
        <w:tblStyle w:val="TableGrid"/>
        <w:tblW w:w="0" w:type="auto"/>
        <w:tblInd w:w="103" w:type="dxa"/>
        <w:tblLook w:val="04A0" w:firstRow="1" w:lastRow="0" w:firstColumn="1" w:lastColumn="0" w:noHBand="0" w:noVBand="1"/>
      </w:tblPr>
      <w:tblGrid>
        <w:gridCol w:w="416"/>
        <w:gridCol w:w="8211"/>
        <w:gridCol w:w="2134"/>
      </w:tblGrid>
      <w:tr w:rsidR="00F22981" w14:paraId="364BDB8A" w14:textId="77777777" w:rsidTr="0020428D">
        <w:tc>
          <w:tcPr>
            <w:tcW w:w="10687" w:type="dxa"/>
            <w:gridSpan w:val="3"/>
            <w:shd w:val="pct12" w:color="auto" w:fill="auto"/>
          </w:tcPr>
          <w:p w14:paraId="3D02FA5F" w14:textId="77777777" w:rsidR="00F22981" w:rsidRDefault="00F22981" w:rsidP="0020428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March 7, 2017</w:t>
            </w:r>
          </w:p>
        </w:tc>
      </w:tr>
      <w:tr w:rsidR="00F22981" w14:paraId="39995A27" w14:textId="77777777" w:rsidTr="0020428D">
        <w:tc>
          <w:tcPr>
            <w:tcW w:w="342" w:type="dxa"/>
          </w:tcPr>
          <w:p w14:paraId="17320C7C" w14:textId="77777777" w:rsidR="00F22981" w:rsidRPr="00676FAA" w:rsidRDefault="00F22981" w:rsidP="0020428D">
            <w:pPr>
              <w:spacing w:before="60" w:after="60"/>
              <w:rPr>
                <w:rFonts w:ascii="Times New Roman" w:hAnsi="Times New Roman"/>
                <w:sz w:val="20"/>
              </w:rPr>
            </w:pPr>
            <w:r>
              <w:rPr>
                <w:rFonts w:ascii="Times New Roman" w:hAnsi="Times New Roman"/>
                <w:sz w:val="20"/>
              </w:rPr>
              <w:t>13</w:t>
            </w:r>
          </w:p>
        </w:tc>
        <w:tc>
          <w:tcPr>
            <w:tcW w:w="8211" w:type="dxa"/>
          </w:tcPr>
          <w:p w14:paraId="7615B23B" w14:textId="77777777" w:rsidR="00F22981" w:rsidRPr="002A11BD" w:rsidRDefault="00F22981" w:rsidP="0020428D">
            <w:pPr>
              <w:spacing w:before="60" w:after="60"/>
              <w:rPr>
                <w:rFonts w:ascii="Times New Roman" w:hAnsi="Times New Roman"/>
                <w:sz w:val="20"/>
              </w:rPr>
            </w:pPr>
            <w:r w:rsidRPr="002A11BD">
              <w:rPr>
                <w:rFonts w:ascii="Times New Roman" w:hAnsi="Times New Roman"/>
                <w:sz w:val="20"/>
              </w:rPr>
              <w:t>Use of City-Owned Property Located at Paulin Street between Pacific Avenue and Ross Avenue</w:t>
            </w:r>
          </w:p>
        </w:tc>
        <w:tc>
          <w:tcPr>
            <w:tcW w:w="2134" w:type="dxa"/>
          </w:tcPr>
          <w:p w14:paraId="396382B0" w14:textId="5A8F3AB6" w:rsidR="00F22981" w:rsidRDefault="00286E8B" w:rsidP="00286E8B">
            <w:pPr>
              <w:spacing w:before="60" w:after="60"/>
              <w:jc w:val="center"/>
              <w:rPr>
                <w:rFonts w:ascii="Times New Roman" w:hAnsi="Times New Roman"/>
              </w:rPr>
            </w:pPr>
            <w:r w:rsidRPr="00007E3D">
              <w:rPr>
                <w:rFonts w:ascii="Times New Roman" w:hAnsi="Times New Roman"/>
                <w:sz w:val="20"/>
              </w:rPr>
              <w:t>AMENDED AND ADOPTED (See Motion 1)</w:t>
            </w:r>
          </w:p>
        </w:tc>
      </w:tr>
    </w:tbl>
    <w:p w14:paraId="4B245732" w14:textId="77777777" w:rsidR="00F22981" w:rsidRDefault="00F22981" w:rsidP="00F22981">
      <w:pPr>
        <w:rPr>
          <w:rFonts w:ascii="Times New Roman" w:hAnsi="Times New Roman"/>
        </w:rPr>
      </w:pPr>
    </w:p>
    <w:p w14:paraId="3A6C08E8" w14:textId="77777777" w:rsidR="00112219" w:rsidRDefault="00112219" w:rsidP="00280E53">
      <w:pPr>
        <w:rPr>
          <w:rFonts w:ascii="Times New Roman" w:hAnsi="Times New Roman"/>
        </w:rPr>
      </w:pPr>
    </w:p>
    <w:tbl>
      <w:tblPr>
        <w:tblStyle w:val="TableGrid"/>
        <w:tblW w:w="0" w:type="auto"/>
        <w:tblInd w:w="103" w:type="dxa"/>
        <w:tblLook w:val="04A0" w:firstRow="1" w:lastRow="0" w:firstColumn="1" w:lastColumn="0" w:noHBand="0" w:noVBand="1"/>
      </w:tblPr>
      <w:tblGrid>
        <w:gridCol w:w="416"/>
        <w:gridCol w:w="8211"/>
        <w:gridCol w:w="2134"/>
      </w:tblGrid>
      <w:tr w:rsidR="00280E53" w14:paraId="7D10E143" w14:textId="77777777" w:rsidTr="00863405">
        <w:tc>
          <w:tcPr>
            <w:tcW w:w="10761" w:type="dxa"/>
            <w:gridSpan w:val="3"/>
            <w:shd w:val="pct12" w:color="auto" w:fill="auto"/>
          </w:tcPr>
          <w:p w14:paraId="793B9004" w14:textId="0F07AB02" w:rsidR="00280E53" w:rsidRDefault="00280E53" w:rsidP="00280E53">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April 11, 2017</w:t>
            </w:r>
          </w:p>
        </w:tc>
      </w:tr>
      <w:tr w:rsidR="00280E53" w14:paraId="5D5A299E" w14:textId="77777777" w:rsidTr="00863405">
        <w:tc>
          <w:tcPr>
            <w:tcW w:w="416" w:type="dxa"/>
          </w:tcPr>
          <w:p w14:paraId="0B9EB244" w14:textId="77777777" w:rsidR="00280E53" w:rsidRPr="00676FAA" w:rsidRDefault="00280E53" w:rsidP="0020428D">
            <w:pPr>
              <w:spacing w:before="60" w:after="60"/>
              <w:rPr>
                <w:rFonts w:ascii="Times New Roman" w:hAnsi="Times New Roman"/>
                <w:sz w:val="20"/>
              </w:rPr>
            </w:pPr>
            <w:r>
              <w:rPr>
                <w:rFonts w:ascii="Times New Roman" w:hAnsi="Times New Roman"/>
                <w:sz w:val="20"/>
              </w:rPr>
              <w:t>1</w:t>
            </w:r>
          </w:p>
        </w:tc>
        <w:tc>
          <w:tcPr>
            <w:tcW w:w="8211" w:type="dxa"/>
          </w:tcPr>
          <w:p w14:paraId="622995F8" w14:textId="4E531786" w:rsidR="00280E53" w:rsidRPr="00112219" w:rsidRDefault="00112219" w:rsidP="00112219">
            <w:pPr>
              <w:tabs>
                <w:tab w:val="left" w:pos="720"/>
                <w:tab w:val="right" w:leader="dot" w:pos="9360"/>
              </w:tabs>
              <w:ind w:left="21" w:hanging="21"/>
              <w:rPr>
                <w:sz w:val="20"/>
              </w:rPr>
            </w:pPr>
            <w:r>
              <w:rPr>
                <w:sz w:val="20"/>
              </w:rPr>
              <w:t>Proposed Closing and Rededication of the Public Lane between Chancellor Drive and Markham Road – Bus Rapid Transit Phase Two – DAOC 3/2016</w:t>
            </w:r>
          </w:p>
        </w:tc>
        <w:tc>
          <w:tcPr>
            <w:tcW w:w="2134" w:type="dxa"/>
          </w:tcPr>
          <w:p w14:paraId="706B3EEE" w14:textId="29190558" w:rsidR="00280E53" w:rsidRPr="00A875F3" w:rsidRDefault="00A875F3" w:rsidP="0020428D">
            <w:pPr>
              <w:spacing w:before="60" w:after="60"/>
              <w:jc w:val="center"/>
              <w:rPr>
                <w:rFonts w:ascii="Times New Roman" w:hAnsi="Times New Roman"/>
                <w:sz w:val="20"/>
              </w:rPr>
            </w:pPr>
            <w:r w:rsidRPr="00A875F3">
              <w:rPr>
                <w:rFonts w:ascii="Times New Roman" w:hAnsi="Times New Roman"/>
                <w:sz w:val="20"/>
              </w:rPr>
              <w:t>ADOPTED</w:t>
            </w:r>
          </w:p>
        </w:tc>
      </w:tr>
      <w:tr w:rsidR="00280E53" w14:paraId="2C21D71B" w14:textId="77777777" w:rsidTr="00863405">
        <w:tc>
          <w:tcPr>
            <w:tcW w:w="416" w:type="dxa"/>
          </w:tcPr>
          <w:p w14:paraId="16E01B45" w14:textId="2945F15D" w:rsidR="00280E53" w:rsidRDefault="00280E53" w:rsidP="0020428D">
            <w:pPr>
              <w:spacing w:before="60" w:after="60"/>
              <w:rPr>
                <w:rFonts w:ascii="Times New Roman" w:hAnsi="Times New Roman"/>
                <w:sz w:val="20"/>
              </w:rPr>
            </w:pPr>
            <w:r>
              <w:rPr>
                <w:rFonts w:ascii="Times New Roman" w:hAnsi="Times New Roman"/>
                <w:sz w:val="20"/>
              </w:rPr>
              <w:t>2</w:t>
            </w:r>
          </w:p>
        </w:tc>
        <w:tc>
          <w:tcPr>
            <w:tcW w:w="8211" w:type="dxa"/>
          </w:tcPr>
          <w:p w14:paraId="2E82D8CB" w14:textId="334F92BA" w:rsidR="00280E53" w:rsidRDefault="00112219" w:rsidP="0020428D">
            <w:pPr>
              <w:spacing w:before="60" w:after="60"/>
              <w:rPr>
                <w:rFonts w:ascii="Times New Roman" w:hAnsi="Times New Roman"/>
              </w:rPr>
            </w:pPr>
            <w:r>
              <w:rPr>
                <w:sz w:val="20"/>
              </w:rPr>
              <w:t>Subdivision and Rezoning – 888 John Bruce Road East – DASZ 46/2016</w:t>
            </w:r>
          </w:p>
        </w:tc>
        <w:tc>
          <w:tcPr>
            <w:tcW w:w="2134" w:type="dxa"/>
          </w:tcPr>
          <w:p w14:paraId="6CC3BC75" w14:textId="4E0366D2" w:rsidR="00280E53"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280E53" w14:paraId="76048013" w14:textId="77777777" w:rsidTr="00863405">
        <w:tc>
          <w:tcPr>
            <w:tcW w:w="416" w:type="dxa"/>
          </w:tcPr>
          <w:p w14:paraId="2C54E0D1" w14:textId="25B260F9" w:rsidR="00280E53" w:rsidRDefault="00280E53" w:rsidP="0020428D">
            <w:pPr>
              <w:spacing w:before="60" w:after="60"/>
              <w:rPr>
                <w:rFonts w:ascii="Times New Roman" w:hAnsi="Times New Roman"/>
                <w:sz w:val="20"/>
              </w:rPr>
            </w:pPr>
            <w:r>
              <w:rPr>
                <w:rFonts w:ascii="Times New Roman" w:hAnsi="Times New Roman"/>
                <w:sz w:val="20"/>
              </w:rPr>
              <w:t>3</w:t>
            </w:r>
          </w:p>
        </w:tc>
        <w:tc>
          <w:tcPr>
            <w:tcW w:w="8211" w:type="dxa"/>
          </w:tcPr>
          <w:p w14:paraId="4F418FA9" w14:textId="1E27C48F" w:rsidR="00280E53" w:rsidRPr="00112219" w:rsidRDefault="00112219" w:rsidP="00112219">
            <w:pPr>
              <w:tabs>
                <w:tab w:val="left" w:pos="720"/>
                <w:tab w:val="right" w:leader="dot" w:pos="9360"/>
              </w:tabs>
              <w:ind w:left="1440" w:hanging="1440"/>
              <w:rPr>
                <w:sz w:val="20"/>
              </w:rPr>
            </w:pPr>
            <w:r>
              <w:rPr>
                <w:sz w:val="20"/>
              </w:rPr>
              <w:t>Zoning Agreement Amendment – 110 Innovation Drive – ZAA 1/2017</w:t>
            </w:r>
          </w:p>
        </w:tc>
        <w:tc>
          <w:tcPr>
            <w:tcW w:w="2134" w:type="dxa"/>
          </w:tcPr>
          <w:p w14:paraId="21312927" w14:textId="497F7DEF" w:rsidR="00280E53"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280E53" w14:paraId="24FEBE8C" w14:textId="77777777" w:rsidTr="00863405">
        <w:tc>
          <w:tcPr>
            <w:tcW w:w="416" w:type="dxa"/>
          </w:tcPr>
          <w:p w14:paraId="19A1407D" w14:textId="5BE0D72D" w:rsidR="00280E53" w:rsidRDefault="00280E53" w:rsidP="0020428D">
            <w:pPr>
              <w:spacing w:before="60" w:after="60"/>
              <w:rPr>
                <w:rFonts w:ascii="Times New Roman" w:hAnsi="Times New Roman"/>
                <w:sz w:val="20"/>
              </w:rPr>
            </w:pPr>
            <w:r>
              <w:rPr>
                <w:rFonts w:ascii="Times New Roman" w:hAnsi="Times New Roman"/>
                <w:sz w:val="20"/>
              </w:rPr>
              <w:t>4</w:t>
            </w:r>
          </w:p>
        </w:tc>
        <w:tc>
          <w:tcPr>
            <w:tcW w:w="8211" w:type="dxa"/>
          </w:tcPr>
          <w:p w14:paraId="5A33B82D" w14:textId="76AC6801" w:rsidR="00280E53" w:rsidRDefault="00112219" w:rsidP="00112219">
            <w:pPr>
              <w:tabs>
                <w:tab w:val="left" w:pos="720"/>
                <w:tab w:val="right" w:leader="dot" w:pos="9360"/>
              </w:tabs>
              <w:rPr>
                <w:rFonts w:ascii="Times New Roman" w:hAnsi="Times New Roman"/>
              </w:rPr>
            </w:pPr>
            <w:r>
              <w:rPr>
                <w:sz w:val="20"/>
              </w:rPr>
              <w:t>Extension of Time – Proposed Subdivision and Rezoning for the Sugar Beet Major Redevelopment Site; North of Bishop Grandin, West of the Manitoba Hydro Corridor – DASZ 3/2014</w:t>
            </w:r>
          </w:p>
        </w:tc>
        <w:tc>
          <w:tcPr>
            <w:tcW w:w="2134" w:type="dxa"/>
          </w:tcPr>
          <w:p w14:paraId="0D2D7C1B" w14:textId="162C2378" w:rsidR="00280E53"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280E53" w14:paraId="037E9BB5" w14:textId="77777777" w:rsidTr="00863405">
        <w:tc>
          <w:tcPr>
            <w:tcW w:w="416" w:type="dxa"/>
          </w:tcPr>
          <w:p w14:paraId="5B3D557E" w14:textId="2B282681" w:rsidR="00280E53" w:rsidRDefault="00280E53" w:rsidP="0020428D">
            <w:pPr>
              <w:spacing w:before="60" w:after="60"/>
              <w:rPr>
                <w:rFonts w:ascii="Times New Roman" w:hAnsi="Times New Roman"/>
                <w:sz w:val="20"/>
              </w:rPr>
            </w:pPr>
            <w:r>
              <w:rPr>
                <w:rFonts w:ascii="Times New Roman" w:hAnsi="Times New Roman"/>
                <w:sz w:val="20"/>
              </w:rPr>
              <w:t>5</w:t>
            </w:r>
          </w:p>
        </w:tc>
        <w:tc>
          <w:tcPr>
            <w:tcW w:w="8211" w:type="dxa"/>
          </w:tcPr>
          <w:p w14:paraId="5B05981E" w14:textId="29C9E7B7" w:rsidR="00280E53" w:rsidRDefault="00112219" w:rsidP="0020428D">
            <w:pPr>
              <w:spacing w:before="60" w:after="60"/>
              <w:rPr>
                <w:rFonts w:ascii="Times New Roman" w:hAnsi="Times New Roman"/>
              </w:rPr>
            </w:pPr>
            <w:r>
              <w:rPr>
                <w:sz w:val="20"/>
              </w:rPr>
              <w:t>Extension of Time - Proposed Subdivision and Rezoning On Land Located At 90 Lexington Park – DASZ 21/2013</w:t>
            </w:r>
          </w:p>
        </w:tc>
        <w:tc>
          <w:tcPr>
            <w:tcW w:w="2134" w:type="dxa"/>
          </w:tcPr>
          <w:p w14:paraId="00A98C79" w14:textId="0A82C2EC" w:rsidR="00280E53"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5B72D90C" w14:textId="77777777" w:rsidTr="00863405">
        <w:tc>
          <w:tcPr>
            <w:tcW w:w="416" w:type="dxa"/>
          </w:tcPr>
          <w:p w14:paraId="08E118D4" w14:textId="7A09EF53" w:rsidR="00195DCA" w:rsidRDefault="00195DCA" w:rsidP="0020428D">
            <w:pPr>
              <w:spacing w:before="60" w:after="60"/>
              <w:rPr>
                <w:rFonts w:ascii="Times New Roman" w:hAnsi="Times New Roman"/>
                <w:sz w:val="20"/>
              </w:rPr>
            </w:pPr>
            <w:r>
              <w:rPr>
                <w:rFonts w:ascii="Times New Roman" w:hAnsi="Times New Roman"/>
                <w:sz w:val="20"/>
              </w:rPr>
              <w:t>6</w:t>
            </w:r>
          </w:p>
        </w:tc>
        <w:tc>
          <w:tcPr>
            <w:tcW w:w="8211" w:type="dxa"/>
          </w:tcPr>
          <w:p w14:paraId="3E82234E" w14:textId="701C5D3F" w:rsidR="00195DCA" w:rsidRPr="00112219" w:rsidRDefault="00112219" w:rsidP="00112219">
            <w:pPr>
              <w:tabs>
                <w:tab w:val="left" w:pos="720"/>
                <w:tab w:val="right" w:leader="dot" w:pos="9360"/>
              </w:tabs>
              <w:ind w:left="21" w:hanging="21"/>
              <w:rPr>
                <w:sz w:val="20"/>
              </w:rPr>
            </w:pPr>
            <w:r>
              <w:rPr>
                <w:sz w:val="20"/>
              </w:rPr>
              <w:t>Extension of Time - Proposed Subdivision and Rezoning On Land Located At 535 Ham Street DASZ 21/2009</w:t>
            </w:r>
          </w:p>
        </w:tc>
        <w:tc>
          <w:tcPr>
            <w:tcW w:w="2134" w:type="dxa"/>
          </w:tcPr>
          <w:p w14:paraId="21913A35" w14:textId="7209547D"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4D8C9042" w14:textId="77777777" w:rsidTr="00863405">
        <w:tc>
          <w:tcPr>
            <w:tcW w:w="416" w:type="dxa"/>
          </w:tcPr>
          <w:p w14:paraId="7D967761" w14:textId="6A2F4DB1" w:rsidR="00195DCA" w:rsidRDefault="00195DCA" w:rsidP="0020428D">
            <w:pPr>
              <w:spacing w:before="60" w:after="60"/>
              <w:rPr>
                <w:rFonts w:ascii="Times New Roman" w:hAnsi="Times New Roman"/>
                <w:sz w:val="20"/>
              </w:rPr>
            </w:pPr>
            <w:r>
              <w:rPr>
                <w:rFonts w:ascii="Times New Roman" w:hAnsi="Times New Roman"/>
                <w:sz w:val="20"/>
              </w:rPr>
              <w:t>7</w:t>
            </w:r>
          </w:p>
        </w:tc>
        <w:tc>
          <w:tcPr>
            <w:tcW w:w="8211" w:type="dxa"/>
          </w:tcPr>
          <w:p w14:paraId="106EB17D" w14:textId="12E49551" w:rsidR="00195DCA" w:rsidRPr="00112219" w:rsidRDefault="00112219" w:rsidP="00112219">
            <w:pPr>
              <w:tabs>
                <w:tab w:val="left" w:pos="720"/>
                <w:tab w:val="right" w:leader="dot" w:pos="9360"/>
              </w:tabs>
              <w:rPr>
                <w:sz w:val="20"/>
              </w:rPr>
            </w:pPr>
            <w:r>
              <w:rPr>
                <w:sz w:val="20"/>
              </w:rPr>
              <w:t>Extension of Time – Proposed Rezoning on Land Located at the Southwest Corner of Dalhousie Drive and Allegheny Drive – DAZ 210/2013</w:t>
            </w:r>
          </w:p>
        </w:tc>
        <w:tc>
          <w:tcPr>
            <w:tcW w:w="2134" w:type="dxa"/>
          </w:tcPr>
          <w:p w14:paraId="019BB572" w14:textId="500A9F01"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2588697A" w14:textId="77777777" w:rsidTr="00863405">
        <w:tc>
          <w:tcPr>
            <w:tcW w:w="416" w:type="dxa"/>
          </w:tcPr>
          <w:p w14:paraId="24871683" w14:textId="33C479F6" w:rsidR="00195DCA" w:rsidRDefault="00195DCA" w:rsidP="0020428D">
            <w:pPr>
              <w:spacing w:before="60" w:after="60"/>
              <w:rPr>
                <w:rFonts w:ascii="Times New Roman" w:hAnsi="Times New Roman"/>
                <w:sz w:val="20"/>
              </w:rPr>
            </w:pPr>
            <w:r>
              <w:rPr>
                <w:rFonts w:ascii="Times New Roman" w:hAnsi="Times New Roman"/>
                <w:sz w:val="20"/>
              </w:rPr>
              <w:t>8</w:t>
            </w:r>
          </w:p>
        </w:tc>
        <w:tc>
          <w:tcPr>
            <w:tcW w:w="8211" w:type="dxa"/>
          </w:tcPr>
          <w:p w14:paraId="6D77590F" w14:textId="3BDBA20E" w:rsidR="00195DCA" w:rsidRPr="00112219" w:rsidRDefault="00112219" w:rsidP="00112219">
            <w:pPr>
              <w:tabs>
                <w:tab w:val="left" w:pos="720"/>
                <w:tab w:val="right" w:leader="dot" w:pos="9360"/>
              </w:tabs>
              <w:ind w:left="1440" w:hanging="1440"/>
              <w:rPr>
                <w:sz w:val="20"/>
              </w:rPr>
            </w:pPr>
            <w:r>
              <w:rPr>
                <w:sz w:val="20"/>
              </w:rPr>
              <w:t>Request to Amend Development Agreement Conditions for File DASZ 27/11 (AG 27/2011)</w:t>
            </w:r>
          </w:p>
        </w:tc>
        <w:tc>
          <w:tcPr>
            <w:tcW w:w="2134" w:type="dxa"/>
          </w:tcPr>
          <w:p w14:paraId="16A07A81" w14:textId="5F810AA6"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7A4BE121" w14:textId="77777777" w:rsidTr="00863405">
        <w:tc>
          <w:tcPr>
            <w:tcW w:w="416" w:type="dxa"/>
          </w:tcPr>
          <w:p w14:paraId="7D433326" w14:textId="1387931C" w:rsidR="00195DCA" w:rsidRDefault="00195DCA" w:rsidP="0020428D">
            <w:pPr>
              <w:spacing w:before="60" w:after="60"/>
              <w:rPr>
                <w:rFonts w:ascii="Times New Roman" w:hAnsi="Times New Roman"/>
                <w:sz w:val="20"/>
              </w:rPr>
            </w:pPr>
            <w:r>
              <w:rPr>
                <w:rFonts w:ascii="Times New Roman" w:hAnsi="Times New Roman"/>
                <w:sz w:val="20"/>
              </w:rPr>
              <w:t>9</w:t>
            </w:r>
          </w:p>
        </w:tc>
        <w:tc>
          <w:tcPr>
            <w:tcW w:w="8211" w:type="dxa"/>
          </w:tcPr>
          <w:p w14:paraId="160E4419" w14:textId="005889B6" w:rsidR="00195DCA" w:rsidRDefault="00112219" w:rsidP="0020428D">
            <w:pPr>
              <w:spacing w:before="60" w:after="60"/>
              <w:rPr>
                <w:rFonts w:ascii="Times New Roman" w:hAnsi="Times New Roman"/>
              </w:rPr>
            </w:pPr>
            <w:r>
              <w:rPr>
                <w:sz w:val="20"/>
              </w:rPr>
              <w:t>Addition to the List of Historical Resources – 90 Annabella Street – J.R. Watkins Company Factory &amp; Warehouse</w:t>
            </w:r>
          </w:p>
        </w:tc>
        <w:tc>
          <w:tcPr>
            <w:tcW w:w="2134" w:type="dxa"/>
          </w:tcPr>
          <w:p w14:paraId="3C574055" w14:textId="336DFEBB" w:rsidR="00195DCA" w:rsidRPr="00A875F3" w:rsidRDefault="00286E8B" w:rsidP="00286E8B">
            <w:pPr>
              <w:spacing w:before="60" w:after="60"/>
              <w:jc w:val="center"/>
              <w:rPr>
                <w:rFonts w:ascii="Times New Roman" w:hAnsi="Times New Roman"/>
                <w:sz w:val="20"/>
              </w:rPr>
            </w:pPr>
            <w:r w:rsidRPr="001C292B">
              <w:rPr>
                <w:rFonts w:ascii="Times New Roman" w:hAnsi="Times New Roman"/>
                <w:sz w:val="20"/>
              </w:rPr>
              <w:t>AMENDED AND ADOPTED (See Motion 2)</w:t>
            </w:r>
          </w:p>
        </w:tc>
      </w:tr>
      <w:tr w:rsidR="00195DCA" w14:paraId="763DFD18" w14:textId="77777777" w:rsidTr="00863405">
        <w:tc>
          <w:tcPr>
            <w:tcW w:w="416" w:type="dxa"/>
          </w:tcPr>
          <w:p w14:paraId="4C08B08A" w14:textId="53234A40" w:rsidR="00195DCA" w:rsidRDefault="00195DCA" w:rsidP="0020428D">
            <w:pPr>
              <w:spacing w:before="60" w:after="60"/>
              <w:rPr>
                <w:rFonts w:ascii="Times New Roman" w:hAnsi="Times New Roman"/>
                <w:sz w:val="20"/>
              </w:rPr>
            </w:pPr>
            <w:r>
              <w:rPr>
                <w:rFonts w:ascii="Times New Roman" w:hAnsi="Times New Roman"/>
                <w:sz w:val="20"/>
              </w:rPr>
              <w:t>10</w:t>
            </w:r>
          </w:p>
        </w:tc>
        <w:tc>
          <w:tcPr>
            <w:tcW w:w="8211" w:type="dxa"/>
          </w:tcPr>
          <w:p w14:paraId="04697A39" w14:textId="185CFA9D" w:rsidR="00195DCA" w:rsidRPr="00112219" w:rsidRDefault="00112219" w:rsidP="00112219">
            <w:pPr>
              <w:tabs>
                <w:tab w:val="left" w:pos="720"/>
                <w:tab w:val="right" w:leader="dot" w:pos="9360"/>
              </w:tabs>
              <w:ind w:left="1440" w:hanging="1440"/>
              <w:rPr>
                <w:sz w:val="20"/>
              </w:rPr>
            </w:pPr>
            <w:r>
              <w:rPr>
                <w:sz w:val="20"/>
              </w:rPr>
              <w:t>North St. Boniface Secondary Plan</w:t>
            </w:r>
          </w:p>
        </w:tc>
        <w:tc>
          <w:tcPr>
            <w:tcW w:w="2134" w:type="dxa"/>
          </w:tcPr>
          <w:p w14:paraId="5D82993F" w14:textId="258C5BFD"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78659431" w14:textId="77777777" w:rsidTr="00863405">
        <w:tc>
          <w:tcPr>
            <w:tcW w:w="416" w:type="dxa"/>
          </w:tcPr>
          <w:p w14:paraId="4323818C" w14:textId="0BE4521E" w:rsidR="00195DCA" w:rsidRDefault="00195DCA" w:rsidP="0020428D">
            <w:pPr>
              <w:spacing w:before="60" w:after="60"/>
              <w:rPr>
                <w:rFonts w:ascii="Times New Roman" w:hAnsi="Times New Roman"/>
                <w:sz w:val="20"/>
              </w:rPr>
            </w:pPr>
            <w:r>
              <w:rPr>
                <w:rFonts w:ascii="Times New Roman" w:hAnsi="Times New Roman"/>
                <w:sz w:val="20"/>
              </w:rPr>
              <w:t>11</w:t>
            </w:r>
          </w:p>
        </w:tc>
        <w:tc>
          <w:tcPr>
            <w:tcW w:w="8211" w:type="dxa"/>
          </w:tcPr>
          <w:p w14:paraId="442DAD0E" w14:textId="110B374C" w:rsidR="00195DCA" w:rsidRDefault="00112219" w:rsidP="0020428D">
            <w:pPr>
              <w:spacing w:before="60" w:after="60"/>
              <w:rPr>
                <w:rFonts w:ascii="Times New Roman" w:hAnsi="Times New Roman"/>
              </w:rPr>
            </w:pPr>
            <w:r>
              <w:rPr>
                <w:sz w:val="20"/>
              </w:rPr>
              <w:t>Amendment to Downtown Residential Development Grant Program By-law No. 77/2010</w:t>
            </w:r>
          </w:p>
        </w:tc>
        <w:tc>
          <w:tcPr>
            <w:tcW w:w="2134" w:type="dxa"/>
          </w:tcPr>
          <w:p w14:paraId="2754B9B8" w14:textId="4282684C"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1BA62906" w14:textId="77777777" w:rsidTr="00863405">
        <w:tc>
          <w:tcPr>
            <w:tcW w:w="416" w:type="dxa"/>
          </w:tcPr>
          <w:p w14:paraId="6BF31F86" w14:textId="512F0CB5" w:rsidR="00195DCA" w:rsidRDefault="00195DCA" w:rsidP="0020428D">
            <w:pPr>
              <w:spacing w:before="60" w:after="60"/>
              <w:rPr>
                <w:rFonts w:ascii="Times New Roman" w:hAnsi="Times New Roman"/>
                <w:sz w:val="20"/>
              </w:rPr>
            </w:pPr>
            <w:r>
              <w:rPr>
                <w:rFonts w:ascii="Times New Roman" w:hAnsi="Times New Roman"/>
                <w:sz w:val="20"/>
              </w:rPr>
              <w:t>12</w:t>
            </w:r>
          </w:p>
        </w:tc>
        <w:tc>
          <w:tcPr>
            <w:tcW w:w="8211" w:type="dxa"/>
          </w:tcPr>
          <w:p w14:paraId="690D3DF4" w14:textId="1F43F3A5" w:rsidR="00195DCA" w:rsidRPr="00E82984" w:rsidRDefault="00112219" w:rsidP="00E82984">
            <w:pPr>
              <w:tabs>
                <w:tab w:val="left" w:pos="720"/>
                <w:tab w:val="right" w:leader="dot" w:pos="9360"/>
              </w:tabs>
              <w:ind w:left="1440" w:hanging="1440"/>
              <w:rPr>
                <w:sz w:val="20"/>
              </w:rPr>
            </w:pPr>
            <w:r>
              <w:rPr>
                <w:sz w:val="20"/>
              </w:rPr>
              <w:t>Declaration of Surplus Land – 124 Bournais Drive and 1687 Dugald Road</w:t>
            </w:r>
          </w:p>
        </w:tc>
        <w:tc>
          <w:tcPr>
            <w:tcW w:w="2134" w:type="dxa"/>
          </w:tcPr>
          <w:p w14:paraId="3C0EB798" w14:textId="1BDEA2D1"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r w:rsidR="00195DCA" w14:paraId="78EF3A52" w14:textId="77777777" w:rsidTr="00863405">
        <w:tc>
          <w:tcPr>
            <w:tcW w:w="416" w:type="dxa"/>
          </w:tcPr>
          <w:p w14:paraId="3546B2F9" w14:textId="1507645B" w:rsidR="00195DCA" w:rsidRDefault="00195DCA" w:rsidP="0020428D">
            <w:pPr>
              <w:spacing w:before="60" w:after="60"/>
              <w:rPr>
                <w:rFonts w:ascii="Times New Roman" w:hAnsi="Times New Roman"/>
                <w:sz w:val="20"/>
              </w:rPr>
            </w:pPr>
            <w:r>
              <w:rPr>
                <w:rFonts w:ascii="Times New Roman" w:hAnsi="Times New Roman"/>
                <w:sz w:val="20"/>
              </w:rPr>
              <w:t>13</w:t>
            </w:r>
          </w:p>
        </w:tc>
        <w:tc>
          <w:tcPr>
            <w:tcW w:w="8211" w:type="dxa"/>
          </w:tcPr>
          <w:p w14:paraId="744CCADA" w14:textId="7274B5AF" w:rsidR="00195DCA" w:rsidRPr="00112219" w:rsidRDefault="00112219" w:rsidP="00112219">
            <w:pPr>
              <w:tabs>
                <w:tab w:val="left" w:pos="720"/>
                <w:tab w:val="right" w:leader="dot" w:pos="9360"/>
              </w:tabs>
              <w:rPr>
                <w:sz w:val="20"/>
              </w:rPr>
            </w:pPr>
            <w:r>
              <w:rPr>
                <w:sz w:val="20"/>
              </w:rPr>
              <w:t>Opening and Closing of the Public Lane between Kensington and Madison Streets, North of Silver Avenue – DAOC 2/2017</w:t>
            </w:r>
          </w:p>
        </w:tc>
        <w:tc>
          <w:tcPr>
            <w:tcW w:w="2134" w:type="dxa"/>
          </w:tcPr>
          <w:p w14:paraId="410F0994" w14:textId="25249EFF" w:rsidR="00195DCA" w:rsidRPr="00A875F3" w:rsidRDefault="00A875F3" w:rsidP="0020428D">
            <w:pPr>
              <w:spacing w:before="60" w:after="60"/>
              <w:jc w:val="center"/>
              <w:rPr>
                <w:rFonts w:ascii="Times New Roman" w:hAnsi="Times New Roman"/>
                <w:sz w:val="20"/>
              </w:rPr>
            </w:pPr>
            <w:r>
              <w:rPr>
                <w:rFonts w:ascii="Times New Roman" w:hAnsi="Times New Roman"/>
                <w:sz w:val="20"/>
              </w:rPr>
              <w:t>ADOPTED</w:t>
            </w:r>
          </w:p>
        </w:tc>
      </w:tr>
    </w:tbl>
    <w:p w14:paraId="66FB87A9" w14:textId="4F297038" w:rsidR="00B4156D" w:rsidRDefault="00B4156D" w:rsidP="00280E53">
      <w:pPr>
        <w:rPr>
          <w:rFonts w:ascii="Times New Roman" w:hAnsi="Times New Roman"/>
        </w:rPr>
      </w:pPr>
    </w:p>
    <w:p w14:paraId="297074E8" w14:textId="77777777" w:rsidR="002A11BD" w:rsidRDefault="002A11BD"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55709C" w14:paraId="2B5D8AE0" w14:textId="77777777" w:rsidTr="0020428D">
        <w:tc>
          <w:tcPr>
            <w:tcW w:w="10687" w:type="dxa"/>
            <w:gridSpan w:val="3"/>
            <w:shd w:val="pct12" w:color="auto" w:fill="auto"/>
          </w:tcPr>
          <w:p w14:paraId="34D00506" w14:textId="29C41A52" w:rsidR="0055709C" w:rsidRDefault="0055709C" w:rsidP="0020428D">
            <w:pPr>
              <w:spacing w:before="120" w:after="120"/>
              <w:rPr>
                <w:rFonts w:ascii="Times New Roman" w:hAnsi="Times New Roman"/>
              </w:rPr>
            </w:pPr>
            <w:r>
              <w:rPr>
                <w:rFonts w:ascii="Times New Roman" w:hAnsi="Times New Roman"/>
                <w:b/>
                <w:sz w:val="20"/>
              </w:rPr>
              <w:lastRenderedPageBreak/>
              <w:t xml:space="preserve">REPORT OF THE STANDING POLICY COMMITTEE ON PROTECTION, COMMUNITY SERVICES AND PARKS dated </w:t>
            </w:r>
            <w:r w:rsidR="00612A05">
              <w:rPr>
                <w:rFonts w:ascii="Times New Roman" w:hAnsi="Times New Roman"/>
                <w:b/>
                <w:sz w:val="20"/>
              </w:rPr>
              <w:t>April 10, 2017</w:t>
            </w:r>
          </w:p>
        </w:tc>
      </w:tr>
      <w:tr w:rsidR="0055709C" w14:paraId="28ABBA86" w14:textId="77777777" w:rsidTr="0020428D">
        <w:tc>
          <w:tcPr>
            <w:tcW w:w="342" w:type="dxa"/>
          </w:tcPr>
          <w:p w14:paraId="3EA58918" w14:textId="77777777" w:rsidR="0055709C" w:rsidRPr="00644F3B" w:rsidRDefault="0055709C" w:rsidP="0020428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26AC7C2" w14:textId="77777777" w:rsidR="009A1C7E" w:rsidRDefault="00612A05" w:rsidP="00F31652">
            <w:pPr>
              <w:tabs>
                <w:tab w:val="left" w:pos="720"/>
                <w:tab w:val="right" w:leader="dot" w:pos="9360"/>
              </w:tabs>
              <w:ind w:left="1440" w:hanging="1440"/>
              <w:rPr>
                <w:rFonts w:ascii="Times New Roman" w:hAnsi="Times New Roman"/>
                <w:sz w:val="20"/>
              </w:rPr>
            </w:pPr>
            <w:r w:rsidRPr="00B82051">
              <w:rPr>
                <w:rFonts w:ascii="Times New Roman" w:hAnsi="Times New Roman"/>
                <w:sz w:val="20"/>
              </w:rPr>
              <w:t>Agreements with Winnipeg BIZs and Take Pride Winnipeg Inc</w:t>
            </w:r>
            <w:r w:rsidR="009A1C7E">
              <w:rPr>
                <w:rFonts w:ascii="Times New Roman" w:hAnsi="Times New Roman"/>
                <w:sz w:val="20"/>
              </w:rPr>
              <w:t xml:space="preserve">. for participation in the </w:t>
            </w:r>
          </w:p>
          <w:p w14:paraId="6F892FC3" w14:textId="5AEB38D2" w:rsidR="0055709C" w:rsidRPr="00B82051" w:rsidRDefault="009A1C7E" w:rsidP="00F31652">
            <w:pPr>
              <w:tabs>
                <w:tab w:val="left" w:pos="720"/>
                <w:tab w:val="right" w:leader="dot" w:pos="9360"/>
              </w:tabs>
              <w:ind w:left="1440" w:hanging="1440"/>
              <w:rPr>
                <w:rFonts w:ascii="Times New Roman" w:hAnsi="Times New Roman"/>
                <w:sz w:val="20"/>
              </w:rPr>
            </w:pPr>
            <w:r>
              <w:rPr>
                <w:rFonts w:ascii="Times New Roman" w:hAnsi="Times New Roman"/>
                <w:sz w:val="20"/>
              </w:rPr>
              <w:t xml:space="preserve">WFPS </w:t>
            </w:r>
            <w:r w:rsidR="00612A05" w:rsidRPr="00B82051">
              <w:rPr>
                <w:rFonts w:ascii="Times New Roman" w:hAnsi="Times New Roman"/>
                <w:sz w:val="20"/>
              </w:rPr>
              <w:t>Community Fire Prevention Partnership Program</w:t>
            </w:r>
          </w:p>
        </w:tc>
        <w:tc>
          <w:tcPr>
            <w:tcW w:w="2163" w:type="dxa"/>
          </w:tcPr>
          <w:p w14:paraId="7CFA4811" w14:textId="5F953A9E" w:rsidR="0055709C" w:rsidRPr="00B82051" w:rsidRDefault="00E54DC0" w:rsidP="0020428D">
            <w:pPr>
              <w:spacing w:before="60" w:after="60"/>
              <w:jc w:val="center"/>
              <w:rPr>
                <w:rFonts w:ascii="Times New Roman" w:hAnsi="Times New Roman"/>
                <w:sz w:val="20"/>
              </w:rPr>
            </w:pPr>
            <w:r>
              <w:rPr>
                <w:rFonts w:ascii="Times New Roman" w:hAnsi="Times New Roman"/>
                <w:sz w:val="20"/>
              </w:rPr>
              <w:t>EXECUTIVE POLICY COMMITTEE RECOMMENDATION ADOPTED</w:t>
            </w:r>
          </w:p>
        </w:tc>
      </w:tr>
      <w:tr w:rsidR="00612A05" w14:paraId="5B8CB60C" w14:textId="77777777" w:rsidTr="0020428D">
        <w:tc>
          <w:tcPr>
            <w:tcW w:w="342" w:type="dxa"/>
          </w:tcPr>
          <w:p w14:paraId="41D9212A" w14:textId="31016A86" w:rsidR="00612A05" w:rsidRDefault="00612A05" w:rsidP="0020428D">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1DA21B9" w14:textId="42CD72B3" w:rsidR="00612A05" w:rsidRPr="00B82051" w:rsidRDefault="00612A05" w:rsidP="00F31652">
            <w:pPr>
              <w:tabs>
                <w:tab w:val="left" w:pos="720"/>
                <w:tab w:val="right" w:leader="dot" w:pos="9360"/>
              </w:tabs>
              <w:ind w:left="1440" w:hanging="1440"/>
              <w:rPr>
                <w:rFonts w:ascii="Times New Roman" w:hAnsi="Times New Roman"/>
                <w:sz w:val="20"/>
              </w:rPr>
            </w:pPr>
            <w:r w:rsidRPr="00B82051">
              <w:rPr>
                <w:rFonts w:ascii="Times New Roman" w:hAnsi="Times New Roman"/>
                <w:sz w:val="20"/>
              </w:rPr>
              <w:t>Community Incentive Grant – Elmwood Community Resource Centre</w:t>
            </w:r>
          </w:p>
        </w:tc>
        <w:tc>
          <w:tcPr>
            <w:tcW w:w="2163" w:type="dxa"/>
          </w:tcPr>
          <w:p w14:paraId="684C8B66" w14:textId="0056D4C1" w:rsidR="00612A05" w:rsidRPr="00B82051" w:rsidRDefault="00B82051" w:rsidP="0020428D">
            <w:pPr>
              <w:spacing w:before="60" w:after="60"/>
              <w:jc w:val="center"/>
              <w:rPr>
                <w:rFonts w:ascii="Times New Roman" w:hAnsi="Times New Roman"/>
                <w:sz w:val="20"/>
              </w:rPr>
            </w:pPr>
            <w:r w:rsidRPr="00B82051">
              <w:rPr>
                <w:rFonts w:ascii="Times New Roman" w:hAnsi="Times New Roman"/>
                <w:sz w:val="20"/>
              </w:rPr>
              <w:t>ADOPTED</w:t>
            </w:r>
          </w:p>
        </w:tc>
      </w:tr>
      <w:tr w:rsidR="00612A05" w14:paraId="4167D482" w14:textId="77777777" w:rsidTr="0020428D">
        <w:tc>
          <w:tcPr>
            <w:tcW w:w="342" w:type="dxa"/>
          </w:tcPr>
          <w:p w14:paraId="1169EBEB" w14:textId="50BE3EAD" w:rsidR="00612A05" w:rsidRDefault="00612A05" w:rsidP="0020428D">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A24FA4D" w14:textId="77777777" w:rsidR="00755F7A" w:rsidRDefault="00612A05" w:rsidP="00F31652">
            <w:pPr>
              <w:tabs>
                <w:tab w:val="left" w:pos="720"/>
                <w:tab w:val="right" w:leader="dot" w:pos="9360"/>
              </w:tabs>
              <w:ind w:left="1440" w:hanging="1440"/>
              <w:rPr>
                <w:rFonts w:ascii="Times New Roman" w:hAnsi="Times New Roman"/>
                <w:sz w:val="20"/>
              </w:rPr>
            </w:pPr>
            <w:r w:rsidRPr="00B82051">
              <w:rPr>
                <w:rFonts w:ascii="Times New Roman" w:hAnsi="Times New Roman"/>
                <w:sz w:val="20"/>
              </w:rPr>
              <w:t>Amendment to the Funding Sources of the 2015 East Elmwood Leisure Centre Amenities and</w:t>
            </w:r>
          </w:p>
          <w:p w14:paraId="278C4FD8" w14:textId="2FC0CB48" w:rsidR="00612A05" w:rsidRPr="00B82051" w:rsidRDefault="00612A05" w:rsidP="00F31652">
            <w:pPr>
              <w:tabs>
                <w:tab w:val="left" w:pos="720"/>
                <w:tab w:val="right" w:leader="dot" w:pos="9360"/>
              </w:tabs>
              <w:ind w:left="1440" w:hanging="1440"/>
              <w:rPr>
                <w:rFonts w:ascii="Times New Roman" w:hAnsi="Times New Roman"/>
                <w:sz w:val="20"/>
              </w:rPr>
            </w:pPr>
            <w:r w:rsidRPr="00B82051">
              <w:rPr>
                <w:rFonts w:ascii="Times New Roman" w:hAnsi="Times New Roman"/>
                <w:sz w:val="20"/>
              </w:rPr>
              <w:t>Equipment Capital Project Budget</w:t>
            </w:r>
          </w:p>
        </w:tc>
        <w:tc>
          <w:tcPr>
            <w:tcW w:w="2163" w:type="dxa"/>
          </w:tcPr>
          <w:p w14:paraId="4CDFD128" w14:textId="00EBA855" w:rsidR="00612A05" w:rsidRPr="00B82051" w:rsidRDefault="00B82051" w:rsidP="00247F7C">
            <w:pPr>
              <w:spacing w:before="60" w:after="60"/>
              <w:jc w:val="center"/>
              <w:rPr>
                <w:rFonts w:ascii="Times New Roman" w:hAnsi="Times New Roman"/>
                <w:sz w:val="20"/>
              </w:rPr>
            </w:pPr>
            <w:r w:rsidRPr="00812928">
              <w:rPr>
                <w:rFonts w:ascii="Times New Roman" w:hAnsi="Times New Roman"/>
                <w:sz w:val="20"/>
              </w:rPr>
              <w:t>ADOPTED</w:t>
            </w:r>
            <w:r w:rsidR="001C42F1">
              <w:rPr>
                <w:rFonts w:ascii="Times New Roman" w:hAnsi="Times New Roman"/>
                <w:sz w:val="20"/>
              </w:rPr>
              <w:t xml:space="preserve"> </w:t>
            </w:r>
          </w:p>
        </w:tc>
      </w:tr>
    </w:tbl>
    <w:p w14:paraId="5817C2A1" w14:textId="77777777" w:rsidR="00A62A68" w:rsidRDefault="00A62A68" w:rsidP="00A62A68">
      <w:pPr>
        <w:rPr>
          <w:rFonts w:ascii="Times New Roman" w:hAnsi="Times New Roman"/>
        </w:rPr>
      </w:pPr>
    </w:p>
    <w:p w14:paraId="726A1D97" w14:textId="77777777" w:rsidR="00BF0800" w:rsidRDefault="00BF0800" w:rsidP="00A62A68">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BF0800" w14:paraId="54F87F94" w14:textId="77777777" w:rsidTr="009153F6">
        <w:tc>
          <w:tcPr>
            <w:tcW w:w="10687" w:type="dxa"/>
            <w:gridSpan w:val="3"/>
            <w:shd w:val="pct12" w:color="auto" w:fill="auto"/>
          </w:tcPr>
          <w:p w14:paraId="02821F54" w14:textId="581232F2" w:rsidR="00BF0800" w:rsidRDefault="00BF0800" w:rsidP="00BF0800">
            <w:pPr>
              <w:spacing w:before="120" w:after="120"/>
              <w:rPr>
                <w:rFonts w:ascii="Times New Roman" w:hAnsi="Times New Roman"/>
              </w:rPr>
            </w:pPr>
            <w:r>
              <w:rPr>
                <w:rFonts w:ascii="Times New Roman" w:hAnsi="Times New Roman"/>
                <w:b/>
                <w:sz w:val="20"/>
              </w:rPr>
              <w:t>REPORT OF THE STANDING POLICY COMMITTEE ON PROTECTION, COMMUNITY SERVICES AND PARKS dated April 18, 2017</w:t>
            </w:r>
          </w:p>
        </w:tc>
      </w:tr>
      <w:tr w:rsidR="00BF0800" w14:paraId="36A86A3A" w14:textId="77777777" w:rsidTr="009153F6">
        <w:tc>
          <w:tcPr>
            <w:tcW w:w="342" w:type="dxa"/>
          </w:tcPr>
          <w:p w14:paraId="5C433518" w14:textId="77777777" w:rsidR="00BF0800" w:rsidRPr="00644F3B" w:rsidRDefault="00BF0800" w:rsidP="009153F6">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F9ED08F" w14:textId="6A214F5D" w:rsidR="00BF0800" w:rsidRPr="00B82051" w:rsidRDefault="00BF0800" w:rsidP="009153F6">
            <w:pPr>
              <w:tabs>
                <w:tab w:val="left" w:pos="720"/>
                <w:tab w:val="right" w:leader="dot" w:pos="9360"/>
              </w:tabs>
              <w:ind w:left="1440" w:hanging="1440"/>
              <w:rPr>
                <w:rFonts w:ascii="Times New Roman" w:hAnsi="Times New Roman"/>
                <w:sz w:val="20"/>
              </w:rPr>
            </w:pPr>
            <w:r w:rsidRPr="00BF0800">
              <w:rPr>
                <w:rFonts w:ascii="Times New Roman" w:hAnsi="Times New Roman"/>
                <w:sz w:val="20"/>
              </w:rPr>
              <w:t>New Fire Prevention By-law</w:t>
            </w:r>
          </w:p>
        </w:tc>
        <w:tc>
          <w:tcPr>
            <w:tcW w:w="2163" w:type="dxa"/>
          </w:tcPr>
          <w:p w14:paraId="0AB40174" w14:textId="7726AD2D" w:rsidR="00BF0800" w:rsidRPr="00B82051" w:rsidRDefault="00BF0800" w:rsidP="009153F6">
            <w:pPr>
              <w:spacing w:before="60" w:after="60"/>
              <w:jc w:val="center"/>
              <w:rPr>
                <w:rFonts w:ascii="Times New Roman" w:hAnsi="Times New Roman"/>
                <w:sz w:val="20"/>
              </w:rPr>
            </w:pPr>
            <w:r>
              <w:rPr>
                <w:rFonts w:ascii="Times New Roman" w:hAnsi="Times New Roman"/>
                <w:sz w:val="20"/>
              </w:rPr>
              <w:t>ADOPTED</w:t>
            </w:r>
          </w:p>
        </w:tc>
      </w:tr>
      <w:tr w:rsidR="00BF0800" w14:paraId="125C1A50" w14:textId="77777777" w:rsidTr="009153F6">
        <w:tc>
          <w:tcPr>
            <w:tcW w:w="342" w:type="dxa"/>
          </w:tcPr>
          <w:p w14:paraId="75FFF78D" w14:textId="77777777" w:rsidR="00BF0800" w:rsidRDefault="00BF0800" w:rsidP="009153F6">
            <w:pPr>
              <w:spacing w:before="60" w:after="60"/>
              <w:rPr>
                <w:rFonts w:ascii="Times New Roman" w:hAnsi="Times New Roman"/>
                <w:sz w:val="20"/>
                <w:szCs w:val="24"/>
              </w:rPr>
            </w:pPr>
            <w:r>
              <w:rPr>
                <w:rFonts w:ascii="Times New Roman" w:hAnsi="Times New Roman"/>
                <w:sz w:val="20"/>
                <w:szCs w:val="24"/>
              </w:rPr>
              <w:t>2</w:t>
            </w:r>
          </w:p>
        </w:tc>
        <w:tc>
          <w:tcPr>
            <w:tcW w:w="8182" w:type="dxa"/>
          </w:tcPr>
          <w:p w14:paraId="696EE59F" w14:textId="77777777" w:rsidR="00BF0800" w:rsidRPr="00BF0800" w:rsidRDefault="00BF0800" w:rsidP="00BF0800">
            <w:pPr>
              <w:tabs>
                <w:tab w:val="left" w:pos="720"/>
                <w:tab w:val="right" w:leader="dot" w:pos="9360"/>
              </w:tabs>
              <w:ind w:left="1440" w:hanging="1440"/>
              <w:rPr>
                <w:rFonts w:ascii="Times New Roman" w:hAnsi="Times New Roman"/>
                <w:sz w:val="20"/>
              </w:rPr>
            </w:pPr>
            <w:r w:rsidRPr="00BF0800">
              <w:rPr>
                <w:rFonts w:ascii="Times New Roman" w:hAnsi="Times New Roman"/>
                <w:sz w:val="20"/>
              </w:rPr>
              <w:t xml:space="preserve">Grant Agreement with The City of Winnipeg, CN, Communities in Bloom and Tree Canada </w:t>
            </w:r>
          </w:p>
          <w:p w14:paraId="77C8DD2C" w14:textId="43177D17" w:rsidR="00BF0800" w:rsidRPr="00B82051" w:rsidRDefault="00BF0800" w:rsidP="00BF0800">
            <w:pPr>
              <w:tabs>
                <w:tab w:val="left" w:pos="720"/>
                <w:tab w:val="right" w:leader="dot" w:pos="9360"/>
              </w:tabs>
              <w:ind w:left="5"/>
              <w:rPr>
                <w:rFonts w:ascii="Times New Roman" w:hAnsi="Times New Roman"/>
                <w:sz w:val="20"/>
              </w:rPr>
            </w:pPr>
            <w:r w:rsidRPr="00BF0800">
              <w:rPr>
                <w:rFonts w:ascii="Times New Roman" w:hAnsi="Times New Roman"/>
                <w:sz w:val="20"/>
              </w:rPr>
              <w:t>for CN EcoConnexions From the Ground Up Program 2017</w:t>
            </w:r>
          </w:p>
        </w:tc>
        <w:tc>
          <w:tcPr>
            <w:tcW w:w="2163" w:type="dxa"/>
          </w:tcPr>
          <w:p w14:paraId="6FD9D20C" w14:textId="77777777" w:rsidR="00BF0800" w:rsidRPr="00B82051" w:rsidRDefault="00BF0800" w:rsidP="009153F6">
            <w:pPr>
              <w:spacing w:before="60" w:after="60"/>
              <w:jc w:val="center"/>
              <w:rPr>
                <w:rFonts w:ascii="Times New Roman" w:hAnsi="Times New Roman"/>
                <w:sz w:val="20"/>
              </w:rPr>
            </w:pPr>
            <w:r w:rsidRPr="00B82051">
              <w:rPr>
                <w:rFonts w:ascii="Times New Roman" w:hAnsi="Times New Roman"/>
                <w:sz w:val="20"/>
              </w:rPr>
              <w:t>ADOPTED</w:t>
            </w:r>
          </w:p>
        </w:tc>
      </w:tr>
    </w:tbl>
    <w:p w14:paraId="129904DC" w14:textId="753F4C50" w:rsidR="00BF0800" w:rsidRDefault="00BF0800">
      <w:pPr>
        <w:rPr>
          <w:rFonts w:ascii="Times New Roman" w:hAnsi="Times New Roman"/>
        </w:rPr>
      </w:pPr>
    </w:p>
    <w:p w14:paraId="185F844A" w14:textId="77777777" w:rsidR="00BF0800" w:rsidRDefault="00BF0800">
      <w:pPr>
        <w:rPr>
          <w:rFonts w:ascii="Times New Roman" w:hAnsi="Times New Roman"/>
        </w:rPr>
      </w:pPr>
      <w:r>
        <w:rPr>
          <w:rFonts w:ascii="Times New Roman" w:hAnsi="Times New Roman"/>
        </w:rPr>
        <w:br w:type="page"/>
      </w:r>
    </w:p>
    <w:p w14:paraId="0D50F122"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2402F9">
        <w:trPr>
          <w:cantSplit/>
        </w:trPr>
        <w:tc>
          <w:tcPr>
            <w:tcW w:w="10913" w:type="dxa"/>
            <w:gridSpan w:val="4"/>
            <w:shd w:val="pct12" w:color="auto" w:fill="auto"/>
          </w:tcPr>
          <w:p w14:paraId="389D564B" w14:textId="77777777" w:rsidR="00526F70" w:rsidRDefault="00526F70" w:rsidP="002402F9">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2402F9">
        <w:trPr>
          <w:gridAfter w:val="1"/>
          <w:wAfter w:w="18" w:type="dxa"/>
        </w:trPr>
        <w:tc>
          <w:tcPr>
            <w:tcW w:w="1769" w:type="dxa"/>
          </w:tcPr>
          <w:p w14:paraId="4C831BB0" w14:textId="77777777" w:rsidR="00526F70" w:rsidRDefault="00526F70" w:rsidP="002402F9">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2402F9">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2402F9">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2402F9">
        <w:trPr>
          <w:gridAfter w:val="1"/>
          <w:wAfter w:w="18" w:type="dxa"/>
        </w:trPr>
        <w:tc>
          <w:tcPr>
            <w:tcW w:w="1769" w:type="dxa"/>
          </w:tcPr>
          <w:p w14:paraId="76FEE538" w14:textId="6955B1CA" w:rsidR="00526F70" w:rsidRDefault="00DB2351" w:rsidP="002402F9">
            <w:pPr>
              <w:spacing w:before="60" w:after="60"/>
              <w:rPr>
                <w:rFonts w:ascii="Times New Roman" w:hAnsi="Times New Roman"/>
                <w:sz w:val="20"/>
              </w:rPr>
            </w:pPr>
            <w:r>
              <w:rPr>
                <w:rFonts w:ascii="Times New Roman" w:hAnsi="Times New Roman"/>
                <w:sz w:val="20"/>
              </w:rPr>
              <w:t>Schreyer / Dobson</w:t>
            </w:r>
          </w:p>
        </w:tc>
        <w:tc>
          <w:tcPr>
            <w:tcW w:w="6966" w:type="dxa"/>
          </w:tcPr>
          <w:p w14:paraId="11BB86FF" w14:textId="77777777" w:rsidR="00526F70" w:rsidRDefault="00DB2351" w:rsidP="00DB2351">
            <w:pPr>
              <w:widowControl w:val="0"/>
              <w:jc w:val="both"/>
              <w:rPr>
                <w:rFonts w:ascii="Times New Roman" w:hAnsi="Times New Roman"/>
                <w:sz w:val="20"/>
              </w:rPr>
            </w:pPr>
            <w:r w:rsidRPr="00DB2351">
              <w:rPr>
                <w:rFonts w:ascii="Times New Roman" w:hAnsi="Times New Roman"/>
                <w:sz w:val="20"/>
              </w:rPr>
              <w:t>THEREFORE BE IT RESOLVED THAT Council direct the Administration to call public hearings on the proposed Water and Sewer Rate Increases of 2017 and 2018.</w:t>
            </w:r>
          </w:p>
          <w:p w14:paraId="2BAC7B06" w14:textId="0A742798" w:rsidR="00DB2351" w:rsidRPr="00FF63FB" w:rsidRDefault="00DB2351" w:rsidP="00DB2351">
            <w:pPr>
              <w:widowControl w:val="0"/>
              <w:jc w:val="both"/>
              <w:rPr>
                <w:rFonts w:ascii="Times New Roman" w:hAnsi="Times New Roman"/>
                <w:sz w:val="20"/>
              </w:rPr>
            </w:pPr>
          </w:p>
        </w:tc>
        <w:tc>
          <w:tcPr>
            <w:tcW w:w="2160" w:type="dxa"/>
          </w:tcPr>
          <w:p w14:paraId="12F85B64" w14:textId="1A5BF0A9" w:rsidR="00526F70" w:rsidRDefault="002C5170" w:rsidP="005F4310">
            <w:pPr>
              <w:spacing w:before="60" w:after="60"/>
              <w:jc w:val="center"/>
              <w:rPr>
                <w:rFonts w:ascii="Times New Roman" w:hAnsi="Times New Roman"/>
                <w:sz w:val="20"/>
              </w:rPr>
            </w:pPr>
            <w:r>
              <w:rPr>
                <w:rFonts w:ascii="Times New Roman" w:hAnsi="Times New Roman"/>
                <w:sz w:val="20"/>
              </w:rPr>
              <w:t>REFERR</w:t>
            </w:r>
            <w:r w:rsidR="005F4310">
              <w:rPr>
                <w:rFonts w:ascii="Times New Roman" w:hAnsi="Times New Roman"/>
                <w:sz w:val="20"/>
              </w:rPr>
              <w:t>ED</w:t>
            </w:r>
            <w:r>
              <w:rPr>
                <w:rFonts w:ascii="Times New Roman" w:hAnsi="Times New Roman"/>
                <w:sz w:val="20"/>
              </w:rPr>
              <w:t xml:space="preserve"> TO THE STANDING POLICY COMMITTEE ON </w:t>
            </w:r>
            <w:r w:rsidRPr="002C5170">
              <w:rPr>
                <w:rFonts w:ascii="Times New Roman" w:hAnsi="Times New Roman"/>
                <w:sz w:val="20"/>
              </w:rPr>
              <w:t xml:space="preserve">WATER AND </w:t>
            </w:r>
            <w:r>
              <w:rPr>
                <w:rFonts w:ascii="Times New Roman" w:hAnsi="Times New Roman"/>
                <w:sz w:val="20"/>
              </w:rPr>
              <w:t>W</w:t>
            </w:r>
            <w:r w:rsidRPr="002C5170">
              <w:rPr>
                <w:rFonts w:ascii="Times New Roman" w:hAnsi="Times New Roman"/>
                <w:sz w:val="20"/>
              </w:rPr>
              <w:t>ASTE, RIVERBANK MANAGEMENT AND THE ENVIRONMENT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10E2372" w:rsidR="002469DD" w:rsidRDefault="002C3F7B">
            <w:pPr>
              <w:spacing w:before="60" w:after="60"/>
              <w:rPr>
                <w:rFonts w:ascii="Times New Roman" w:hAnsi="Times New Roman"/>
                <w:sz w:val="20"/>
              </w:rPr>
            </w:pPr>
            <w:r>
              <w:rPr>
                <w:rFonts w:ascii="Times New Roman" w:hAnsi="Times New Roman"/>
                <w:sz w:val="20"/>
              </w:rPr>
              <w:t>Orlikow / Pagtakhan</w:t>
            </w:r>
          </w:p>
        </w:tc>
        <w:tc>
          <w:tcPr>
            <w:tcW w:w="5611" w:type="dxa"/>
          </w:tcPr>
          <w:p w14:paraId="234CDDC6" w14:textId="1D1A11A5" w:rsidR="002469DD" w:rsidRPr="00FF63FB" w:rsidRDefault="002C3F7B" w:rsidP="007C3938">
            <w:pPr>
              <w:widowControl w:val="0"/>
              <w:jc w:val="both"/>
              <w:rPr>
                <w:rFonts w:ascii="Times New Roman" w:hAnsi="Times New Roman"/>
                <w:sz w:val="20"/>
              </w:rPr>
            </w:pPr>
            <w:r w:rsidRPr="002C3F7B">
              <w:rPr>
                <w:rFonts w:ascii="Times New Roman" w:hAnsi="Times New Roman"/>
                <w:sz w:val="20"/>
              </w:rPr>
              <w:t>BE IT RESOLVED THAT Item 13 of the Standing Policy Committee on Property and Development, Heritage and Downtown Development report dated March 7, 2017, be amended by deleting recommendations 3 and 4 and renumbering recommendation 5 accordingly.</w:t>
            </w:r>
          </w:p>
        </w:tc>
        <w:tc>
          <w:tcPr>
            <w:tcW w:w="2178" w:type="dxa"/>
          </w:tcPr>
          <w:p w14:paraId="56E4B105" w14:textId="16726D9C" w:rsidR="002469DD" w:rsidRDefault="002C3F7B" w:rsidP="00F65B2A">
            <w:pPr>
              <w:spacing w:before="60" w:after="60"/>
              <w:jc w:val="center"/>
              <w:rPr>
                <w:rFonts w:ascii="Times New Roman" w:hAnsi="Times New Roman"/>
                <w:sz w:val="20"/>
              </w:rPr>
            </w:pPr>
            <w:r w:rsidRPr="00007E3D">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57B8DD0" w:rsidR="002469DD" w:rsidRDefault="00D40DFD">
            <w:pPr>
              <w:spacing w:before="60" w:after="60"/>
              <w:rPr>
                <w:rFonts w:ascii="Times New Roman" w:hAnsi="Times New Roman"/>
                <w:sz w:val="20"/>
              </w:rPr>
            </w:pPr>
            <w:r>
              <w:rPr>
                <w:rFonts w:ascii="Times New Roman" w:hAnsi="Times New Roman"/>
                <w:sz w:val="20"/>
              </w:rPr>
              <w:t>Orlikow / Dobson</w:t>
            </w:r>
          </w:p>
        </w:tc>
        <w:tc>
          <w:tcPr>
            <w:tcW w:w="5611" w:type="dxa"/>
          </w:tcPr>
          <w:p w14:paraId="33B92383" w14:textId="77777777" w:rsidR="008F1B47" w:rsidRPr="001C292B" w:rsidRDefault="008F1B47" w:rsidP="008F1B47">
            <w:pPr>
              <w:rPr>
                <w:rFonts w:ascii="Times New Roman" w:hAnsi="Times New Roman"/>
                <w:sz w:val="20"/>
              </w:rPr>
            </w:pPr>
            <w:r w:rsidRPr="001C292B">
              <w:rPr>
                <w:rFonts w:ascii="Times New Roman" w:hAnsi="Times New Roman"/>
                <w:sz w:val="20"/>
              </w:rPr>
              <w:t>BE IT RESOLVED THAT Item 9 of the Report of the Standing Policy Committee on Property and Development, Heritage and Downtown Development dated April 11, 2017, be amended as follows:</w:t>
            </w:r>
          </w:p>
          <w:p w14:paraId="6094222B" w14:textId="77777777" w:rsidR="008F1B47" w:rsidRPr="001C292B" w:rsidRDefault="008F1B47" w:rsidP="008F1B47">
            <w:pPr>
              <w:rPr>
                <w:rFonts w:ascii="Times New Roman" w:hAnsi="Times New Roman"/>
                <w:sz w:val="20"/>
              </w:rPr>
            </w:pPr>
          </w:p>
          <w:p w14:paraId="07E66B38" w14:textId="6D722BBF" w:rsidR="002469DD" w:rsidRPr="001C292B" w:rsidRDefault="008F1B47" w:rsidP="008F1B47">
            <w:pPr>
              <w:tabs>
                <w:tab w:val="left" w:pos="448"/>
              </w:tabs>
              <w:rPr>
                <w:rFonts w:ascii="Times New Roman" w:hAnsi="Times New Roman"/>
                <w:sz w:val="20"/>
              </w:rPr>
            </w:pPr>
            <w:r w:rsidRPr="001C292B">
              <w:rPr>
                <w:rFonts w:ascii="Times New Roman" w:hAnsi="Times New Roman"/>
                <w:sz w:val="20"/>
              </w:rPr>
              <w:t>1.</w:t>
            </w:r>
            <w:r w:rsidRPr="001C292B">
              <w:rPr>
                <w:rFonts w:ascii="Times New Roman" w:hAnsi="Times New Roman"/>
                <w:sz w:val="20"/>
              </w:rPr>
              <w:tab/>
              <w:t xml:space="preserve">Delete “Detailing of the east side staircase” from the fifth </w:t>
            </w:r>
            <w:r w:rsidRPr="001C292B">
              <w:rPr>
                <w:rFonts w:ascii="Times New Roman" w:hAnsi="Times New Roman"/>
                <w:sz w:val="20"/>
              </w:rPr>
              <w:tab/>
              <w:t xml:space="preserve">bullet under Recommendation 1, and replace it with </w:t>
            </w:r>
            <w:r w:rsidRPr="001C292B">
              <w:rPr>
                <w:rFonts w:ascii="Times New Roman" w:hAnsi="Times New Roman"/>
                <w:sz w:val="20"/>
              </w:rPr>
              <w:tab/>
              <w:t>“Detailing of the southeast staircase”.</w:t>
            </w:r>
          </w:p>
        </w:tc>
        <w:tc>
          <w:tcPr>
            <w:tcW w:w="2178" w:type="dxa"/>
          </w:tcPr>
          <w:p w14:paraId="2DAC03C9" w14:textId="6FFC09A6" w:rsidR="001F0765" w:rsidRPr="001C292B" w:rsidRDefault="00D40DFD" w:rsidP="007927E1">
            <w:pPr>
              <w:spacing w:before="60" w:after="60"/>
              <w:jc w:val="center"/>
              <w:rPr>
                <w:rFonts w:ascii="Times New Roman" w:hAnsi="Times New Roman"/>
                <w:sz w:val="20"/>
              </w:rPr>
            </w:pPr>
            <w:r w:rsidRPr="001C292B">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1A9AEC31" w:rsidR="001D0FDF" w:rsidRDefault="00E2709D">
            <w:pPr>
              <w:spacing w:before="60" w:after="60"/>
              <w:rPr>
                <w:rFonts w:ascii="Times New Roman" w:hAnsi="Times New Roman"/>
                <w:sz w:val="20"/>
              </w:rPr>
            </w:pPr>
            <w:r>
              <w:rPr>
                <w:rFonts w:ascii="Times New Roman" w:hAnsi="Times New Roman"/>
                <w:sz w:val="20"/>
              </w:rPr>
              <w:t>Lukes / Wyatt</w:t>
            </w:r>
          </w:p>
        </w:tc>
        <w:tc>
          <w:tcPr>
            <w:tcW w:w="5611" w:type="dxa"/>
          </w:tcPr>
          <w:p w14:paraId="43510DB0" w14:textId="77777777" w:rsidR="00E2709D" w:rsidRPr="00E2709D" w:rsidRDefault="00E2709D" w:rsidP="00E2709D">
            <w:pPr>
              <w:widowControl w:val="0"/>
              <w:jc w:val="both"/>
              <w:rPr>
                <w:rFonts w:ascii="Times New Roman" w:hAnsi="Times New Roman"/>
                <w:bCs/>
                <w:snapToGrid w:val="0"/>
                <w:sz w:val="20"/>
              </w:rPr>
            </w:pPr>
            <w:r w:rsidRPr="00E2709D">
              <w:rPr>
                <w:rFonts w:ascii="Times New Roman" w:hAnsi="Times New Roman"/>
                <w:bCs/>
                <w:snapToGrid w:val="0"/>
                <w:sz w:val="20"/>
              </w:rPr>
              <w:t xml:space="preserve">THEREFORE BE IT RESOLVED THAT Council immediately direct the  Chief Administrative Officer and all senior Directors and senior Management of the Public Service to always accommodate and meet with a member or members of Council,  cooperatively providing all necessary information to the elected official(s) in said meeting, and answering all questions within the 96 hours proceeding a committee meeting. </w:t>
            </w:r>
          </w:p>
          <w:p w14:paraId="1786FF11" w14:textId="77777777" w:rsidR="00E2709D" w:rsidRPr="00E2709D" w:rsidRDefault="00E2709D" w:rsidP="00E2709D">
            <w:pPr>
              <w:widowControl w:val="0"/>
              <w:jc w:val="both"/>
              <w:rPr>
                <w:rFonts w:ascii="Times New Roman" w:hAnsi="Times New Roman"/>
                <w:bCs/>
                <w:snapToGrid w:val="0"/>
                <w:sz w:val="20"/>
              </w:rPr>
            </w:pPr>
          </w:p>
          <w:p w14:paraId="5590F7BC" w14:textId="30F3F8C2" w:rsidR="001D0FDF" w:rsidRDefault="00E2709D" w:rsidP="00E2709D">
            <w:pPr>
              <w:widowControl w:val="0"/>
              <w:jc w:val="both"/>
              <w:rPr>
                <w:rFonts w:ascii="Times New Roman" w:hAnsi="Times New Roman"/>
                <w:bCs/>
                <w:snapToGrid w:val="0"/>
                <w:sz w:val="20"/>
              </w:rPr>
            </w:pPr>
            <w:r w:rsidRPr="00E2709D">
              <w:rPr>
                <w:rFonts w:ascii="Times New Roman" w:hAnsi="Times New Roman"/>
                <w:bCs/>
                <w:snapToGrid w:val="0"/>
                <w:sz w:val="20"/>
              </w:rPr>
              <w:t>THERFORE BE IT FURTHER RESOLVED Council immediately direct the  Chief Administrative Officer and all senior Directors and senior Management of the Public Service to always accommodate and meet with a member or members of Council,  whether or not the concern is on any agenda and facilitate in a timely manner.</w:t>
            </w:r>
          </w:p>
        </w:tc>
        <w:tc>
          <w:tcPr>
            <w:tcW w:w="2178" w:type="dxa"/>
          </w:tcPr>
          <w:p w14:paraId="41A0F213" w14:textId="77777777" w:rsidR="005F4310" w:rsidRDefault="005F4310" w:rsidP="007927E1">
            <w:pPr>
              <w:spacing w:before="60" w:after="60"/>
              <w:jc w:val="center"/>
              <w:rPr>
                <w:rFonts w:ascii="Times New Roman" w:hAnsi="Times New Roman"/>
                <w:sz w:val="20"/>
              </w:rPr>
            </w:pPr>
            <w:r>
              <w:rPr>
                <w:rFonts w:ascii="Times New Roman" w:hAnsi="Times New Roman"/>
                <w:sz w:val="20"/>
              </w:rPr>
              <w:t xml:space="preserve">NOTICE OF </w:t>
            </w:r>
          </w:p>
          <w:p w14:paraId="357CC0C3" w14:textId="56739A1E" w:rsidR="001D0FDF" w:rsidRPr="00550EEC" w:rsidRDefault="005F4310" w:rsidP="007927E1">
            <w:pPr>
              <w:spacing w:before="60" w:after="60"/>
              <w:jc w:val="center"/>
              <w:rPr>
                <w:rFonts w:ascii="Times New Roman" w:hAnsi="Times New Roman"/>
                <w:sz w:val="20"/>
              </w:rPr>
            </w:pPr>
            <w:r>
              <w:rPr>
                <w:rFonts w:ascii="Times New Roman" w:hAnsi="Times New Roman"/>
                <w:sz w:val="20"/>
              </w:rPr>
              <w:t>MOTION</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4578481E" w:rsidR="001D0FDF" w:rsidRDefault="00E2709D">
            <w:pPr>
              <w:spacing w:before="60" w:after="60"/>
              <w:rPr>
                <w:rFonts w:ascii="Times New Roman" w:hAnsi="Times New Roman"/>
                <w:sz w:val="20"/>
              </w:rPr>
            </w:pPr>
            <w:r>
              <w:rPr>
                <w:rFonts w:ascii="Times New Roman" w:hAnsi="Times New Roman"/>
                <w:sz w:val="20"/>
              </w:rPr>
              <w:t>Dobson / Wyatt</w:t>
            </w:r>
          </w:p>
        </w:tc>
        <w:tc>
          <w:tcPr>
            <w:tcW w:w="5611" w:type="dxa"/>
          </w:tcPr>
          <w:p w14:paraId="0F4752FF" w14:textId="0DF88EA2" w:rsidR="001D0FDF" w:rsidRDefault="00A8319B" w:rsidP="006D6D99">
            <w:pPr>
              <w:widowControl w:val="0"/>
              <w:jc w:val="both"/>
              <w:rPr>
                <w:rFonts w:ascii="Times New Roman" w:hAnsi="Times New Roman"/>
                <w:bCs/>
                <w:sz w:val="20"/>
              </w:rPr>
            </w:pPr>
            <w:r>
              <w:rPr>
                <w:rFonts w:ascii="Times New Roman" w:hAnsi="Times New Roman"/>
                <w:bCs/>
                <w:sz w:val="20"/>
              </w:rPr>
              <w:t>THEREFORE BE IT RESOLVED THAT the CAO be directed to ensure that all members of Council be included in any briefings provided to EPC at its informal information meetings, to ensure that all relevant information is provided to all decision makers.</w:t>
            </w:r>
          </w:p>
        </w:tc>
        <w:tc>
          <w:tcPr>
            <w:tcW w:w="2178" w:type="dxa"/>
          </w:tcPr>
          <w:p w14:paraId="178A45E7" w14:textId="77777777" w:rsidR="005F4310" w:rsidRDefault="005F4310" w:rsidP="007927E1">
            <w:pPr>
              <w:spacing w:before="60" w:after="60"/>
              <w:jc w:val="center"/>
              <w:rPr>
                <w:rFonts w:ascii="Times New Roman" w:hAnsi="Times New Roman"/>
                <w:sz w:val="20"/>
              </w:rPr>
            </w:pPr>
            <w:r>
              <w:rPr>
                <w:rFonts w:ascii="Times New Roman" w:hAnsi="Times New Roman"/>
                <w:sz w:val="20"/>
              </w:rPr>
              <w:t xml:space="preserve">NOTICE OF </w:t>
            </w:r>
          </w:p>
          <w:p w14:paraId="3E47ABDF" w14:textId="2EA8732E" w:rsidR="001D0FDF" w:rsidRPr="00550EEC" w:rsidRDefault="005F4310" w:rsidP="007927E1">
            <w:pPr>
              <w:spacing w:before="60" w:after="60"/>
              <w:jc w:val="center"/>
              <w:rPr>
                <w:rFonts w:ascii="Times New Roman" w:hAnsi="Times New Roman"/>
                <w:sz w:val="20"/>
              </w:rPr>
            </w:pPr>
            <w:r>
              <w:rPr>
                <w:rFonts w:ascii="Times New Roman" w:hAnsi="Times New Roman"/>
                <w:sz w:val="20"/>
              </w:rPr>
              <w:t>MOTION</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0B31F4CB" w:rsidR="001D0FDF" w:rsidRDefault="00A8319B">
            <w:pPr>
              <w:spacing w:before="60" w:after="60"/>
              <w:rPr>
                <w:rFonts w:ascii="Times New Roman" w:hAnsi="Times New Roman"/>
                <w:sz w:val="20"/>
              </w:rPr>
            </w:pPr>
            <w:r>
              <w:rPr>
                <w:rFonts w:ascii="Times New Roman" w:hAnsi="Times New Roman"/>
                <w:sz w:val="20"/>
              </w:rPr>
              <w:t>Wyatt / Schreyer</w:t>
            </w:r>
          </w:p>
        </w:tc>
        <w:tc>
          <w:tcPr>
            <w:tcW w:w="5611" w:type="dxa"/>
          </w:tcPr>
          <w:p w14:paraId="15DE6329" w14:textId="77777777" w:rsidR="00A8319B" w:rsidRPr="00A8319B" w:rsidRDefault="00A8319B" w:rsidP="00A8319B">
            <w:pPr>
              <w:rPr>
                <w:rFonts w:ascii="Times New Roman" w:hAnsi="Times New Roman"/>
                <w:bCs/>
                <w:sz w:val="20"/>
              </w:rPr>
            </w:pPr>
            <w:r w:rsidRPr="00A8319B">
              <w:rPr>
                <w:rFonts w:ascii="Times New Roman" w:hAnsi="Times New Roman"/>
                <w:bCs/>
                <w:sz w:val="20"/>
              </w:rPr>
              <w:t>THEREFORE BE IT RESOLVED that City Council direct the Winnipeg Public Service to report back to Council within 60 days on the level of service with regards to utility cut restorations, specifically:</w:t>
            </w:r>
          </w:p>
          <w:p w14:paraId="0F8ECA94" w14:textId="77777777" w:rsidR="00A8319B" w:rsidRPr="00A8319B" w:rsidRDefault="00A8319B" w:rsidP="00A8319B">
            <w:pPr>
              <w:tabs>
                <w:tab w:val="left" w:pos="478"/>
              </w:tabs>
              <w:rPr>
                <w:rFonts w:ascii="Times New Roman" w:hAnsi="Times New Roman"/>
                <w:bCs/>
                <w:sz w:val="20"/>
              </w:rPr>
            </w:pPr>
          </w:p>
          <w:p w14:paraId="4335ECD2" w14:textId="77777777" w:rsidR="00A8319B" w:rsidRDefault="00A8319B" w:rsidP="00A8319B">
            <w:pPr>
              <w:tabs>
                <w:tab w:val="left" w:pos="478"/>
              </w:tabs>
              <w:rPr>
                <w:rFonts w:ascii="Times New Roman" w:hAnsi="Times New Roman"/>
                <w:bCs/>
                <w:sz w:val="20"/>
              </w:rPr>
            </w:pPr>
            <w:r w:rsidRPr="00A8319B">
              <w:rPr>
                <w:rFonts w:ascii="Times New Roman" w:hAnsi="Times New Roman"/>
                <w:bCs/>
                <w:sz w:val="20"/>
              </w:rPr>
              <w:t>1.</w:t>
            </w:r>
            <w:r w:rsidRPr="00A8319B">
              <w:rPr>
                <w:rFonts w:ascii="Times New Roman" w:hAnsi="Times New Roman"/>
                <w:bCs/>
                <w:sz w:val="20"/>
              </w:rPr>
              <w:tab/>
              <w:t xml:space="preserve">Time frames and/or deadlines for the restoration work to be </w:t>
            </w:r>
            <w:r>
              <w:rPr>
                <w:rFonts w:ascii="Times New Roman" w:hAnsi="Times New Roman"/>
                <w:bCs/>
                <w:sz w:val="20"/>
              </w:rPr>
              <w:tab/>
            </w:r>
            <w:r w:rsidRPr="00A8319B">
              <w:rPr>
                <w:rFonts w:ascii="Times New Roman" w:hAnsi="Times New Roman"/>
                <w:bCs/>
                <w:sz w:val="20"/>
              </w:rPr>
              <w:t xml:space="preserve">performed following a utility cut made due to a water main </w:t>
            </w:r>
            <w:r>
              <w:rPr>
                <w:rFonts w:ascii="Times New Roman" w:hAnsi="Times New Roman"/>
                <w:bCs/>
                <w:sz w:val="20"/>
              </w:rPr>
              <w:tab/>
            </w:r>
            <w:r w:rsidRPr="00A8319B">
              <w:rPr>
                <w:rFonts w:ascii="Times New Roman" w:hAnsi="Times New Roman"/>
                <w:bCs/>
                <w:sz w:val="20"/>
              </w:rPr>
              <w:t>break.</w:t>
            </w:r>
          </w:p>
          <w:p w14:paraId="08401E26" w14:textId="77777777" w:rsidR="00A8319B" w:rsidRDefault="00A8319B" w:rsidP="00A8319B">
            <w:pPr>
              <w:tabs>
                <w:tab w:val="left" w:pos="478"/>
              </w:tabs>
              <w:rPr>
                <w:rFonts w:ascii="Times New Roman" w:hAnsi="Times New Roman"/>
                <w:bCs/>
                <w:sz w:val="20"/>
              </w:rPr>
            </w:pPr>
            <w:r w:rsidRPr="00A8319B">
              <w:rPr>
                <w:rFonts w:ascii="Times New Roman" w:hAnsi="Times New Roman"/>
                <w:bCs/>
                <w:sz w:val="20"/>
              </w:rPr>
              <w:lastRenderedPageBreak/>
              <w:t>2.</w:t>
            </w:r>
            <w:r w:rsidRPr="00A8319B">
              <w:rPr>
                <w:rFonts w:ascii="Times New Roman" w:hAnsi="Times New Roman"/>
                <w:bCs/>
                <w:sz w:val="20"/>
              </w:rPr>
              <w:tab/>
              <w:t xml:space="preserve">Quality control guidelines and requirements for the delivery </w:t>
            </w:r>
            <w:r>
              <w:rPr>
                <w:rFonts w:ascii="Times New Roman" w:hAnsi="Times New Roman"/>
                <w:bCs/>
                <w:sz w:val="20"/>
              </w:rPr>
              <w:tab/>
            </w:r>
            <w:r w:rsidRPr="00A8319B">
              <w:rPr>
                <w:rFonts w:ascii="Times New Roman" w:hAnsi="Times New Roman"/>
                <w:bCs/>
                <w:sz w:val="20"/>
              </w:rPr>
              <w:t xml:space="preserve">of these restoration works so as to ensure proper </w:t>
            </w:r>
            <w:r>
              <w:rPr>
                <w:rFonts w:ascii="Times New Roman" w:hAnsi="Times New Roman"/>
                <w:bCs/>
                <w:sz w:val="20"/>
              </w:rPr>
              <w:tab/>
            </w:r>
            <w:r w:rsidRPr="00A8319B">
              <w:rPr>
                <w:rFonts w:ascii="Times New Roman" w:hAnsi="Times New Roman"/>
                <w:bCs/>
                <w:sz w:val="20"/>
              </w:rPr>
              <w:t xml:space="preserve">workmanship. </w:t>
            </w:r>
          </w:p>
          <w:p w14:paraId="0B2643B5" w14:textId="726A64A6" w:rsidR="00A8319B" w:rsidRPr="00A8319B" w:rsidRDefault="00A8319B" w:rsidP="00A8319B">
            <w:pPr>
              <w:tabs>
                <w:tab w:val="left" w:pos="478"/>
              </w:tabs>
              <w:rPr>
                <w:rFonts w:ascii="Times New Roman" w:hAnsi="Times New Roman"/>
                <w:bCs/>
                <w:sz w:val="20"/>
              </w:rPr>
            </w:pPr>
            <w:r w:rsidRPr="00A8319B">
              <w:rPr>
                <w:rFonts w:ascii="Times New Roman" w:hAnsi="Times New Roman"/>
                <w:bCs/>
                <w:sz w:val="20"/>
              </w:rPr>
              <w:t>3.</w:t>
            </w:r>
            <w:r w:rsidRPr="00A8319B">
              <w:rPr>
                <w:rFonts w:ascii="Times New Roman" w:hAnsi="Times New Roman"/>
                <w:bCs/>
                <w:sz w:val="20"/>
              </w:rPr>
              <w:tab/>
              <w:t xml:space="preserve">A reporting process which will ensure the Winnipeg Public </w:t>
            </w:r>
            <w:r>
              <w:rPr>
                <w:rFonts w:ascii="Times New Roman" w:hAnsi="Times New Roman"/>
                <w:bCs/>
                <w:sz w:val="20"/>
              </w:rPr>
              <w:tab/>
            </w:r>
            <w:r w:rsidRPr="00A8319B">
              <w:rPr>
                <w:rFonts w:ascii="Times New Roman" w:hAnsi="Times New Roman"/>
                <w:bCs/>
                <w:sz w:val="20"/>
              </w:rPr>
              <w:t xml:space="preserve">Service follows up with both the contractor performing the </w:t>
            </w:r>
            <w:r>
              <w:rPr>
                <w:rFonts w:ascii="Times New Roman" w:hAnsi="Times New Roman"/>
                <w:bCs/>
                <w:sz w:val="20"/>
              </w:rPr>
              <w:tab/>
            </w:r>
            <w:r w:rsidRPr="00A8319B">
              <w:rPr>
                <w:rFonts w:ascii="Times New Roman" w:hAnsi="Times New Roman"/>
                <w:bCs/>
                <w:sz w:val="20"/>
              </w:rPr>
              <w:t xml:space="preserve">work and the client, namely the private property owners </w:t>
            </w:r>
            <w:r>
              <w:rPr>
                <w:rFonts w:ascii="Times New Roman" w:hAnsi="Times New Roman"/>
                <w:bCs/>
                <w:sz w:val="20"/>
              </w:rPr>
              <w:tab/>
            </w:r>
            <w:r w:rsidRPr="00A8319B">
              <w:rPr>
                <w:rFonts w:ascii="Times New Roman" w:hAnsi="Times New Roman"/>
                <w:bCs/>
                <w:sz w:val="20"/>
              </w:rPr>
              <w:t xml:space="preserve">affected by the repairs. </w:t>
            </w:r>
          </w:p>
          <w:p w14:paraId="560028BB" w14:textId="77777777" w:rsidR="00A8319B" w:rsidRPr="00A8319B" w:rsidRDefault="00A8319B" w:rsidP="00A8319B">
            <w:pPr>
              <w:rPr>
                <w:rFonts w:ascii="Times New Roman" w:hAnsi="Times New Roman"/>
                <w:bCs/>
                <w:sz w:val="20"/>
              </w:rPr>
            </w:pPr>
          </w:p>
          <w:p w14:paraId="5F276DB1" w14:textId="77777777" w:rsidR="00A8319B" w:rsidRPr="00A8319B" w:rsidRDefault="00A8319B" w:rsidP="00A8319B">
            <w:pPr>
              <w:rPr>
                <w:rFonts w:ascii="Times New Roman" w:hAnsi="Times New Roman"/>
                <w:bCs/>
                <w:sz w:val="20"/>
              </w:rPr>
            </w:pPr>
            <w:r w:rsidRPr="00A8319B">
              <w:rPr>
                <w:rFonts w:ascii="Times New Roman" w:hAnsi="Times New Roman"/>
                <w:bCs/>
                <w:sz w:val="20"/>
              </w:rPr>
              <w:t>BE IT FURTHER RESOLVED that similar to the reporting provided to Council for missed recycling and garbage pickups, as mandated by Council, that Councillors be provided weekly reports that contain the following:</w:t>
            </w:r>
          </w:p>
          <w:p w14:paraId="06A7FE63" w14:textId="77777777" w:rsidR="00A8319B" w:rsidRPr="00A8319B" w:rsidRDefault="00A8319B" w:rsidP="00A8319B">
            <w:pPr>
              <w:rPr>
                <w:rFonts w:ascii="Times New Roman" w:hAnsi="Times New Roman"/>
                <w:bCs/>
                <w:sz w:val="20"/>
              </w:rPr>
            </w:pPr>
          </w:p>
          <w:p w14:paraId="75D6E2B2" w14:textId="76A42EF6" w:rsidR="00A8319B" w:rsidRPr="00A8319B" w:rsidRDefault="00A8319B" w:rsidP="00A8319B">
            <w:pPr>
              <w:tabs>
                <w:tab w:val="left" w:pos="478"/>
              </w:tabs>
              <w:rPr>
                <w:rFonts w:ascii="Times New Roman" w:hAnsi="Times New Roman"/>
                <w:bCs/>
                <w:sz w:val="20"/>
              </w:rPr>
            </w:pPr>
            <w:r w:rsidRPr="00A8319B">
              <w:rPr>
                <w:rFonts w:ascii="Times New Roman" w:hAnsi="Times New Roman"/>
                <w:bCs/>
                <w:sz w:val="20"/>
              </w:rPr>
              <w:t>1.</w:t>
            </w:r>
            <w:r w:rsidRPr="00A8319B">
              <w:rPr>
                <w:rFonts w:ascii="Times New Roman" w:hAnsi="Times New Roman"/>
                <w:bCs/>
                <w:sz w:val="20"/>
              </w:rPr>
              <w:tab/>
              <w:t xml:space="preserve">Addresses of all water main breaks that occur within their </w:t>
            </w:r>
            <w:r>
              <w:rPr>
                <w:rFonts w:ascii="Times New Roman" w:hAnsi="Times New Roman"/>
                <w:bCs/>
                <w:sz w:val="20"/>
              </w:rPr>
              <w:tab/>
            </w:r>
            <w:r w:rsidRPr="00A8319B">
              <w:rPr>
                <w:rFonts w:ascii="Times New Roman" w:hAnsi="Times New Roman"/>
                <w:bCs/>
                <w:sz w:val="20"/>
              </w:rPr>
              <w:t>ward and length of time to repair, and;</w:t>
            </w:r>
          </w:p>
          <w:p w14:paraId="49C7ECE5" w14:textId="77777777" w:rsidR="00A8319B" w:rsidRDefault="00A8319B" w:rsidP="00A8319B">
            <w:pPr>
              <w:tabs>
                <w:tab w:val="left" w:pos="478"/>
              </w:tabs>
              <w:rPr>
                <w:rFonts w:ascii="Times New Roman" w:hAnsi="Times New Roman"/>
                <w:bCs/>
                <w:sz w:val="20"/>
              </w:rPr>
            </w:pPr>
            <w:r>
              <w:rPr>
                <w:rFonts w:ascii="Times New Roman" w:hAnsi="Times New Roman"/>
                <w:bCs/>
                <w:sz w:val="20"/>
              </w:rPr>
              <w:tab/>
            </w:r>
            <w:r w:rsidRPr="00A8319B">
              <w:rPr>
                <w:rFonts w:ascii="Times New Roman" w:hAnsi="Times New Roman"/>
                <w:bCs/>
                <w:sz w:val="20"/>
              </w:rPr>
              <w:t>a.</w:t>
            </w:r>
            <w:r w:rsidRPr="00A8319B">
              <w:rPr>
                <w:rFonts w:ascii="Times New Roman" w:hAnsi="Times New Roman"/>
                <w:bCs/>
                <w:sz w:val="20"/>
              </w:rPr>
              <w:tab/>
              <w:t>the timeframes and schedules for full restoration.</w:t>
            </w:r>
          </w:p>
          <w:p w14:paraId="3F7EF804" w14:textId="666531F9" w:rsidR="001D0FDF" w:rsidRPr="006D6D99" w:rsidRDefault="00A8319B" w:rsidP="00A8319B">
            <w:pPr>
              <w:tabs>
                <w:tab w:val="left" w:pos="478"/>
              </w:tabs>
              <w:rPr>
                <w:rFonts w:ascii="Times New Roman" w:hAnsi="Times New Roman"/>
                <w:bCs/>
                <w:sz w:val="20"/>
              </w:rPr>
            </w:pPr>
            <w:r>
              <w:rPr>
                <w:rFonts w:ascii="Times New Roman" w:hAnsi="Times New Roman"/>
                <w:bCs/>
                <w:sz w:val="20"/>
              </w:rPr>
              <w:tab/>
            </w:r>
            <w:r w:rsidRPr="00A8319B">
              <w:rPr>
                <w:rFonts w:ascii="Times New Roman" w:hAnsi="Times New Roman"/>
                <w:bCs/>
                <w:sz w:val="20"/>
              </w:rPr>
              <w:t>b.</w:t>
            </w:r>
            <w:r w:rsidRPr="00A8319B">
              <w:rPr>
                <w:rFonts w:ascii="Times New Roman" w:hAnsi="Times New Roman"/>
                <w:bCs/>
                <w:sz w:val="20"/>
              </w:rPr>
              <w:tab/>
              <w:t xml:space="preserve">Confirmation that full repair and restoration has been </w:t>
            </w:r>
            <w:r>
              <w:rPr>
                <w:rFonts w:ascii="Times New Roman" w:hAnsi="Times New Roman"/>
                <w:bCs/>
                <w:sz w:val="20"/>
              </w:rPr>
              <w:tab/>
            </w:r>
            <w:r>
              <w:rPr>
                <w:rFonts w:ascii="Times New Roman" w:hAnsi="Times New Roman"/>
                <w:bCs/>
                <w:sz w:val="20"/>
              </w:rPr>
              <w:tab/>
            </w:r>
            <w:r>
              <w:rPr>
                <w:rFonts w:ascii="Times New Roman" w:hAnsi="Times New Roman"/>
                <w:bCs/>
                <w:sz w:val="20"/>
              </w:rPr>
              <w:tab/>
            </w:r>
            <w:r w:rsidRPr="00A8319B">
              <w:rPr>
                <w:rFonts w:ascii="Times New Roman" w:hAnsi="Times New Roman"/>
                <w:bCs/>
                <w:sz w:val="20"/>
              </w:rPr>
              <w:t xml:space="preserve">done with quality control standards in place for proper </w:t>
            </w:r>
            <w:r>
              <w:rPr>
                <w:rFonts w:ascii="Times New Roman" w:hAnsi="Times New Roman"/>
                <w:bCs/>
                <w:sz w:val="20"/>
              </w:rPr>
              <w:tab/>
            </w:r>
            <w:r>
              <w:rPr>
                <w:rFonts w:ascii="Times New Roman" w:hAnsi="Times New Roman"/>
                <w:bCs/>
                <w:sz w:val="20"/>
              </w:rPr>
              <w:tab/>
            </w:r>
            <w:r w:rsidRPr="00A8319B">
              <w:rPr>
                <w:rFonts w:ascii="Times New Roman" w:hAnsi="Times New Roman"/>
                <w:bCs/>
                <w:sz w:val="20"/>
              </w:rPr>
              <w:t>completion.</w:t>
            </w:r>
          </w:p>
        </w:tc>
        <w:tc>
          <w:tcPr>
            <w:tcW w:w="2178" w:type="dxa"/>
          </w:tcPr>
          <w:p w14:paraId="04FD94AA" w14:textId="745BACCE" w:rsidR="001D0FDF" w:rsidRDefault="00A8319B" w:rsidP="00A8319B">
            <w:pPr>
              <w:spacing w:before="60" w:after="60"/>
              <w:jc w:val="center"/>
              <w:rPr>
                <w:rFonts w:ascii="Times New Roman" w:hAnsi="Times New Roman"/>
                <w:sz w:val="20"/>
              </w:rPr>
            </w:pPr>
            <w:r w:rsidRPr="003A7C8F">
              <w:rPr>
                <w:rFonts w:ascii="Times New Roman" w:hAnsi="Times New Roman"/>
                <w:sz w:val="20"/>
              </w:rPr>
              <w:lastRenderedPageBreak/>
              <w:t>AUTOMATIC REFERRAL TO THE STANDING POLICY COMMITTEE ON INFRASTRUCTURE RENEWAL AND PUBLIC WORKS</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27221774" w:rsidR="001D0FDF" w:rsidRDefault="00454599">
            <w:pPr>
              <w:spacing w:before="60" w:after="60"/>
              <w:rPr>
                <w:rFonts w:ascii="Times New Roman" w:hAnsi="Times New Roman"/>
                <w:sz w:val="20"/>
              </w:rPr>
            </w:pPr>
            <w:r>
              <w:rPr>
                <w:rFonts w:ascii="Times New Roman" w:hAnsi="Times New Roman"/>
                <w:sz w:val="20"/>
              </w:rPr>
              <w:t>Wyatt / Eadie</w:t>
            </w:r>
          </w:p>
        </w:tc>
        <w:tc>
          <w:tcPr>
            <w:tcW w:w="5611" w:type="dxa"/>
          </w:tcPr>
          <w:p w14:paraId="5010C4DD" w14:textId="77777777" w:rsidR="00454599" w:rsidRDefault="00454599" w:rsidP="00454599">
            <w:pPr>
              <w:rPr>
                <w:rFonts w:ascii="Times New Roman" w:hAnsi="Times New Roman"/>
                <w:sz w:val="20"/>
              </w:rPr>
            </w:pPr>
            <w:r w:rsidRPr="00454599">
              <w:rPr>
                <w:rFonts w:ascii="Times New Roman" w:hAnsi="Times New Roman"/>
                <w:sz w:val="20"/>
              </w:rPr>
              <w:t>THEREFORE BE IT RESOLVED THAT Council direct the Winnipeg Public Service to immediately develop and implement a city wide program to, as soon as possible, install quick recharging stations in our city for electric cars and to apply for federal funding to help finance this project and that the public service report back to Council within 60 days.</w:t>
            </w:r>
          </w:p>
          <w:p w14:paraId="626DBE15" w14:textId="77777777" w:rsidR="00454599" w:rsidRPr="00454599" w:rsidRDefault="00454599" w:rsidP="00454599">
            <w:pPr>
              <w:rPr>
                <w:rFonts w:ascii="Times New Roman" w:hAnsi="Times New Roman"/>
                <w:sz w:val="20"/>
              </w:rPr>
            </w:pPr>
          </w:p>
          <w:p w14:paraId="759A0649" w14:textId="2E5D386A" w:rsidR="001D0FDF" w:rsidRDefault="00454599" w:rsidP="00454599">
            <w:pPr>
              <w:rPr>
                <w:rFonts w:ascii="Times New Roman" w:hAnsi="Times New Roman"/>
                <w:sz w:val="20"/>
              </w:rPr>
            </w:pPr>
            <w:r w:rsidRPr="00454599">
              <w:rPr>
                <w:rFonts w:ascii="Times New Roman" w:hAnsi="Times New Roman"/>
                <w:sz w:val="20"/>
              </w:rPr>
              <w:t>AND BE IT FURTHER RESOLVED THAT the Winnipeg Public Service develop the above said initiative, in cooperation with the Manitoba Electric Car Association.</w:t>
            </w:r>
          </w:p>
        </w:tc>
        <w:tc>
          <w:tcPr>
            <w:tcW w:w="2178" w:type="dxa"/>
          </w:tcPr>
          <w:p w14:paraId="30F02132" w14:textId="4ADFA97D" w:rsidR="001D0FDF" w:rsidRDefault="00454599" w:rsidP="007927E1">
            <w:pPr>
              <w:spacing w:before="60" w:after="60"/>
              <w:jc w:val="center"/>
              <w:rPr>
                <w:rFonts w:ascii="Times New Roman" w:hAnsi="Times New Roman"/>
                <w:sz w:val="20"/>
              </w:rPr>
            </w:pPr>
            <w:r w:rsidRPr="003A7C8F">
              <w:rPr>
                <w:rFonts w:ascii="Times New Roman" w:hAnsi="Times New Roman"/>
                <w:sz w:val="20"/>
              </w:rPr>
              <w:t>AUTOMATIC REFERRAL TO THE STANDING POLICY COMMITTEE ON INFRASTRUCTURE RENEWAL AND PUBLIC WORKS</w:t>
            </w:r>
          </w:p>
        </w:tc>
      </w:tr>
      <w:tr w:rsidR="00454599" w14:paraId="1B340BCF" w14:textId="77777777" w:rsidTr="009D4FC9">
        <w:tc>
          <w:tcPr>
            <w:tcW w:w="1355" w:type="dxa"/>
          </w:tcPr>
          <w:p w14:paraId="15736ED9" w14:textId="2466A6D1" w:rsidR="00454599" w:rsidRDefault="00454599"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0870404B" w14:textId="764FE92E" w:rsidR="00454599" w:rsidRDefault="009C7611" w:rsidP="00B505ED">
            <w:pPr>
              <w:spacing w:before="60" w:after="60"/>
              <w:jc w:val="center"/>
              <w:rPr>
                <w:rFonts w:ascii="Times New Roman" w:hAnsi="Times New Roman"/>
                <w:sz w:val="20"/>
              </w:rPr>
            </w:pPr>
            <w:r>
              <w:rPr>
                <w:rFonts w:ascii="Times New Roman" w:hAnsi="Times New Roman"/>
                <w:sz w:val="20"/>
              </w:rPr>
              <w:t>Schreyer / Wyatt</w:t>
            </w:r>
          </w:p>
        </w:tc>
        <w:tc>
          <w:tcPr>
            <w:tcW w:w="5611" w:type="dxa"/>
          </w:tcPr>
          <w:p w14:paraId="555F3F55" w14:textId="4E0D7BB7" w:rsidR="00454599" w:rsidRDefault="009C7611" w:rsidP="003446D1">
            <w:pPr>
              <w:rPr>
                <w:rFonts w:ascii="Times New Roman" w:hAnsi="Times New Roman"/>
                <w:sz w:val="20"/>
              </w:rPr>
            </w:pPr>
            <w:r w:rsidRPr="009C7611">
              <w:rPr>
                <w:rFonts w:ascii="Times New Roman" w:hAnsi="Times New Roman"/>
                <w:sz w:val="20"/>
              </w:rPr>
              <w:t>THEREFORE BE IT RESOLVED that Council recognize national Rail Safety Week, from April 24 to April 30, 2017.</w:t>
            </w:r>
          </w:p>
        </w:tc>
        <w:tc>
          <w:tcPr>
            <w:tcW w:w="2178" w:type="dxa"/>
          </w:tcPr>
          <w:p w14:paraId="420D81A9" w14:textId="02E5C01F" w:rsidR="00454599" w:rsidRDefault="007F41A4" w:rsidP="007927E1">
            <w:pPr>
              <w:spacing w:before="60" w:after="60"/>
              <w:jc w:val="center"/>
              <w:rPr>
                <w:rFonts w:ascii="Times New Roman" w:hAnsi="Times New Roman"/>
                <w:sz w:val="20"/>
              </w:rPr>
            </w:pPr>
            <w:r>
              <w:rPr>
                <w:rFonts w:ascii="Times New Roman" w:hAnsi="Times New Roman"/>
                <w:sz w:val="20"/>
              </w:rPr>
              <w:t>CARRIED</w:t>
            </w:r>
          </w:p>
        </w:tc>
      </w:tr>
      <w:tr w:rsidR="009C7611" w14:paraId="3414B44B" w14:textId="77777777" w:rsidTr="009D4FC9">
        <w:tc>
          <w:tcPr>
            <w:tcW w:w="1355" w:type="dxa"/>
          </w:tcPr>
          <w:p w14:paraId="2D1B7799" w14:textId="1955600A" w:rsidR="009C7611" w:rsidRDefault="009C7611"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11C7F0BE" w14:textId="0CAE5621" w:rsidR="009C7611" w:rsidRDefault="009C7611" w:rsidP="00B505ED">
            <w:pPr>
              <w:spacing w:before="60" w:after="60"/>
              <w:jc w:val="center"/>
              <w:rPr>
                <w:rFonts w:ascii="Times New Roman" w:hAnsi="Times New Roman"/>
                <w:sz w:val="20"/>
              </w:rPr>
            </w:pPr>
            <w:r>
              <w:rPr>
                <w:rFonts w:ascii="Times New Roman" w:hAnsi="Times New Roman"/>
                <w:sz w:val="20"/>
              </w:rPr>
              <w:t>Schreyer / Wyatt</w:t>
            </w:r>
          </w:p>
        </w:tc>
        <w:tc>
          <w:tcPr>
            <w:tcW w:w="5611" w:type="dxa"/>
          </w:tcPr>
          <w:p w14:paraId="3E6B706E" w14:textId="52867E76" w:rsidR="009C7611" w:rsidRDefault="009C7611" w:rsidP="003446D1">
            <w:pPr>
              <w:rPr>
                <w:rFonts w:ascii="Times New Roman" w:hAnsi="Times New Roman"/>
                <w:sz w:val="20"/>
              </w:rPr>
            </w:pPr>
            <w:r w:rsidRPr="009C7611">
              <w:rPr>
                <w:rFonts w:ascii="Times New Roman" w:hAnsi="Times New Roman"/>
                <w:sz w:val="20"/>
              </w:rPr>
              <w:t>THAT the title of Report 1 of the Executive Policy Committee report dated April 19, 2017 be retitled from “Lobbyist Registry” to “Voluntary Lobbyist Registry”.</w:t>
            </w:r>
          </w:p>
        </w:tc>
        <w:tc>
          <w:tcPr>
            <w:tcW w:w="2178" w:type="dxa"/>
          </w:tcPr>
          <w:p w14:paraId="3AC509C6" w14:textId="172ADAA0" w:rsidR="009C7611" w:rsidRDefault="009C7611" w:rsidP="007927E1">
            <w:pPr>
              <w:spacing w:before="60" w:after="60"/>
              <w:jc w:val="center"/>
              <w:rPr>
                <w:rFonts w:ascii="Times New Roman" w:hAnsi="Times New Roman"/>
                <w:sz w:val="20"/>
              </w:rPr>
            </w:pPr>
            <w:r w:rsidRPr="00D50C8D">
              <w:rPr>
                <w:rFonts w:ascii="Times New Roman" w:hAnsi="Times New Roman"/>
                <w:sz w:val="20"/>
              </w:rPr>
              <w:t>CARRIED</w:t>
            </w:r>
          </w:p>
        </w:tc>
      </w:tr>
      <w:tr w:rsidR="001C292B" w14:paraId="56F72645" w14:textId="77777777" w:rsidTr="009D4FC9">
        <w:tc>
          <w:tcPr>
            <w:tcW w:w="1355" w:type="dxa"/>
          </w:tcPr>
          <w:p w14:paraId="70AE94E7" w14:textId="6284098B" w:rsidR="001C292B" w:rsidRDefault="001C292B" w:rsidP="001F0765">
            <w:pPr>
              <w:spacing w:before="60" w:after="60"/>
              <w:jc w:val="center"/>
              <w:rPr>
                <w:rFonts w:ascii="Times New Roman" w:hAnsi="Times New Roman"/>
                <w:sz w:val="20"/>
              </w:rPr>
            </w:pPr>
            <w:r>
              <w:rPr>
                <w:rFonts w:ascii="Times New Roman" w:hAnsi="Times New Roman"/>
                <w:sz w:val="20"/>
              </w:rPr>
              <w:t>9</w:t>
            </w:r>
          </w:p>
        </w:tc>
        <w:tc>
          <w:tcPr>
            <w:tcW w:w="1769" w:type="dxa"/>
          </w:tcPr>
          <w:p w14:paraId="749349D7" w14:textId="7E6F0996" w:rsidR="001C292B" w:rsidRDefault="001C292B" w:rsidP="00B505ED">
            <w:pPr>
              <w:spacing w:before="60" w:after="60"/>
              <w:jc w:val="center"/>
              <w:rPr>
                <w:rFonts w:ascii="Times New Roman" w:hAnsi="Times New Roman"/>
                <w:sz w:val="20"/>
              </w:rPr>
            </w:pPr>
            <w:r>
              <w:rPr>
                <w:rFonts w:ascii="Times New Roman" w:hAnsi="Times New Roman"/>
                <w:sz w:val="20"/>
              </w:rPr>
              <w:t>Schreyer / Wyatt</w:t>
            </w:r>
          </w:p>
        </w:tc>
        <w:tc>
          <w:tcPr>
            <w:tcW w:w="5611" w:type="dxa"/>
          </w:tcPr>
          <w:p w14:paraId="5EC150D7" w14:textId="77777777" w:rsidR="001C292B" w:rsidRPr="001C292B" w:rsidRDefault="001C292B" w:rsidP="001C292B">
            <w:pPr>
              <w:rPr>
                <w:rFonts w:ascii="Times New Roman" w:hAnsi="Times New Roman"/>
                <w:sz w:val="20"/>
              </w:rPr>
            </w:pPr>
            <w:r w:rsidRPr="001C292B">
              <w:rPr>
                <w:rFonts w:ascii="Times New Roman" w:hAnsi="Times New Roman"/>
                <w:sz w:val="20"/>
              </w:rPr>
              <w:t>THAT Item 3 of the Report of the Standing Policy Committee on Protection, Community Services and Parks, dated April 10, 2017, be referred back to the Standing Committee with instruction to:</w:t>
            </w:r>
          </w:p>
          <w:p w14:paraId="39472A56" w14:textId="77777777" w:rsidR="001C292B" w:rsidRPr="001C292B" w:rsidRDefault="001C292B" w:rsidP="001C292B">
            <w:pPr>
              <w:rPr>
                <w:rFonts w:ascii="Times New Roman" w:hAnsi="Times New Roman"/>
                <w:sz w:val="20"/>
              </w:rPr>
            </w:pPr>
          </w:p>
          <w:p w14:paraId="5184BAE9" w14:textId="4FB07C77" w:rsidR="001C292B" w:rsidRDefault="001C292B" w:rsidP="001C292B">
            <w:pPr>
              <w:tabs>
                <w:tab w:val="left" w:pos="478"/>
              </w:tabs>
              <w:rPr>
                <w:rFonts w:ascii="Times New Roman" w:hAnsi="Times New Roman"/>
                <w:sz w:val="20"/>
              </w:rPr>
            </w:pPr>
            <w:r w:rsidRPr="001C292B">
              <w:rPr>
                <w:rFonts w:ascii="Times New Roman" w:hAnsi="Times New Roman"/>
                <w:sz w:val="20"/>
              </w:rPr>
              <w:t>1.</w:t>
            </w:r>
            <w:r w:rsidRPr="001C292B">
              <w:rPr>
                <w:rFonts w:ascii="Times New Roman" w:hAnsi="Times New Roman"/>
                <w:sz w:val="20"/>
              </w:rPr>
              <w:tab/>
              <w:t xml:space="preserve">Review the budgetary allocations made to the East Elmwood </w:t>
            </w:r>
            <w:r>
              <w:rPr>
                <w:rFonts w:ascii="Times New Roman" w:hAnsi="Times New Roman"/>
                <w:sz w:val="20"/>
              </w:rPr>
              <w:tab/>
            </w:r>
            <w:r w:rsidRPr="001C292B">
              <w:rPr>
                <w:rFonts w:ascii="Times New Roman" w:hAnsi="Times New Roman"/>
                <w:sz w:val="20"/>
              </w:rPr>
              <w:t xml:space="preserve">Community Centre in the creation of the new facility and </w:t>
            </w:r>
            <w:r>
              <w:rPr>
                <w:rFonts w:ascii="Times New Roman" w:hAnsi="Times New Roman"/>
                <w:sz w:val="20"/>
              </w:rPr>
              <w:tab/>
            </w:r>
            <w:r w:rsidRPr="001C292B">
              <w:rPr>
                <w:rFonts w:ascii="Times New Roman" w:hAnsi="Times New Roman"/>
                <w:sz w:val="20"/>
              </w:rPr>
              <w:t xml:space="preserve">subsequent budgetary allocations, with special reference to </w:t>
            </w:r>
            <w:r>
              <w:rPr>
                <w:rFonts w:ascii="Times New Roman" w:hAnsi="Times New Roman"/>
                <w:sz w:val="20"/>
              </w:rPr>
              <w:tab/>
            </w:r>
            <w:r w:rsidRPr="001C292B">
              <w:rPr>
                <w:rFonts w:ascii="Times New Roman" w:hAnsi="Times New Roman"/>
                <w:sz w:val="20"/>
              </w:rPr>
              <w:t>the increased cost of the resinous beams.</w:t>
            </w:r>
          </w:p>
        </w:tc>
        <w:tc>
          <w:tcPr>
            <w:tcW w:w="2178" w:type="dxa"/>
          </w:tcPr>
          <w:p w14:paraId="6C035595" w14:textId="578B2A09" w:rsidR="001C292B" w:rsidRDefault="00DE087A" w:rsidP="001C42F1">
            <w:pPr>
              <w:spacing w:before="60" w:after="60"/>
              <w:jc w:val="center"/>
              <w:rPr>
                <w:rFonts w:ascii="Times New Roman" w:hAnsi="Times New Roman"/>
                <w:sz w:val="20"/>
              </w:rPr>
            </w:pPr>
            <w:r>
              <w:rPr>
                <w:rFonts w:ascii="Times New Roman" w:hAnsi="Times New Roman"/>
                <w:sz w:val="20"/>
              </w:rPr>
              <w:t>LOST</w:t>
            </w:r>
          </w:p>
        </w:tc>
      </w:tr>
      <w:tr w:rsidR="00B505ED" w14:paraId="7B08F3B9" w14:textId="77777777" w:rsidTr="009D4FC9">
        <w:tc>
          <w:tcPr>
            <w:tcW w:w="1355" w:type="dxa"/>
          </w:tcPr>
          <w:p w14:paraId="089CF269" w14:textId="217AE8A9" w:rsidR="00B505ED" w:rsidRDefault="00B505ED"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080C5F8B" w14:textId="033C56D1" w:rsidR="00B505ED" w:rsidRDefault="00B505ED" w:rsidP="00B505ED">
            <w:pPr>
              <w:spacing w:before="60" w:after="60"/>
              <w:jc w:val="center"/>
              <w:rPr>
                <w:rFonts w:ascii="Times New Roman" w:hAnsi="Times New Roman"/>
                <w:sz w:val="20"/>
              </w:rPr>
            </w:pPr>
            <w:r>
              <w:rPr>
                <w:rFonts w:ascii="Times New Roman" w:hAnsi="Times New Roman"/>
                <w:sz w:val="20"/>
              </w:rPr>
              <w:t>Sharma / Mayes</w:t>
            </w:r>
          </w:p>
        </w:tc>
        <w:tc>
          <w:tcPr>
            <w:tcW w:w="5611" w:type="dxa"/>
          </w:tcPr>
          <w:p w14:paraId="5DBA1037" w14:textId="7FFF5ACC" w:rsidR="00B505ED" w:rsidRDefault="00B505ED" w:rsidP="003446D1">
            <w:pPr>
              <w:rPr>
                <w:rFonts w:ascii="Times New Roman" w:hAnsi="Times New Roman"/>
                <w:sz w:val="20"/>
              </w:rPr>
            </w:pPr>
            <w:r>
              <w:rPr>
                <w:rFonts w:ascii="Times New Roman" w:hAnsi="Times New Roman"/>
                <w:sz w:val="20"/>
              </w:rPr>
              <w:t>That Council place on record its profound sorrow at the death of former City Clerk, Robert (Bob) Fergusson, which occurred on March 15, 2017.</w:t>
            </w:r>
          </w:p>
        </w:tc>
        <w:tc>
          <w:tcPr>
            <w:tcW w:w="2178" w:type="dxa"/>
          </w:tcPr>
          <w:p w14:paraId="460CFB13" w14:textId="7DB8112A" w:rsidR="00B505ED" w:rsidRDefault="00B505ED"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2402F9">
        <w:trPr>
          <w:cantSplit/>
        </w:trPr>
        <w:tc>
          <w:tcPr>
            <w:tcW w:w="10908" w:type="dxa"/>
            <w:gridSpan w:val="3"/>
          </w:tcPr>
          <w:p w14:paraId="334C7C38" w14:textId="77777777" w:rsidR="00862F79" w:rsidRDefault="00862F79" w:rsidP="002402F9">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2402F9">
        <w:tc>
          <w:tcPr>
            <w:tcW w:w="1710" w:type="dxa"/>
          </w:tcPr>
          <w:p w14:paraId="5CD210A6" w14:textId="77777777" w:rsidR="00862F79" w:rsidRDefault="00862F79" w:rsidP="002402F9">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2402F9">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2402F9">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2402F9">
        <w:tc>
          <w:tcPr>
            <w:tcW w:w="1710" w:type="dxa"/>
          </w:tcPr>
          <w:p w14:paraId="698A10C4" w14:textId="7B846079" w:rsidR="00862F79" w:rsidRDefault="007A6984" w:rsidP="002402F9">
            <w:pPr>
              <w:jc w:val="center"/>
              <w:rPr>
                <w:rFonts w:ascii="Times New Roman" w:hAnsi="Times New Roman"/>
                <w:sz w:val="20"/>
              </w:rPr>
            </w:pPr>
            <w:r>
              <w:rPr>
                <w:rFonts w:ascii="Times New Roman" w:hAnsi="Times New Roman"/>
                <w:sz w:val="20"/>
              </w:rPr>
              <w:t>30/2017</w:t>
            </w:r>
          </w:p>
          <w:p w14:paraId="2365BA66" w14:textId="251FA65F" w:rsidR="007A6984" w:rsidRDefault="007A6984" w:rsidP="00033673">
            <w:pPr>
              <w:jc w:val="center"/>
              <w:rPr>
                <w:rFonts w:ascii="Times New Roman" w:hAnsi="Times New Roman"/>
                <w:sz w:val="20"/>
              </w:rPr>
            </w:pPr>
          </w:p>
        </w:tc>
        <w:tc>
          <w:tcPr>
            <w:tcW w:w="7380" w:type="dxa"/>
          </w:tcPr>
          <w:p w14:paraId="10AC9FD8" w14:textId="2C661D30" w:rsidR="00862F79" w:rsidRDefault="007A6984" w:rsidP="003118BD">
            <w:pPr>
              <w:rPr>
                <w:rFonts w:ascii="Times New Roman" w:hAnsi="Times New Roman"/>
                <w:sz w:val="20"/>
              </w:rPr>
            </w:pPr>
            <w:r>
              <w:rPr>
                <w:rFonts w:ascii="Times New Roman" w:hAnsi="Times New Roman"/>
                <w:sz w:val="20"/>
              </w:rPr>
              <w:t>T</w:t>
            </w:r>
            <w:r w:rsidRPr="007A6984">
              <w:rPr>
                <w:rFonts w:ascii="Times New Roman" w:hAnsi="Times New Roman"/>
                <w:sz w:val="20"/>
              </w:rPr>
              <w:t>o approve a Secondary P</w:t>
            </w:r>
            <w:r w:rsidR="00B80F45">
              <w:rPr>
                <w:rFonts w:ascii="Times New Roman" w:hAnsi="Times New Roman"/>
                <w:sz w:val="20"/>
              </w:rPr>
              <w:t>lan for the North St. Boniface n</w:t>
            </w:r>
            <w:r w:rsidRPr="007A6984">
              <w:rPr>
                <w:rFonts w:ascii="Times New Roman" w:hAnsi="Times New Roman"/>
                <w:sz w:val="20"/>
              </w:rPr>
              <w:t>eighbourhood</w:t>
            </w:r>
            <w:r w:rsidR="003118BD">
              <w:rPr>
                <w:rFonts w:ascii="Times New Roman" w:hAnsi="Times New Roman"/>
                <w:sz w:val="20"/>
              </w:rPr>
              <w:t xml:space="preserve"> - </w:t>
            </w:r>
            <w:r w:rsidR="005A14A1">
              <w:rPr>
                <w:rFonts w:ascii="Times New Roman" w:hAnsi="Times New Roman"/>
                <w:sz w:val="20"/>
              </w:rPr>
              <w:t>SP</w:t>
            </w:r>
            <w:r w:rsidR="00E7162A">
              <w:rPr>
                <w:rFonts w:ascii="Times New Roman" w:hAnsi="Times New Roman"/>
                <w:sz w:val="20"/>
              </w:rPr>
              <w:t xml:space="preserve"> 1/2017</w:t>
            </w:r>
          </w:p>
        </w:tc>
        <w:tc>
          <w:tcPr>
            <w:tcW w:w="1818" w:type="dxa"/>
          </w:tcPr>
          <w:p w14:paraId="497CCB34" w14:textId="77777777" w:rsidR="00862F79" w:rsidRDefault="00862F79" w:rsidP="002402F9">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6E636F">
        <w:trPr>
          <w:cantSplit/>
        </w:trPr>
        <w:tc>
          <w:tcPr>
            <w:tcW w:w="10913" w:type="dxa"/>
            <w:gridSpan w:val="3"/>
            <w:shd w:val="pct12" w:color="auto" w:fill="auto"/>
          </w:tcPr>
          <w:p w14:paraId="4963539E" w14:textId="77777777" w:rsidR="00F3461F" w:rsidRDefault="00F3461F" w:rsidP="002402F9">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6E636F">
        <w:tc>
          <w:tcPr>
            <w:tcW w:w="1711" w:type="dxa"/>
          </w:tcPr>
          <w:p w14:paraId="43E4891E" w14:textId="77777777" w:rsidR="00F3461F" w:rsidRDefault="00F3461F" w:rsidP="002402F9">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2402F9">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402F9">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6E636F">
        <w:tc>
          <w:tcPr>
            <w:tcW w:w="1711" w:type="dxa"/>
          </w:tcPr>
          <w:p w14:paraId="10175C2C" w14:textId="77777777" w:rsidR="00F3461F" w:rsidRDefault="007A6984" w:rsidP="002402F9">
            <w:pPr>
              <w:jc w:val="center"/>
              <w:rPr>
                <w:rFonts w:ascii="Times New Roman" w:hAnsi="Times New Roman"/>
                <w:sz w:val="20"/>
              </w:rPr>
            </w:pPr>
            <w:r w:rsidRPr="007A6984">
              <w:rPr>
                <w:rFonts w:ascii="Times New Roman" w:hAnsi="Times New Roman"/>
                <w:sz w:val="20"/>
              </w:rPr>
              <w:t>26/2017</w:t>
            </w:r>
          </w:p>
          <w:p w14:paraId="65EB88F2" w14:textId="4A3E4E2C" w:rsidR="00115344" w:rsidRPr="003060F9" w:rsidRDefault="00115344" w:rsidP="002402F9">
            <w:pPr>
              <w:jc w:val="center"/>
              <w:rPr>
                <w:rFonts w:ascii="Times New Roman" w:hAnsi="Times New Roman"/>
                <w:sz w:val="20"/>
                <w:highlight w:val="yellow"/>
              </w:rPr>
            </w:pPr>
          </w:p>
        </w:tc>
        <w:tc>
          <w:tcPr>
            <w:tcW w:w="7383" w:type="dxa"/>
          </w:tcPr>
          <w:p w14:paraId="17F18DB3" w14:textId="2BB93703" w:rsidR="00F3461F" w:rsidRPr="003060F9" w:rsidRDefault="007A6984" w:rsidP="007A6984">
            <w:pPr>
              <w:rPr>
                <w:rFonts w:ascii="Times New Roman" w:hAnsi="Times New Roman"/>
                <w:sz w:val="20"/>
                <w:highlight w:val="yellow"/>
              </w:rPr>
            </w:pPr>
            <w:r>
              <w:rPr>
                <w:rFonts w:ascii="Times New Roman" w:hAnsi="Times New Roman"/>
                <w:sz w:val="20"/>
              </w:rPr>
              <w:t>T</w:t>
            </w:r>
            <w:r w:rsidRPr="007A6984">
              <w:rPr>
                <w:rFonts w:ascii="Times New Roman" w:hAnsi="Times New Roman"/>
                <w:sz w:val="20"/>
              </w:rPr>
              <w:t>o amend Winnipeg Zoning By-law No. 200/2006 to rezone land located at 956 and 958 McMillan Avenue in the City Centre Community – DAZ 211/2016</w:t>
            </w:r>
          </w:p>
        </w:tc>
        <w:tc>
          <w:tcPr>
            <w:tcW w:w="1819" w:type="dxa"/>
          </w:tcPr>
          <w:p w14:paraId="28D5C114" w14:textId="77777777" w:rsidR="00F3461F" w:rsidRDefault="00F3461F" w:rsidP="002402F9">
            <w:pPr>
              <w:jc w:val="center"/>
              <w:rPr>
                <w:rFonts w:ascii="Times New Roman" w:hAnsi="Times New Roman"/>
                <w:sz w:val="20"/>
              </w:rPr>
            </w:pPr>
            <w:r>
              <w:rPr>
                <w:rFonts w:ascii="Times New Roman" w:hAnsi="Times New Roman"/>
                <w:sz w:val="20"/>
              </w:rPr>
              <w:t>PASSED</w:t>
            </w:r>
          </w:p>
        </w:tc>
      </w:tr>
      <w:tr w:rsidR="00F3461F" w14:paraId="7EF27876" w14:textId="77777777" w:rsidTr="006E636F">
        <w:tc>
          <w:tcPr>
            <w:tcW w:w="1711" w:type="dxa"/>
          </w:tcPr>
          <w:p w14:paraId="5571856C" w14:textId="77777777" w:rsidR="00F3461F" w:rsidRDefault="007A6984" w:rsidP="002402F9">
            <w:pPr>
              <w:jc w:val="center"/>
              <w:rPr>
                <w:rFonts w:ascii="Times New Roman" w:hAnsi="Times New Roman"/>
                <w:sz w:val="20"/>
              </w:rPr>
            </w:pPr>
            <w:r w:rsidRPr="007A6984">
              <w:rPr>
                <w:rFonts w:ascii="Times New Roman" w:hAnsi="Times New Roman"/>
                <w:sz w:val="20"/>
              </w:rPr>
              <w:t>27/2017</w:t>
            </w:r>
          </w:p>
          <w:p w14:paraId="260FD5DD" w14:textId="5349C8A6" w:rsidR="00115344" w:rsidRPr="003060F9" w:rsidRDefault="00115344" w:rsidP="002402F9">
            <w:pPr>
              <w:jc w:val="center"/>
              <w:rPr>
                <w:rFonts w:ascii="Times New Roman" w:hAnsi="Times New Roman"/>
                <w:sz w:val="20"/>
                <w:highlight w:val="yellow"/>
              </w:rPr>
            </w:pPr>
          </w:p>
        </w:tc>
        <w:tc>
          <w:tcPr>
            <w:tcW w:w="7383" w:type="dxa"/>
          </w:tcPr>
          <w:p w14:paraId="488C5561" w14:textId="44ABFA41" w:rsidR="00F3461F" w:rsidRPr="003060F9" w:rsidRDefault="007A6984" w:rsidP="00D85090">
            <w:pPr>
              <w:rPr>
                <w:rFonts w:ascii="Times New Roman" w:hAnsi="Times New Roman"/>
                <w:sz w:val="20"/>
                <w:highlight w:val="yellow"/>
              </w:rPr>
            </w:pPr>
            <w:r w:rsidRPr="007A6984">
              <w:rPr>
                <w:rFonts w:ascii="Times New Roman" w:hAnsi="Times New Roman"/>
                <w:sz w:val="20"/>
              </w:rPr>
              <w:t>To approve a plan of subdivision and amend Winnipeg Zoning By-law No. 200/2006 to rezone land located at Lots 2 and 3, Plan 45753, Peg</w:t>
            </w:r>
            <w:r w:rsidR="00D85090">
              <w:rPr>
                <w:rFonts w:ascii="Times New Roman" w:hAnsi="Times New Roman"/>
                <w:sz w:val="20"/>
              </w:rPr>
              <w:t xml:space="preserve">uis Street and Reenders Drive, East Kildonan-Transcona </w:t>
            </w:r>
            <w:r w:rsidRPr="007A6984">
              <w:rPr>
                <w:rFonts w:ascii="Times New Roman" w:hAnsi="Times New Roman"/>
                <w:sz w:val="20"/>
              </w:rPr>
              <w:t>Community - DASZ 33/2013</w:t>
            </w:r>
          </w:p>
        </w:tc>
        <w:tc>
          <w:tcPr>
            <w:tcW w:w="1819" w:type="dxa"/>
          </w:tcPr>
          <w:p w14:paraId="4AB438C3" w14:textId="77777777" w:rsidR="00F3461F" w:rsidRDefault="00F3461F" w:rsidP="002402F9">
            <w:pPr>
              <w:jc w:val="center"/>
              <w:rPr>
                <w:rFonts w:ascii="Times New Roman" w:hAnsi="Times New Roman"/>
                <w:sz w:val="20"/>
              </w:rPr>
            </w:pPr>
            <w:r>
              <w:rPr>
                <w:rFonts w:ascii="Times New Roman" w:hAnsi="Times New Roman"/>
                <w:sz w:val="20"/>
              </w:rPr>
              <w:t>PASSED</w:t>
            </w:r>
          </w:p>
        </w:tc>
      </w:tr>
      <w:tr w:rsidR="00F3461F" w14:paraId="6A11086D" w14:textId="77777777" w:rsidTr="006E636F">
        <w:tc>
          <w:tcPr>
            <w:tcW w:w="1711" w:type="dxa"/>
          </w:tcPr>
          <w:p w14:paraId="63FE68D7" w14:textId="3208F538" w:rsidR="00F3461F" w:rsidRDefault="007A7F1E" w:rsidP="002402F9">
            <w:pPr>
              <w:jc w:val="center"/>
              <w:rPr>
                <w:rFonts w:ascii="Times New Roman" w:hAnsi="Times New Roman"/>
                <w:sz w:val="20"/>
              </w:rPr>
            </w:pPr>
            <w:r>
              <w:rPr>
                <w:rFonts w:ascii="Times New Roman" w:hAnsi="Times New Roman"/>
                <w:sz w:val="20"/>
              </w:rPr>
              <w:t>28/2017</w:t>
            </w:r>
          </w:p>
          <w:p w14:paraId="37044F16" w14:textId="50A359E7" w:rsidR="007A7F1E" w:rsidRPr="003D5953" w:rsidRDefault="007A7F1E" w:rsidP="002402F9">
            <w:pPr>
              <w:jc w:val="center"/>
              <w:rPr>
                <w:rFonts w:ascii="Times New Roman" w:hAnsi="Times New Roman"/>
                <w:sz w:val="20"/>
              </w:rPr>
            </w:pPr>
          </w:p>
        </w:tc>
        <w:tc>
          <w:tcPr>
            <w:tcW w:w="7383" w:type="dxa"/>
          </w:tcPr>
          <w:p w14:paraId="3B5AE186" w14:textId="5D30D595" w:rsidR="00F3461F" w:rsidRPr="003D5953" w:rsidRDefault="007A7F1E" w:rsidP="002402F9">
            <w:pPr>
              <w:rPr>
                <w:rFonts w:ascii="Times New Roman" w:hAnsi="Times New Roman"/>
                <w:sz w:val="20"/>
              </w:rPr>
            </w:pPr>
            <w:r>
              <w:rPr>
                <w:rFonts w:ascii="Times New Roman" w:hAnsi="Times New Roman"/>
                <w:sz w:val="20"/>
              </w:rPr>
              <w:t>To correct errors in By-law No. 29/2016 – DASZ 13/2015</w:t>
            </w:r>
          </w:p>
        </w:tc>
        <w:tc>
          <w:tcPr>
            <w:tcW w:w="1819" w:type="dxa"/>
          </w:tcPr>
          <w:p w14:paraId="288AA60D" w14:textId="77777777" w:rsidR="00F3461F" w:rsidRDefault="00F3461F" w:rsidP="002402F9">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6E636F">
        <w:tc>
          <w:tcPr>
            <w:tcW w:w="1711" w:type="dxa"/>
          </w:tcPr>
          <w:p w14:paraId="09FB48B5" w14:textId="77777777" w:rsidR="00F3461F" w:rsidRDefault="00E62A14" w:rsidP="002402F9">
            <w:pPr>
              <w:jc w:val="center"/>
              <w:rPr>
                <w:rFonts w:ascii="Times New Roman" w:hAnsi="Times New Roman"/>
                <w:sz w:val="20"/>
              </w:rPr>
            </w:pPr>
            <w:r>
              <w:rPr>
                <w:rFonts w:ascii="Times New Roman" w:hAnsi="Times New Roman"/>
                <w:sz w:val="20"/>
              </w:rPr>
              <w:t>29/2017</w:t>
            </w:r>
          </w:p>
          <w:p w14:paraId="2A7D3748" w14:textId="14AC72D2" w:rsidR="00B73DF5" w:rsidRDefault="00B73DF5" w:rsidP="002402F9">
            <w:pPr>
              <w:jc w:val="center"/>
              <w:rPr>
                <w:rFonts w:ascii="Times New Roman" w:hAnsi="Times New Roman"/>
                <w:sz w:val="20"/>
              </w:rPr>
            </w:pPr>
          </w:p>
        </w:tc>
        <w:tc>
          <w:tcPr>
            <w:tcW w:w="7383" w:type="dxa"/>
          </w:tcPr>
          <w:p w14:paraId="20BE9E66" w14:textId="4F730107" w:rsidR="00F3461F" w:rsidRDefault="00B73DF5" w:rsidP="002402F9">
            <w:pPr>
              <w:rPr>
                <w:rFonts w:ascii="Times New Roman" w:hAnsi="Times New Roman"/>
                <w:sz w:val="20"/>
              </w:rPr>
            </w:pPr>
            <w:r>
              <w:rPr>
                <w:rFonts w:ascii="Times New Roman" w:hAnsi="Times New Roman"/>
                <w:sz w:val="20"/>
              </w:rPr>
              <w:t>T</w:t>
            </w:r>
            <w:r w:rsidRPr="00B73DF5">
              <w:rPr>
                <w:rFonts w:ascii="Times New Roman" w:hAnsi="Times New Roman"/>
                <w:sz w:val="20"/>
              </w:rPr>
              <w:t>o change the names of certain highways in The City of Winnipeg</w:t>
            </w:r>
          </w:p>
        </w:tc>
        <w:tc>
          <w:tcPr>
            <w:tcW w:w="1819" w:type="dxa"/>
          </w:tcPr>
          <w:p w14:paraId="4BCF6F58" w14:textId="77777777" w:rsidR="00F3461F" w:rsidRDefault="00F3461F" w:rsidP="002402F9">
            <w:pPr>
              <w:jc w:val="center"/>
              <w:rPr>
                <w:rFonts w:ascii="Times New Roman" w:hAnsi="Times New Roman"/>
                <w:sz w:val="20"/>
              </w:rPr>
            </w:pPr>
            <w:r>
              <w:rPr>
                <w:rFonts w:ascii="Times New Roman" w:hAnsi="Times New Roman"/>
                <w:sz w:val="20"/>
              </w:rPr>
              <w:t>PASSED</w:t>
            </w:r>
          </w:p>
        </w:tc>
      </w:tr>
      <w:tr w:rsidR="00F3461F" w14:paraId="3574BDEA" w14:textId="77777777" w:rsidTr="006E636F">
        <w:tc>
          <w:tcPr>
            <w:tcW w:w="1711" w:type="dxa"/>
          </w:tcPr>
          <w:p w14:paraId="291B9B70" w14:textId="335E8931" w:rsidR="00F3461F" w:rsidRDefault="00E62A14" w:rsidP="002402F9">
            <w:pPr>
              <w:jc w:val="center"/>
              <w:rPr>
                <w:rFonts w:ascii="Times New Roman" w:hAnsi="Times New Roman"/>
                <w:sz w:val="20"/>
              </w:rPr>
            </w:pPr>
            <w:r>
              <w:rPr>
                <w:rFonts w:ascii="Times New Roman" w:hAnsi="Times New Roman"/>
                <w:sz w:val="20"/>
              </w:rPr>
              <w:t>35/2017</w:t>
            </w:r>
          </w:p>
          <w:p w14:paraId="4BE80CF5" w14:textId="36BDA8A6" w:rsidR="00E62A14" w:rsidRDefault="00E62A14" w:rsidP="002402F9">
            <w:pPr>
              <w:jc w:val="center"/>
              <w:rPr>
                <w:rFonts w:ascii="Times New Roman" w:hAnsi="Times New Roman"/>
                <w:sz w:val="20"/>
              </w:rPr>
            </w:pPr>
          </w:p>
        </w:tc>
        <w:tc>
          <w:tcPr>
            <w:tcW w:w="7383" w:type="dxa"/>
          </w:tcPr>
          <w:p w14:paraId="2045FAEF" w14:textId="33002F19" w:rsidR="00F3461F" w:rsidRDefault="00E62A14" w:rsidP="002402F9">
            <w:pPr>
              <w:rPr>
                <w:rFonts w:ascii="Times New Roman" w:hAnsi="Times New Roman"/>
                <w:sz w:val="20"/>
              </w:rPr>
            </w:pPr>
            <w:r>
              <w:rPr>
                <w:rFonts w:ascii="Times New Roman" w:hAnsi="Times New Roman"/>
                <w:sz w:val="20"/>
              </w:rPr>
              <w:t>T</w:t>
            </w:r>
            <w:r w:rsidRPr="00E62A14">
              <w:rPr>
                <w:rFonts w:ascii="Times New Roman" w:hAnsi="Times New Roman"/>
                <w:sz w:val="20"/>
              </w:rPr>
              <w:t>o adopt the Manitoba Fire Code and to establish standards and requirements for a variety of situations to prevent fires and increase life safety</w:t>
            </w:r>
          </w:p>
        </w:tc>
        <w:tc>
          <w:tcPr>
            <w:tcW w:w="1819" w:type="dxa"/>
          </w:tcPr>
          <w:p w14:paraId="37B853D4" w14:textId="77777777" w:rsidR="00F3461F" w:rsidRDefault="00F3461F" w:rsidP="002402F9">
            <w:pPr>
              <w:jc w:val="center"/>
              <w:rPr>
                <w:rFonts w:ascii="Times New Roman" w:hAnsi="Times New Roman"/>
                <w:sz w:val="20"/>
              </w:rPr>
            </w:pPr>
            <w:r>
              <w:rPr>
                <w:rFonts w:ascii="Times New Roman" w:hAnsi="Times New Roman"/>
                <w:sz w:val="20"/>
              </w:rPr>
              <w:t>PASSED</w:t>
            </w:r>
          </w:p>
        </w:tc>
      </w:tr>
      <w:tr w:rsidR="00F3461F" w14:paraId="328BC661" w14:textId="77777777" w:rsidTr="006E636F">
        <w:tc>
          <w:tcPr>
            <w:tcW w:w="1711" w:type="dxa"/>
          </w:tcPr>
          <w:p w14:paraId="41E245E3" w14:textId="03DCBD22" w:rsidR="00F3461F" w:rsidRDefault="005034B5" w:rsidP="002402F9">
            <w:pPr>
              <w:jc w:val="center"/>
              <w:rPr>
                <w:rFonts w:ascii="Times New Roman" w:hAnsi="Times New Roman"/>
                <w:sz w:val="20"/>
              </w:rPr>
            </w:pPr>
            <w:r>
              <w:rPr>
                <w:rFonts w:ascii="Times New Roman" w:hAnsi="Times New Roman"/>
                <w:sz w:val="20"/>
              </w:rPr>
              <w:t>36/2017</w:t>
            </w:r>
          </w:p>
          <w:p w14:paraId="5AA681F0" w14:textId="24FBB149" w:rsidR="005034B5" w:rsidRPr="009D5CF5" w:rsidRDefault="005034B5" w:rsidP="002402F9">
            <w:pPr>
              <w:jc w:val="center"/>
              <w:rPr>
                <w:rFonts w:ascii="Times New Roman" w:hAnsi="Times New Roman"/>
                <w:sz w:val="20"/>
              </w:rPr>
            </w:pPr>
          </w:p>
        </w:tc>
        <w:tc>
          <w:tcPr>
            <w:tcW w:w="7383" w:type="dxa"/>
          </w:tcPr>
          <w:p w14:paraId="40D3BC6A" w14:textId="67D50FDD" w:rsidR="00F3461F" w:rsidRPr="009D5CF5" w:rsidRDefault="005034B5" w:rsidP="002402F9">
            <w:pPr>
              <w:rPr>
                <w:rFonts w:ascii="Times New Roman" w:hAnsi="Times New Roman"/>
                <w:sz w:val="20"/>
              </w:rPr>
            </w:pPr>
            <w:r>
              <w:rPr>
                <w:rFonts w:ascii="Times New Roman" w:hAnsi="Times New Roman"/>
                <w:sz w:val="20"/>
              </w:rPr>
              <w:t>T</w:t>
            </w:r>
            <w:r w:rsidRPr="005034B5">
              <w:rPr>
                <w:rFonts w:ascii="Times New Roman" w:hAnsi="Times New Roman"/>
                <w:sz w:val="20"/>
              </w:rPr>
              <w:t>o amend the Downtown Residential Development Grant Program By-law to update the values in the grant eligibility grids for 2016</w:t>
            </w:r>
          </w:p>
        </w:tc>
        <w:tc>
          <w:tcPr>
            <w:tcW w:w="1819" w:type="dxa"/>
          </w:tcPr>
          <w:p w14:paraId="15EFFB63" w14:textId="77777777" w:rsidR="00F3461F" w:rsidRPr="009D5CF5" w:rsidRDefault="00F3461F" w:rsidP="002402F9">
            <w:pPr>
              <w:jc w:val="center"/>
              <w:rPr>
                <w:rFonts w:ascii="Times New Roman" w:hAnsi="Times New Roman"/>
                <w:sz w:val="20"/>
              </w:rPr>
            </w:pPr>
            <w:r w:rsidRPr="009D5CF5">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27632159" w14:textId="01320881" w:rsidR="00340BF1" w:rsidRDefault="006105D7" w:rsidP="00340BF1">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340BF1" w14:paraId="0D0C1AA8" w14:textId="77777777" w:rsidTr="0020428D">
        <w:trPr>
          <w:trHeight w:val="304"/>
        </w:trPr>
        <w:tc>
          <w:tcPr>
            <w:tcW w:w="10841" w:type="dxa"/>
            <w:gridSpan w:val="4"/>
            <w:shd w:val="pct12" w:color="auto" w:fill="auto"/>
          </w:tcPr>
          <w:p w14:paraId="21030CBB" w14:textId="77777777" w:rsidR="00340BF1" w:rsidRPr="006105D7" w:rsidRDefault="00340BF1" w:rsidP="0020428D">
            <w:pPr>
              <w:spacing w:before="60" w:after="60"/>
              <w:jc w:val="center"/>
              <w:rPr>
                <w:rFonts w:ascii="Times New Roman" w:hAnsi="Times New Roman"/>
                <w:b/>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340BF1" w14:paraId="53992EAA" w14:textId="77777777" w:rsidTr="0020428D">
        <w:trPr>
          <w:trHeight w:val="304"/>
        </w:trPr>
        <w:tc>
          <w:tcPr>
            <w:tcW w:w="3153" w:type="dxa"/>
          </w:tcPr>
          <w:p w14:paraId="246765C4" w14:textId="77777777" w:rsidR="00340BF1" w:rsidRPr="006105D7" w:rsidRDefault="00340BF1" w:rsidP="0020428D">
            <w:pPr>
              <w:spacing w:before="60" w:after="60"/>
              <w:jc w:val="center"/>
              <w:rPr>
                <w:rFonts w:ascii="Times New Roman" w:hAnsi="Times New Roman"/>
                <w:b/>
              </w:rPr>
            </w:pPr>
            <w:r w:rsidRPr="006105D7">
              <w:rPr>
                <w:rFonts w:ascii="Times New Roman" w:hAnsi="Times New Roman"/>
                <w:b/>
              </w:rPr>
              <w:t>SUBJECT</w:t>
            </w:r>
          </w:p>
        </w:tc>
        <w:tc>
          <w:tcPr>
            <w:tcW w:w="2976" w:type="dxa"/>
          </w:tcPr>
          <w:p w14:paraId="2DB7D5AA" w14:textId="77777777" w:rsidR="00340BF1" w:rsidRPr="006105D7" w:rsidRDefault="00340BF1" w:rsidP="0020428D">
            <w:pPr>
              <w:spacing w:before="60" w:after="60"/>
              <w:jc w:val="center"/>
              <w:rPr>
                <w:rFonts w:ascii="Times New Roman" w:hAnsi="Times New Roman"/>
                <w:b/>
              </w:rPr>
            </w:pPr>
            <w:r w:rsidRPr="006105D7">
              <w:rPr>
                <w:rFonts w:ascii="Times New Roman" w:hAnsi="Times New Roman"/>
                <w:b/>
              </w:rPr>
              <w:t>YEAS</w:t>
            </w:r>
          </w:p>
        </w:tc>
        <w:tc>
          <w:tcPr>
            <w:tcW w:w="2922" w:type="dxa"/>
          </w:tcPr>
          <w:p w14:paraId="008C9CD9" w14:textId="77777777" w:rsidR="00340BF1" w:rsidRPr="006105D7" w:rsidRDefault="00340BF1" w:rsidP="0020428D">
            <w:pPr>
              <w:spacing w:before="60" w:after="60"/>
              <w:jc w:val="center"/>
              <w:rPr>
                <w:rFonts w:ascii="Times New Roman" w:hAnsi="Times New Roman"/>
                <w:b/>
              </w:rPr>
            </w:pPr>
            <w:r w:rsidRPr="006105D7">
              <w:rPr>
                <w:rFonts w:ascii="Times New Roman" w:hAnsi="Times New Roman"/>
                <w:b/>
              </w:rPr>
              <w:t>NAYS</w:t>
            </w:r>
          </w:p>
        </w:tc>
        <w:tc>
          <w:tcPr>
            <w:tcW w:w="1790" w:type="dxa"/>
          </w:tcPr>
          <w:p w14:paraId="2D69EC40" w14:textId="77777777" w:rsidR="00340BF1" w:rsidRPr="006105D7" w:rsidRDefault="00340BF1" w:rsidP="0020428D">
            <w:pPr>
              <w:spacing w:before="60" w:after="60"/>
              <w:jc w:val="center"/>
              <w:rPr>
                <w:rFonts w:ascii="Times New Roman" w:hAnsi="Times New Roman"/>
                <w:b/>
              </w:rPr>
            </w:pPr>
            <w:r w:rsidRPr="006105D7">
              <w:rPr>
                <w:rFonts w:ascii="Times New Roman" w:hAnsi="Times New Roman"/>
                <w:b/>
              </w:rPr>
              <w:t>DISPOSITION</w:t>
            </w:r>
          </w:p>
        </w:tc>
      </w:tr>
      <w:tr w:rsidR="008229A9" w14:paraId="55D888F7" w14:textId="77777777" w:rsidTr="0020428D">
        <w:trPr>
          <w:trHeight w:val="234"/>
        </w:trPr>
        <w:tc>
          <w:tcPr>
            <w:tcW w:w="3153" w:type="dxa"/>
          </w:tcPr>
          <w:p w14:paraId="43EB6328" w14:textId="77777777" w:rsidR="008229A9" w:rsidRDefault="008229A9" w:rsidP="008229A9">
            <w:pPr>
              <w:jc w:val="center"/>
              <w:rPr>
                <w:rFonts w:ascii="Times New Roman" w:hAnsi="Times New Roman"/>
                <w:sz w:val="16"/>
                <w:szCs w:val="16"/>
              </w:rPr>
            </w:pPr>
          </w:p>
          <w:p w14:paraId="53794DDD" w14:textId="6F0B56CD" w:rsidR="008229A9" w:rsidRPr="008229A9" w:rsidRDefault="008229A9" w:rsidP="008229A9">
            <w:pPr>
              <w:jc w:val="center"/>
              <w:rPr>
                <w:rFonts w:ascii="Times New Roman" w:hAnsi="Times New Roman"/>
                <w:sz w:val="16"/>
                <w:szCs w:val="16"/>
              </w:rPr>
            </w:pPr>
            <w:r w:rsidRPr="008229A9">
              <w:rPr>
                <w:rFonts w:ascii="Times New Roman" w:hAnsi="Times New Roman"/>
                <w:sz w:val="16"/>
                <w:szCs w:val="16"/>
              </w:rPr>
              <w:t>Motion 8</w:t>
            </w:r>
          </w:p>
        </w:tc>
        <w:tc>
          <w:tcPr>
            <w:tcW w:w="2976" w:type="dxa"/>
          </w:tcPr>
          <w:p w14:paraId="273E3BA0" w14:textId="77777777" w:rsidR="008229A9" w:rsidRDefault="008229A9" w:rsidP="008229A9">
            <w:pPr>
              <w:tabs>
                <w:tab w:val="left" w:pos="200"/>
              </w:tabs>
              <w:rPr>
                <w:rFonts w:ascii="Times New Roman" w:hAnsi="Times New Roman"/>
                <w:sz w:val="16"/>
                <w:szCs w:val="16"/>
              </w:rPr>
            </w:pPr>
          </w:p>
          <w:p w14:paraId="6A89D055"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His Worship Mayor Bowman</w:t>
            </w:r>
          </w:p>
          <w:p w14:paraId="440A3986"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Allard</w:t>
            </w:r>
          </w:p>
          <w:p w14:paraId="574DB20E"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Browaty</w:t>
            </w:r>
          </w:p>
          <w:p w14:paraId="5AB49DE6"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Dobson</w:t>
            </w:r>
          </w:p>
          <w:p w14:paraId="5E1A6016"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Eadie</w:t>
            </w:r>
          </w:p>
          <w:p w14:paraId="34E51C89"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Gerbasi</w:t>
            </w:r>
          </w:p>
          <w:p w14:paraId="548486DD"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Gillingham</w:t>
            </w:r>
          </w:p>
          <w:p w14:paraId="7B36B6FB"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Gilroy</w:t>
            </w:r>
          </w:p>
          <w:p w14:paraId="7D16AE32"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Lukes</w:t>
            </w:r>
          </w:p>
          <w:p w14:paraId="6A25AD79"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Mayes</w:t>
            </w:r>
          </w:p>
          <w:p w14:paraId="427CD7CB"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Morantz</w:t>
            </w:r>
          </w:p>
          <w:p w14:paraId="4A6F629C"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Orlikow</w:t>
            </w:r>
          </w:p>
          <w:p w14:paraId="2E26C8AC"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Pagtakhan</w:t>
            </w:r>
          </w:p>
          <w:p w14:paraId="20ED4BB3"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Schreyer</w:t>
            </w:r>
          </w:p>
          <w:p w14:paraId="4A7DC401" w14:textId="77777777"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Wyatt</w:t>
            </w:r>
          </w:p>
          <w:p w14:paraId="6FACE835" w14:textId="70239658" w:rsidR="008229A9" w:rsidRPr="008229A9" w:rsidRDefault="008229A9" w:rsidP="008229A9">
            <w:pPr>
              <w:tabs>
                <w:tab w:val="left" w:pos="200"/>
              </w:tabs>
              <w:rPr>
                <w:rFonts w:ascii="Times New Roman" w:hAnsi="Times New Roman"/>
                <w:sz w:val="16"/>
                <w:szCs w:val="16"/>
              </w:rPr>
            </w:pPr>
            <w:r w:rsidRPr="008229A9">
              <w:rPr>
                <w:rFonts w:ascii="Times New Roman" w:hAnsi="Times New Roman"/>
                <w:sz w:val="16"/>
                <w:szCs w:val="16"/>
              </w:rPr>
              <w:t>Councillor Sharma</w:t>
            </w:r>
          </w:p>
        </w:tc>
        <w:tc>
          <w:tcPr>
            <w:tcW w:w="2922" w:type="dxa"/>
          </w:tcPr>
          <w:p w14:paraId="575519AF" w14:textId="77777777" w:rsidR="008229A9" w:rsidRPr="008229A9" w:rsidRDefault="008229A9" w:rsidP="0020428D">
            <w:pPr>
              <w:jc w:val="center"/>
              <w:rPr>
                <w:rFonts w:ascii="Times New Roman" w:hAnsi="Times New Roman"/>
                <w:sz w:val="16"/>
                <w:szCs w:val="16"/>
              </w:rPr>
            </w:pPr>
          </w:p>
        </w:tc>
        <w:tc>
          <w:tcPr>
            <w:tcW w:w="1790" w:type="dxa"/>
          </w:tcPr>
          <w:p w14:paraId="19182B91" w14:textId="77777777" w:rsidR="008229A9" w:rsidRDefault="008229A9" w:rsidP="0020428D">
            <w:pPr>
              <w:jc w:val="center"/>
              <w:rPr>
                <w:rFonts w:ascii="Times New Roman" w:hAnsi="Times New Roman"/>
                <w:sz w:val="16"/>
                <w:szCs w:val="16"/>
              </w:rPr>
            </w:pPr>
          </w:p>
          <w:p w14:paraId="76C74615" w14:textId="3313C924" w:rsidR="008229A9" w:rsidRPr="008229A9" w:rsidRDefault="008229A9" w:rsidP="0020428D">
            <w:pPr>
              <w:jc w:val="center"/>
              <w:rPr>
                <w:rFonts w:ascii="Times New Roman" w:hAnsi="Times New Roman"/>
                <w:sz w:val="16"/>
                <w:szCs w:val="16"/>
              </w:rPr>
            </w:pPr>
            <w:r>
              <w:rPr>
                <w:rFonts w:ascii="Times New Roman" w:hAnsi="Times New Roman"/>
                <w:sz w:val="16"/>
                <w:szCs w:val="16"/>
              </w:rPr>
              <w:t>CARRIED</w:t>
            </w:r>
          </w:p>
        </w:tc>
      </w:tr>
      <w:tr w:rsidR="00340BF1" w14:paraId="3160566F" w14:textId="77777777" w:rsidTr="0020428D">
        <w:trPr>
          <w:trHeight w:val="234"/>
        </w:trPr>
        <w:tc>
          <w:tcPr>
            <w:tcW w:w="3153" w:type="dxa"/>
          </w:tcPr>
          <w:p w14:paraId="0C97665A" w14:textId="77777777" w:rsidR="008229A9" w:rsidRDefault="008229A9" w:rsidP="008229A9">
            <w:pPr>
              <w:jc w:val="center"/>
              <w:rPr>
                <w:rFonts w:ascii="Times New Roman" w:hAnsi="Times New Roman"/>
                <w:sz w:val="16"/>
                <w:szCs w:val="16"/>
              </w:rPr>
            </w:pPr>
          </w:p>
          <w:p w14:paraId="340BDAD3" w14:textId="3670486E" w:rsidR="00340BF1" w:rsidRPr="008229A9" w:rsidRDefault="008229A9" w:rsidP="008229A9">
            <w:pPr>
              <w:jc w:val="center"/>
              <w:rPr>
                <w:rFonts w:ascii="Times New Roman" w:hAnsi="Times New Roman"/>
                <w:sz w:val="16"/>
                <w:szCs w:val="16"/>
              </w:rPr>
            </w:pPr>
            <w:r w:rsidRPr="008229A9">
              <w:rPr>
                <w:rFonts w:ascii="Times New Roman" w:hAnsi="Times New Roman"/>
                <w:sz w:val="16"/>
                <w:szCs w:val="16"/>
              </w:rPr>
              <w:t xml:space="preserve">Item 1 of the Report of the </w:t>
            </w:r>
            <w:r>
              <w:rPr>
                <w:rFonts w:ascii="Times New Roman" w:hAnsi="Times New Roman"/>
                <w:sz w:val="16"/>
                <w:szCs w:val="16"/>
              </w:rPr>
              <w:t>Executive Policy Committee</w:t>
            </w:r>
            <w:r w:rsidRPr="008229A9">
              <w:rPr>
                <w:rFonts w:ascii="Times New Roman" w:hAnsi="Times New Roman"/>
                <w:sz w:val="16"/>
                <w:szCs w:val="16"/>
              </w:rPr>
              <w:t xml:space="preserve"> dated</w:t>
            </w:r>
            <w:r>
              <w:rPr>
                <w:rFonts w:ascii="Times New Roman" w:hAnsi="Times New Roman"/>
                <w:sz w:val="16"/>
                <w:szCs w:val="16"/>
              </w:rPr>
              <w:t xml:space="preserve"> April 19, 2017</w:t>
            </w:r>
          </w:p>
        </w:tc>
        <w:tc>
          <w:tcPr>
            <w:tcW w:w="2976" w:type="dxa"/>
          </w:tcPr>
          <w:p w14:paraId="45D69776" w14:textId="77777777" w:rsidR="00340BF1" w:rsidRPr="008229A9" w:rsidRDefault="00340BF1" w:rsidP="0020428D">
            <w:pPr>
              <w:jc w:val="center"/>
              <w:rPr>
                <w:sz w:val="16"/>
                <w:szCs w:val="16"/>
              </w:rPr>
            </w:pPr>
          </w:p>
          <w:p w14:paraId="547D564B"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His Worship Mayor Bowman</w:t>
            </w:r>
          </w:p>
          <w:p w14:paraId="67645F93"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Allard</w:t>
            </w:r>
          </w:p>
          <w:p w14:paraId="10B36C90"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Browaty</w:t>
            </w:r>
          </w:p>
          <w:p w14:paraId="4E5881D7"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Dobson</w:t>
            </w:r>
          </w:p>
          <w:p w14:paraId="452F6751"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Gerbasi</w:t>
            </w:r>
          </w:p>
          <w:p w14:paraId="469B7946"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Gillingham</w:t>
            </w:r>
          </w:p>
          <w:p w14:paraId="55884D04"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Gilroy</w:t>
            </w:r>
          </w:p>
          <w:p w14:paraId="68FF8371"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Lukes</w:t>
            </w:r>
          </w:p>
          <w:p w14:paraId="2D6282F5"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Mayes</w:t>
            </w:r>
          </w:p>
          <w:p w14:paraId="3746C2FA"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Morantz</w:t>
            </w:r>
          </w:p>
          <w:p w14:paraId="30B2BFB9"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Orlikow</w:t>
            </w:r>
          </w:p>
          <w:p w14:paraId="5471D9F2"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Pagtakhan</w:t>
            </w:r>
          </w:p>
          <w:p w14:paraId="2EC30C88"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Schreyer</w:t>
            </w:r>
          </w:p>
          <w:p w14:paraId="0BC47B4D"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Wyatt</w:t>
            </w:r>
          </w:p>
          <w:p w14:paraId="0BBAEDCD"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Sharma</w:t>
            </w:r>
          </w:p>
          <w:p w14:paraId="1D418720" w14:textId="77777777" w:rsidR="00340BF1" w:rsidRPr="008229A9" w:rsidRDefault="00340BF1" w:rsidP="0020428D">
            <w:pPr>
              <w:rPr>
                <w:rFonts w:ascii="Times New Roman" w:hAnsi="Times New Roman"/>
                <w:sz w:val="16"/>
                <w:szCs w:val="16"/>
              </w:rPr>
            </w:pPr>
          </w:p>
        </w:tc>
        <w:tc>
          <w:tcPr>
            <w:tcW w:w="2922" w:type="dxa"/>
          </w:tcPr>
          <w:p w14:paraId="75E98C32" w14:textId="77777777" w:rsidR="00340BF1" w:rsidRPr="008229A9" w:rsidRDefault="00340BF1" w:rsidP="0020428D">
            <w:pPr>
              <w:jc w:val="center"/>
              <w:rPr>
                <w:rFonts w:ascii="Times New Roman" w:hAnsi="Times New Roman"/>
                <w:sz w:val="16"/>
                <w:szCs w:val="16"/>
              </w:rPr>
            </w:pPr>
          </w:p>
          <w:p w14:paraId="6AD73887" w14:textId="77777777" w:rsidR="00340BF1" w:rsidRPr="008229A9" w:rsidRDefault="00340BF1" w:rsidP="0020428D">
            <w:pPr>
              <w:tabs>
                <w:tab w:val="left" w:pos="200"/>
              </w:tabs>
              <w:rPr>
                <w:rFonts w:ascii="Times New Roman" w:hAnsi="Times New Roman"/>
                <w:sz w:val="16"/>
                <w:szCs w:val="16"/>
              </w:rPr>
            </w:pPr>
            <w:r w:rsidRPr="008229A9">
              <w:rPr>
                <w:rFonts w:ascii="Times New Roman" w:hAnsi="Times New Roman"/>
                <w:sz w:val="16"/>
                <w:szCs w:val="16"/>
              </w:rPr>
              <w:t>Councillor Eadie</w:t>
            </w:r>
          </w:p>
          <w:p w14:paraId="26469AFE" w14:textId="1982340E" w:rsidR="00340BF1" w:rsidRPr="008229A9" w:rsidRDefault="00340BF1" w:rsidP="0020428D">
            <w:pPr>
              <w:tabs>
                <w:tab w:val="left" w:pos="200"/>
              </w:tabs>
              <w:rPr>
                <w:rFonts w:ascii="Times New Roman" w:hAnsi="Times New Roman"/>
                <w:sz w:val="16"/>
                <w:szCs w:val="16"/>
              </w:rPr>
            </w:pPr>
          </w:p>
          <w:p w14:paraId="7DB4C0E9" w14:textId="77777777" w:rsidR="00340BF1" w:rsidRPr="008229A9" w:rsidRDefault="00340BF1" w:rsidP="0020428D">
            <w:pPr>
              <w:jc w:val="center"/>
              <w:rPr>
                <w:rFonts w:ascii="Times New Roman" w:hAnsi="Times New Roman"/>
                <w:sz w:val="16"/>
                <w:szCs w:val="16"/>
              </w:rPr>
            </w:pPr>
          </w:p>
        </w:tc>
        <w:tc>
          <w:tcPr>
            <w:tcW w:w="1790" w:type="dxa"/>
          </w:tcPr>
          <w:p w14:paraId="1A59A528" w14:textId="77777777" w:rsidR="00340BF1" w:rsidRPr="008229A9" w:rsidRDefault="00340BF1" w:rsidP="0020428D">
            <w:pPr>
              <w:jc w:val="center"/>
              <w:rPr>
                <w:rFonts w:ascii="Times New Roman" w:hAnsi="Times New Roman"/>
                <w:sz w:val="16"/>
                <w:szCs w:val="16"/>
              </w:rPr>
            </w:pPr>
          </w:p>
          <w:p w14:paraId="7C21A267" w14:textId="77777777" w:rsidR="00340BF1" w:rsidRPr="008229A9" w:rsidRDefault="00340BF1" w:rsidP="0020428D">
            <w:pPr>
              <w:jc w:val="center"/>
              <w:rPr>
                <w:rFonts w:ascii="Times New Roman" w:hAnsi="Times New Roman"/>
                <w:sz w:val="16"/>
                <w:szCs w:val="16"/>
              </w:rPr>
            </w:pPr>
            <w:r w:rsidRPr="008229A9">
              <w:rPr>
                <w:rFonts w:ascii="Times New Roman" w:hAnsi="Times New Roman"/>
                <w:sz w:val="16"/>
                <w:szCs w:val="16"/>
              </w:rPr>
              <w:t>CARRIED</w:t>
            </w:r>
          </w:p>
        </w:tc>
      </w:tr>
      <w:tr w:rsidR="00970859" w14:paraId="1C73FA4A" w14:textId="77777777" w:rsidTr="0020428D">
        <w:trPr>
          <w:trHeight w:val="234"/>
        </w:trPr>
        <w:tc>
          <w:tcPr>
            <w:tcW w:w="3153" w:type="dxa"/>
          </w:tcPr>
          <w:p w14:paraId="67A32ACA" w14:textId="77777777" w:rsidR="00970859" w:rsidRDefault="00970859" w:rsidP="008229A9">
            <w:pPr>
              <w:jc w:val="center"/>
              <w:rPr>
                <w:rFonts w:ascii="Times New Roman" w:hAnsi="Times New Roman"/>
                <w:sz w:val="16"/>
                <w:szCs w:val="16"/>
              </w:rPr>
            </w:pPr>
          </w:p>
          <w:p w14:paraId="34F044C2" w14:textId="7BF708D7" w:rsidR="00970859" w:rsidRDefault="00970859" w:rsidP="008229A9">
            <w:pPr>
              <w:jc w:val="center"/>
              <w:rPr>
                <w:rFonts w:ascii="Times New Roman" w:hAnsi="Times New Roman"/>
                <w:sz w:val="16"/>
                <w:szCs w:val="16"/>
              </w:rPr>
            </w:pPr>
            <w:r>
              <w:rPr>
                <w:rFonts w:ascii="Times New Roman" w:hAnsi="Times New Roman"/>
                <w:sz w:val="16"/>
                <w:szCs w:val="16"/>
              </w:rPr>
              <w:t xml:space="preserve">Item 5 of </w:t>
            </w:r>
            <w:r w:rsidRPr="00970859">
              <w:rPr>
                <w:rFonts w:ascii="Times New Roman" w:hAnsi="Times New Roman"/>
                <w:sz w:val="16"/>
                <w:szCs w:val="16"/>
              </w:rPr>
              <w:t>the Report of the Executive Policy Committee dated April 19, 2017</w:t>
            </w:r>
            <w:r>
              <w:rPr>
                <w:rFonts w:ascii="Times New Roman" w:hAnsi="Times New Roman"/>
                <w:sz w:val="16"/>
                <w:szCs w:val="16"/>
              </w:rPr>
              <w:t xml:space="preserve"> (Recommendation 3)</w:t>
            </w:r>
          </w:p>
        </w:tc>
        <w:tc>
          <w:tcPr>
            <w:tcW w:w="2976" w:type="dxa"/>
          </w:tcPr>
          <w:p w14:paraId="315BCEF3" w14:textId="77777777" w:rsidR="00970859" w:rsidRDefault="00970859" w:rsidP="00970859">
            <w:pPr>
              <w:tabs>
                <w:tab w:val="left" w:pos="200"/>
              </w:tabs>
              <w:rPr>
                <w:rFonts w:ascii="Times New Roman" w:hAnsi="Times New Roman"/>
                <w:sz w:val="16"/>
                <w:szCs w:val="16"/>
              </w:rPr>
            </w:pPr>
          </w:p>
          <w:p w14:paraId="5BBDD328"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His Worship Mayor Bowman</w:t>
            </w:r>
          </w:p>
          <w:p w14:paraId="1C5A964D"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Allard</w:t>
            </w:r>
          </w:p>
          <w:p w14:paraId="5A44C99C"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Browaty</w:t>
            </w:r>
          </w:p>
          <w:p w14:paraId="1F16F32C"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Gerbasi</w:t>
            </w:r>
          </w:p>
          <w:p w14:paraId="4E7B9D66"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Gillingham</w:t>
            </w:r>
          </w:p>
          <w:p w14:paraId="775237A8"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Gilroy</w:t>
            </w:r>
          </w:p>
          <w:p w14:paraId="282E0D90"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Lukes</w:t>
            </w:r>
          </w:p>
          <w:p w14:paraId="09CB0596"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Mayes</w:t>
            </w:r>
          </w:p>
          <w:p w14:paraId="4CA20EC7"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Morantz</w:t>
            </w:r>
          </w:p>
          <w:p w14:paraId="001DC67B"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Orlikow</w:t>
            </w:r>
          </w:p>
          <w:p w14:paraId="11541C87"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Pagtakhan</w:t>
            </w:r>
          </w:p>
          <w:p w14:paraId="62D7113A" w14:textId="77777777" w:rsidR="00970859" w:rsidRPr="008229A9" w:rsidRDefault="00970859" w:rsidP="00970859">
            <w:pPr>
              <w:tabs>
                <w:tab w:val="left" w:pos="200"/>
              </w:tabs>
              <w:rPr>
                <w:rFonts w:ascii="Times New Roman" w:hAnsi="Times New Roman"/>
                <w:sz w:val="16"/>
                <w:szCs w:val="16"/>
              </w:rPr>
            </w:pPr>
            <w:r w:rsidRPr="008229A9">
              <w:rPr>
                <w:rFonts w:ascii="Times New Roman" w:hAnsi="Times New Roman"/>
                <w:sz w:val="16"/>
                <w:szCs w:val="16"/>
              </w:rPr>
              <w:t>Councillor Schreyer</w:t>
            </w:r>
          </w:p>
          <w:p w14:paraId="008A8652" w14:textId="39937514" w:rsidR="00970859" w:rsidRPr="008229A9" w:rsidRDefault="00970859" w:rsidP="00970859">
            <w:pPr>
              <w:rPr>
                <w:sz w:val="16"/>
                <w:szCs w:val="16"/>
              </w:rPr>
            </w:pPr>
            <w:r w:rsidRPr="008229A9">
              <w:rPr>
                <w:rFonts w:ascii="Times New Roman" w:hAnsi="Times New Roman"/>
                <w:sz w:val="16"/>
                <w:szCs w:val="16"/>
              </w:rPr>
              <w:t>Councillor Sharma</w:t>
            </w:r>
          </w:p>
        </w:tc>
        <w:tc>
          <w:tcPr>
            <w:tcW w:w="2922" w:type="dxa"/>
          </w:tcPr>
          <w:p w14:paraId="2A1F007E" w14:textId="77777777" w:rsidR="00970859" w:rsidRDefault="00970859" w:rsidP="00970859">
            <w:pPr>
              <w:rPr>
                <w:rFonts w:ascii="Times New Roman" w:hAnsi="Times New Roman"/>
                <w:sz w:val="16"/>
                <w:szCs w:val="16"/>
              </w:rPr>
            </w:pPr>
          </w:p>
          <w:p w14:paraId="18ACCD8A" w14:textId="77777777" w:rsidR="00970859" w:rsidRPr="00970859" w:rsidRDefault="00970859" w:rsidP="00970859">
            <w:pPr>
              <w:rPr>
                <w:rFonts w:ascii="Times New Roman" w:hAnsi="Times New Roman"/>
                <w:sz w:val="16"/>
                <w:szCs w:val="16"/>
              </w:rPr>
            </w:pPr>
            <w:r w:rsidRPr="00970859">
              <w:rPr>
                <w:rFonts w:ascii="Times New Roman" w:hAnsi="Times New Roman"/>
                <w:sz w:val="16"/>
                <w:szCs w:val="16"/>
              </w:rPr>
              <w:t>Councillor Dobson</w:t>
            </w:r>
          </w:p>
          <w:p w14:paraId="0BFB7246" w14:textId="77777777" w:rsidR="00970859" w:rsidRDefault="00970859" w:rsidP="00970859">
            <w:pPr>
              <w:rPr>
                <w:rFonts w:ascii="Times New Roman" w:hAnsi="Times New Roman"/>
                <w:sz w:val="16"/>
                <w:szCs w:val="16"/>
              </w:rPr>
            </w:pPr>
            <w:r w:rsidRPr="00970859">
              <w:rPr>
                <w:rFonts w:ascii="Times New Roman" w:hAnsi="Times New Roman"/>
                <w:sz w:val="16"/>
                <w:szCs w:val="16"/>
              </w:rPr>
              <w:t>Councillor Eadie</w:t>
            </w:r>
          </w:p>
          <w:p w14:paraId="5D4FA1F9" w14:textId="0399764B" w:rsidR="00970859" w:rsidRPr="008229A9" w:rsidRDefault="00970859" w:rsidP="00970859">
            <w:pPr>
              <w:rPr>
                <w:rFonts w:ascii="Times New Roman" w:hAnsi="Times New Roman"/>
                <w:sz w:val="16"/>
                <w:szCs w:val="16"/>
              </w:rPr>
            </w:pPr>
            <w:r w:rsidRPr="00970859">
              <w:rPr>
                <w:rFonts w:ascii="Times New Roman" w:hAnsi="Times New Roman"/>
                <w:sz w:val="16"/>
                <w:szCs w:val="16"/>
              </w:rPr>
              <w:t>Councillor Wyatt</w:t>
            </w:r>
          </w:p>
        </w:tc>
        <w:tc>
          <w:tcPr>
            <w:tcW w:w="1790" w:type="dxa"/>
          </w:tcPr>
          <w:p w14:paraId="5C8E4112" w14:textId="77777777" w:rsidR="00970859" w:rsidRDefault="00970859" w:rsidP="0020428D">
            <w:pPr>
              <w:jc w:val="center"/>
              <w:rPr>
                <w:rFonts w:ascii="Times New Roman" w:hAnsi="Times New Roman"/>
                <w:sz w:val="16"/>
                <w:szCs w:val="16"/>
              </w:rPr>
            </w:pPr>
          </w:p>
          <w:p w14:paraId="5305B169" w14:textId="4F1B11FF" w:rsidR="00970859" w:rsidRPr="008229A9" w:rsidRDefault="00970859" w:rsidP="0020428D">
            <w:pPr>
              <w:jc w:val="center"/>
              <w:rPr>
                <w:rFonts w:ascii="Times New Roman" w:hAnsi="Times New Roman"/>
                <w:sz w:val="16"/>
                <w:szCs w:val="16"/>
              </w:rPr>
            </w:pPr>
            <w:r>
              <w:rPr>
                <w:rFonts w:ascii="Times New Roman" w:hAnsi="Times New Roman"/>
                <w:sz w:val="16"/>
                <w:szCs w:val="16"/>
              </w:rPr>
              <w:t>CARRIED</w:t>
            </w:r>
          </w:p>
        </w:tc>
      </w:tr>
      <w:tr w:rsidR="00970859" w14:paraId="53B9748E" w14:textId="77777777" w:rsidTr="0020428D">
        <w:trPr>
          <w:trHeight w:val="234"/>
        </w:trPr>
        <w:tc>
          <w:tcPr>
            <w:tcW w:w="3153" w:type="dxa"/>
          </w:tcPr>
          <w:p w14:paraId="10D878B5" w14:textId="77777777" w:rsidR="00970859" w:rsidRDefault="00970859" w:rsidP="008229A9">
            <w:pPr>
              <w:jc w:val="center"/>
              <w:rPr>
                <w:rFonts w:ascii="Times New Roman" w:hAnsi="Times New Roman"/>
                <w:sz w:val="16"/>
                <w:szCs w:val="16"/>
              </w:rPr>
            </w:pPr>
          </w:p>
          <w:p w14:paraId="06DC5014" w14:textId="5B9B7EA2" w:rsidR="00DE087A" w:rsidRDefault="00DE087A" w:rsidP="008229A9">
            <w:pPr>
              <w:jc w:val="center"/>
              <w:rPr>
                <w:rFonts w:ascii="Times New Roman" w:hAnsi="Times New Roman"/>
                <w:sz w:val="16"/>
                <w:szCs w:val="16"/>
              </w:rPr>
            </w:pPr>
            <w:r>
              <w:rPr>
                <w:rFonts w:ascii="Times New Roman" w:hAnsi="Times New Roman"/>
                <w:sz w:val="16"/>
                <w:szCs w:val="16"/>
              </w:rPr>
              <w:t>Motion 9</w:t>
            </w:r>
          </w:p>
        </w:tc>
        <w:tc>
          <w:tcPr>
            <w:tcW w:w="2976" w:type="dxa"/>
          </w:tcPr>
          <w:p w14:paraId="681F2E47"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Dobson</w:t>
            </w:r>
          </w:p>
          <w:p w14:paraId="0F3F3C41"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Eadie</w:t>
            </w:r>
          </w:p>
          <w:p w14:paraId="4921E5A7"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Schreyer</w:t>
            </w:r>
          </w:p>
          <w:p w14:paraId="3474115C"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Wyatt</w:t>
            </w:r>
          </w:p>
          <w:p w14:paraId="4CF8CCC8" w14:textId="17D26763" w:rsidR="00970859" w:rsidRPr="008229A9" w:rsidRDefault="00970859" w:rsidP="00DE087A">
            <w:pPr>
              <w:jc w:val="center"/>
              <w:rPr>
                <w:sz w:val="16"/>
                <w:szCs w:val="16"/>
              </w:rPr>
            </w:pPr>
          </w:p>
        </w:tc>
        <w:tc>
          <w:tcPr>
            <w:tcW w:w="2922" w:type="dxa"/>
          </w:tcPr>
          <w:p w14:paraId="013B1C8C"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His Worship Mayor Bowman</w:t>
            </w:r>
          </w:p>
          <w:p w14:paraId="53C2DDA2"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Allard</w:t>
            </w:r>
          </w:p>
          <w:p w14:paraId="75BD6139"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Browaty</w:t>
            </w:r>
          </w:p>
          <w:p w14:paraId="79BB767D"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Gerbasi</w:t>
            </w:r>
          </w:p>
          <w:p w14:paraId="27BD8D67"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Gillingham</w:t>
            </w:r>
          </w:p>
          <w:p w14:paraId="2DE662CA"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Gilroy</w:t>
            </w:r>
          </w:p>
          <w:p w14:paraId="7A68A5F6"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Lukes</w:t>
            </w:r>
          </w:p>
          <w:p w14:paraId="1BB3D29E"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Mayes</w:t>
            </w:r>
          </w:p>
          <w:p w14:paraId="5CA3C1CD"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Morantz</w:t>
            </w:r>
          </w:p>
          <w:p w14:paraId="114EBD7A"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Orlikow</w:t>
            </w:r>
          </w:p>
          <w:p w14:paraId="14C7A94B" w14:textId="77777777" w:rsidR="00DE087A" w:rsidRPr="008229A9" w:rsidRDefault="00DE087A" w:rsidP="00DE087A">
            <w:pPr>
              <w:tabs>
                <w:tab w:val="left" w:pos="200"/>
              </w:tabs>
              <w:rPr>
                <w:rFonts w:ascii="Times New Roman" w:hAnsi="Times New Roman"/>
                <w:sz w:val="16"/>
                <w:szCs w:val="16"/>
              </w:rPr>
            </w:pPr>
            <w:r w:rsidRPr="008229A9">
              <w:rPr>
                <w:rFonts w:ascii="Times New Roman" w:hAnsi="Times New Roman"/>
                <w:sz w:val="16"/>
                <w:szCs w:val="16"/>
              </w:rPr>
              <w:t>Councillor Pagtakhan</w:t>
            </w:r>
          </w:p>
          <w:p w14:paraId="7FD4F35D" w14:textId="60D99FC0" w:rsidR="00970859" w:rsidRPr="008229A9" w:rsidRDefault="00DE087A" w:rsidP="00DE087A">
            <w:pPr>
              <w:rPr>
                <w:rFonts w:ascii="Times New Roman" w:hAnsi="Times New Roman"/>
                <w:sz w:val="16"/>
                <w:szCs w:val="16"/>
              </w:rPr>
            </w:pPr>
            <w:r w:rsidRPr="008229A9">
              <w:rPr>
                <w:rFonts w:ascii="Times New Roman" w:hAnsi="Times New Roman"/>
                <w:sz w:val="16"/>
                <w:szCs w:val="16"/>
              </w:rPr>
              <w:t>Councillor Sharma</w:t>
            </w:r>
          </w:p>
        </w:tc>
        <w:tc>
          <w:tcPr>
            <w:tcW w:w="1790" w:type="dxa"/>
          </w:tcPr>
          <w:p w14:paraId="27892767" w14:textId="7DD5043F" w:rsidR="00970859" w:rsidRPr="008229A9" w:rsidRDefault="00DE087A" w:rsidP="0020428D">
            <w:pPr>
              <w:jc w:val="center"/>
              <w:rPr>
                <w:rFonts w:ascii="Times New Roman" w:hAnsi="Times New Roman"/>
                <w:sz w:val="16"/>
                <w:szCs w:val="16"/>
              </w:rPr>
            </w:pPr>
            <w:r>
              <w:rPr>
                <w:rFonts w:ascii="Times New Roman" w:hAnsi="Times New Roman"/>
                <w:sz w:val="16"/>
                <w:szCs w:val="16"/>
              </w:rPr>
              <w:t>LOST</w:t>
            </w:r>
          </w:p>
        </w:tc>
      </w:tr>
    </w:tbl>
    <w:p w14:paraId="2163B118" w14:textId="77777777" w:rsidR="00340BF1" w:rsidRDefault="00340BF1" w:rsidP="00340BF1">
      <w:pPr>
        <w:rPr>
          <w:rFonts w:ascii="Times New Roman" w:hAnsi="Times New Roman"/>
        </w:rPr>
      </w:pPr>
    </w:p>
    <w:p w14:paraId="088DA7BC" w14:textId="77777777" w:rsidR="00340BF1" w:rsidRDefault="00340BF1" w:rsidP="00340BF1">
      <w:pPr>
        <w:rPr>
          <w:rFonts w:ascii="Times New Roman" w:hAnsi="Times New Roman"/>
        </w:rPr>
      </w:pPr>
    </w:p>
    <w:p w14:paraId="3D688BBF" w14:textId="77777777" w:rsidR="00340BF1" w:rsidRDefault="00340BF1" w:rsidP="00340BF1">
      <w:pPr>
        <w:rPr>
          <w:rFonts w:ascii="Times New Roman" w:hAnsi="Times New Roman"/>
        </w:rPr>
      </w:pPr>
    </w:p>
    <w:p w14:paraId="6EC5FDEB" w14:textId="275A448A" w:rsidR="00340BF1" w:rsidRDefault="00340BF1" w:rsidP="00340BF1">
      <w:pPr>
        <w:rPr>
          <w:rFonts w:ascii="Times New Roman" w:hAnsi="Times New Roman"/>
        </w:rPr>
      </w:pPr>
    </w:p>
    <w:sectPr w:rsidR="00340BF1">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7949F" w14:textId="77777777" w:rsidR="009F786A" w:rsidRDefault="009F786A">
      <w:r>
        <w:separator/>
      </w:r>
    </w:p>
  </w:endnote>
  <w:endnote w:type="continuationSeparator" w:id="0">
    <w:p w14:paraId="4DAA3B44" w14:textId="77777777" w:rsidR="009F786A" w:rsidRDefault="009F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A86E1" w14:textId="77777777" w:rsidR="009F786A" w:rsidRDefault="009F786A">
      <w:r>
        <w:separator/>
      </w:r>
    </w:p>
  </w:footnote>
  <w:footnote w:type="continuationSeparator" w:id="0">
    <w:p w14:paraId="27DFE58B" w14:textId="77777777" w:rsidR="009F786A" w:rsidRDefault="009F78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E7D6E4A" w:rsidR="001C42F1" w:rsidRPr="00EA6E56" w:rsidRDefault="001C42F1">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April 26, 2017</w:t>
    </w:r>
  </w:p>
  <w:p w14:paraId="26099B09" w14:textId="77777777" w:rsidR="001C42F1" w:rsidRDefault="001C42F1">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7E3D"/>
    <w:rsid w:val="00016412"/>
    <w:rsid w:val="000171F6"/>
    <w:rsid w:val="000175A0"/>
    <w:rsid w:val="00022989"/>
    <w:rsid w:val="000314C7"/>
    <w:rsid w:val="000319AB"/>
    <w:rsid w:val="00033673"/>
    <w:rsid w:val="000348B6"/>
    <w:rsid w:val="000503F6"/>
    <w:rsid w:val="00053150"/>
    <w:rsid w:val="00082717"/>
    <w:rsid w:val="00084869"/>
    <w:rsid w:val="00084AEA"/>
    <w:rsid w:val="00085474"/>
    <w:rsid w:val="00086B8C"/>
    <w:rsid w:val="00090C23"/>
    <w:rsid w:val="000949C0"/>
    <w:rsid w:val="00096ED2"/>
    <w:rsid w:val="00097941"/>
    <w:rsid w:val="00097C33"/>
    <w:rsid w:val="000A0260"/>
    <w:rsid w:val="000A32A8"/>
    <w:rsid w:val="000A75DD"/>
    <w:rsid w:val="000B1583"/>
    <w:rsid w:val="000B63F3"/>
    <w:rsid w:val="000C6468"/>
    <w:rsid w:val="000C6F5B"/>
    <w:rsid w:val="000D1C51"/>
    <w:rsid w:val="000D46EC"/>
    <w:rsid w:val="000F04B0"/>
    <w:rsid w:val="000F5004"/>
    <w:rsid w:val="00100B82"/>
    <w:rsid w:val="0010266B"/>
    <w:rsid w:val="00112219"/>
    <w:rsid w:val="00113080"/>
    <w:rsid w:val="001132E9"/>
    <w:rsid w:val="00115344"/>
    <w:rsid w:val="0011621A"/>
    <w:rsid w:val="00121427"/>
    <w:rsid w:val="00126496"/>
    <w:rsid w:val="0012761F"/>
    <w:rsid w:val="0013056A"/>
    <w:rsid w:val="0013646C"/>
    <w:rsid w:val="00141F5A"/>
    <w:rsid w:val="00147D88"/>
    <w:rsid w:val="001574C3"/>
    <w:rsid w:val="00167F9C"/>
    <w:rsid w:val="00177B62"/>
    <w:rsid w:val="00183DC0"/>
    <w:rsid w:val="00186872"/>
    <w:rsid w:val="00195DCA"/>
    <w:rsid w:val="001A4168"/>
    <w:rsid w:val="001C292B"/>
    <w:rsid w:val="001C42F1"/>
    <w:rsid w:val="001C4696"/>
    <w:rsid w:val="001C4995"/>
    <w:rsid w:val="001D0FDF"/>
    <w:rsid w:val="001D2BD7"/>
    <w:rsid w:val="001D6ED1"/>
    <w:rsid w:val="001E495B"/>
    <w:rsid w:val="001E6A18"/>
    <w:rsid w:val="001F0765"/>
    <w:rsid w:val="001F3293"/>
    <w:rsid w:val="001F5FB5"/>
    <w:rsid w:val="0020428D"/>
    <w:rsid w:val="00210FAD"/>
    <w:rsid w:val="002133F5"/>
    <w:rsid w:val="00221E17"/>
    <w:rsid w:val="00221F64"/>
    <w:rsid w:val="00222DF2"/>
    <w:rsid w:val="00230844"/>
    <w:rsid w:val="0023392D"/>
    <w:rsid w:val="00233FF1"/>
    <w:rsid w:val="002402F9"/>
    <w:rsid w:val="002418DE"/>
    <w:rsid w:val="0024272D"/>
    <w:rsid w:val="002468F2"/>
    <w:rsid w:val="002469DD"/>
    <w:rsid w:val="00247F7C"/>
    <w:rsid w:val="00252E35"/>
    <w:rsid w:val="00255014"/>
    <w:rsid w:val="00257CC6"/>
    <w:rsid w:val="0026122A"/>
    <w:rsid w:val="00270A0C"/>
    <w:rsid w:val="00270BD8"/>
    <w:rsid w:val="00276C70"/>
    <w:rsid w:val="00280E53"/>
    <w:rsid w:val="00285811"/>
    <w:rsid w:val="00286E8B"/>
    <w:rsid w:val="0029173D"/>
    <w:rsid w:val="00296E22"/>
    <w:rsid w:val="002A106D"/>
    <w:rsid w:val="002A11BD"/>
    <w:rsid w:val="002A54D4"/>
    <w:rsid w:val="002A5E13"/>
    <w:rsid w:val="002B4756"/>
    <w:rsid w:val="002B487D"/>
    <w:rsid w:val="002B7EE8"/>
    <w:rsid w:val="002C0C8F"/>
    <w:rsid w:val="002C3F7B"/>
    <w:rsid w:val="002C5170"/>
    <w:rsid w:val="002D1BEC"/>
    <w:rsid w:val="002D425F"/>
    <w:rsid w:val="002D69F3"/>
    <w:rsid w:val="002E3327"/>
    <w:rsid w:val="002E373F"/>
    <w:rsid w:val="002E48FD"/>
    <w:rsid w:val="003024F5"/>
    <w:rsid w:val="003060F9"/>
    <w:rsid w:val="003068C5"/>
    <w:rsid w:val="003102EB"/>
    <w:rsid w:val="003118BD"/>
    <w:rsid w:val="003376FE"/>
    <w:rsid w:val="00340BF1"/>
    <w:rsid w:val="003446D1"/>
    <w:rsid w:val="00344CDA"/>
    <w:rsid w:val="0035523E"/>
    <w:rsid w:val="00356301"/>
    <w:rsid w:val="00360E0B"/>
    <w:rsid w:val="0037745F"/>
    <w:rsid w:val="00380472"/>
    <w:rsid w:val="00380978"/>
    <w:rsid w:val="00394234"/>
    <w:rsid w:val="00396A5F"/>
    <w:rsid w:val="003A1BC7"/>
    <w:rsid w:val="003A2ECE"/>
    <w:rsid w:val="003A6C20"/>
    <w:rsid w:val="003A7C8F"/>
    <w:rsid w:val="003C21AF"/>
    <w:rsid w:val="003C2911"/>
    <w:rsid w:val="003D5953"/>
    <w:rsid w:val="003F1DDE"/>
    <w:rsid w:val="003F21CF"/>
    <w:rsid w:val="003F27B3"/>
    <w:rsid w:val="00414696"/>
    <w:rsid w:val="0041474D"/>
    <w:rsid w:val="004161FD"/>
    <w:rsid w:val="00432401"/>
    <w:rsid w:val="004440BE"/>
    <w:rsid w:val="00444CD2"/>
    <w:rsid w:val="00454599"/>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034B5"/>
    <w:rsid w:val="005156EC"/>
    <w:rsid w:val="00515967"/>
    <w:rsid w:val="00523C51"/>
    <w:rsid w:val="00524C9E"/>
    <w:rsid w:val="005257AD"/>
    <w:rsid w:val="00526F70"/>
    <w:rsid w:val="0053327D"/>
    <w:rsid w:val="00534401"/>
    <w:rsid w:val="005416AB"/>
    <w:rsid w:val="00550EEC"/>
    <w:rsid w:val="00555780"/>
    <w:rsid w:val="0055709C"/>
    <w:rsid w:val="00571BF3"/>
    <w:rsid w:val="00580FBC"/>
    <w:rsid w:val="0058265D"/>
    <w:rsid w:val="00587108"/>
    <w:rsid w:val="005927AD"/>
    <w:rsid w:val="00593148"/>
    <w:rsid w:val="0059639C"/>
    <w:rsid w:val="00596A68"/>
    <w:rsid w:val="0059718D"/>
    <w:rsid w:val="005A14A1"/>
    <w:rsid w:val="005A37B6"/>
    <w:rsid w:val="005A5049"/>
    <w:rsid w:val="005B4976"/>
    <w:rsid w:val="005C2430"/>
    <w:rsid w:val="005C67C9"/>
    <w:rsid w:val="005D28EB"/>
    <w:rsid w:val="005D4C5C"/>
    <w:rsid w:val="005D520F"/>
    <w:rsid w:val="005E3008"/>
    <w:rsid w:val="005F1781"/>
    <w:rsid w:val="005F4310"/>
    <w:rsid w:val="005F433D"/>
    <w:rsid w:val="006027FE"/>
    <w:rsid w:val="0060405B"/>
    <w:rsid w:val="0060664C"/>
    <w:rsid w:val="006105D7"/>
    <w:rsid w:val="00612A05"/>
    <w:rsid w:val="00612D17"/>
    <w:rsid w:val="00620F48"/>
    <w:rsid w:val="00623531"/>
    <w:rsid w:val="006261CC"/>
    <w:rsid w:val="0063567C"/>
    <w:rsid w:val="00635B2A"/>
    <w:rsid w:val="00643188"/>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43BC"/>
    <w:rsid w:val="006A6EA0"/>
    <w:rsid w:val="006B7FF4"/>
    <w:rsid w:val="006C2B81"/>
    <w:rsid w:val="006C6633"/>
    <w:rsid w:val="006C6A8A"/>
    <w:rsid w:val="006D0364"/>
    <w:rsid w:val="006D6D99"/>
    <w:rsid w:val="006E636F"/>
    <w:rsid w:val="00700BE5"/>
    <w:rsid w:val="00707297"/>
    <w:rsid w:val="00710058"/>
    <w:rsid w:val="00711213"/>
    <w:rsid w:val="007143DC"/>
    <w:rsid w:val="007169A6"/>
    <w:rsid w:val="00727EB4"/>
    <w:rsid w:val="00732B39"/>
    <w:rsid w:val="00737EFF"/>
    <w:rsid w:val="00752744"/>
    <w:rsid w:val="007543CC"/>
    <w:rsid w:val="00755217"/>
    <w:rsid w:val="00755F7A"/>
    <w:rsid w:val="00763D1F"/>
    <w:rsid w:val="0077211B"/>
    <w:rsid w:val="00772F46"/>
    <w:rsid w:val="0078613E"/>
    <w:rsid w:val="00786ADD"/>
    <w:rsid w:val="0079029E"/>
    <w:rsid w:val="00791DFA"/>
    <w:rsid w:val="007927E1"/>
    <w:rsid w:val="0079299F"/>
    <w:rsid w:val="0079340E"/>
    <w:rsid w:val="007944C3"/>
    <w:rsid w:val="007A2B43"/>
    <w:rsid w:val="007A369E"/>
    <w:rsid w:val="007A3D76"/>
    <w:rsid w:val="007A4B71"/>
    <w:rsid w:val="007A5CAC"/>
    <w:rsid w:val="007A6984"/>
    <w:rsid w:val="007A7F1E"/>
    <w:rsid w:val="007B0355"/>
    <w:rsid w:val="007B130D"/>
    <w:rsid w:val="007C200D"/>
    <w:rsid w:val="007C37D4"/>
    <w:rsid w:val="007C3938"/>
    <w:rsid w:val="007C771B"/>
    <w:rsid w:val="007D17E4"/>
    <w:rsid w:val="007D3DBF"/>
    <w:rsid w:val="007E149B"/>
    <w:rsid w:val="007F41A4"/>
    <w:rsid w:val="007F4908"/>
    <w:rsid w:val="0081003C"/>
    <w:rsid w:val="00812928"/>
    <w:rsid w:val="00816B09"/>
    <w:rsid w:val="00817A89"/>
    <w:rsid w:val="008229A9"/>
    <w:rsid w:val="00850152"/>
    <w:rsid w:val="0086271C"/>
    <w:rsid w:val="00862F79"/>
    <w:rsid w:val="00863405"/>
    <w:rsid w:val="008651AB"/>
    <w:rsid w:val="00865FFD"/>
    <w:rsid w:val="0087148E"/>
    <w:rsid w:val="0087438A"/>
    <w:rsid w:val="00877ABC"/>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28DC"/>
    <w:rsid w:val="008D7DC4"/>
    <w:rsid w:val="008F1B47"/>
    <w:rsid w:val="00902B1C"/>
    <w:rsid w:val="00910B42"/>
    <w:rsid w:val="00913292"/>
    <w:rsid w:val="009153F6"/>
    <w:rsid w:val="00915A2C"/>
    <w:rsid w:val="00930EBF"/>
    <w:rsid w:val="009330FF"/>
    <w:rsid w:val="00933604"/>
    <w:rsid w:val="009355C9"/>
    <w:rsid w:val="00935FFE"/>
    <w:rsid w:val="0093730D"/>
    <w:rsid w:val="00956D10"/>
    <w:rsid w:val="00962B0E"/>
    <w:rsid w:val="00970859"/>
    <w:rsid w:val="009763AB"/>
    <w:rsid w:val="00984848"/>
    <w:rsid w:val="009A1C7E"/>
    <w:rsid w:val="009A5118"/>
    <w:rsid w:val="009A7043"/>
    <w:rsid w:val="009B0F53"/>
    <w:rsid w:val="009B24ED"/>
    <w:rsid w:val="009C428C"/>
    <w:rsid w:val="009C5E07"/>
    <w:rsid w:val="009C7611"/>
    <w:rsid w:val="009D4CD0"/>
    <w:rsid w:val="009D4FC9"/>
    <w:rsid w:val="009D5CF5"/>
    <w:rsid w:val="009E1440"/>
    <w:rsid w:val="009E588C"/>
    <w:rsid w:val="009E78E9"/>
    <w:rsid w:val="009F2C99"/>
    <w:rsid w:val="009F60CB"/>
    <w:rsid w:val="009F786A"/>
    <w:rsid w:val="00A14811"/>
    <w:rsid w:val="00A217AF"/>
    <w:rsid w:val="00A33908"/>
    <w:rsid w:val="00A33D9D"/>
    <w:rsid w:val="00A34D5D"/>
    <w:rsid w:val="00A36AC2"/>
    <w:rsid w:val="00A4081B"/>
    <w:rsid w:val="00A40FD3"/>
    <w:rsid w:val="00A47073"/>
    <w:rsid w:val="00A608D0"/>
    <w:rsid w:val="00A62A68"/>
    <w:rsid w:val="00A66B52"/>
    <w:rsid w:val="00A716A5"/>
    <w:rsid w:val="00A74105"/>
    <w:rsid w:val="00A8319B"/>
    <w:rsid w:val="00A84724"/>
    <w:rsid w:val="00A875F3"/>
    <w:rsid w:val="00AA101C"/>
    <w:rsid w:val="00AA1FFE"/>
    <w:rsid w:val="00AA71CB"/>
    <w:rsid w:val="00AC01C4"/>
    <w:rsid w:val="00AC28CF"/>
    <w:rsid w:val="00AD23EB"/>
    <w:rsid w:val="00AD528A"/>
    <w:rsid w:val="00AE08AA"/>
    <w:rsid w:val="00AE2171"/>
    <w:rsid w:val="00AE4AF7"/>
    <w:rsid w:val="00AE7127"/>
    <w:rsid w:val="00B00C4D"/>
    <w:rsid w:val="00B02308"/>
    <w:rsid w:val="00B034C9"/>
    <w:rsid w:val="00B13768"/>
    <w:rsid w:val="00B225E4"/>
    <w:rsid w:val="00B24F7B"/>
    <w:rsid w:val="00B4156D"/>
    <w:rsid w:val="00B4176C"/>
    <w:rsid w:val="00B505ED"/>
    <w:rsid w:val="00B51ED1"/>
    <w:rsid w:val="00B624E4"/>
    <w:rsid w:val="00B6463B"/>
    <w:rsid w:val="00B7149A"/>
    <w:rsid w:val="00B72D25"/>
    <w:rsid w:val="00B73DF5"/>
    <w:rsid w:val="00B743A0"/>
    <w:rsid w:val="00B80F45"/>
    <w:rsid w:val="00B81C0B"/>
    <w:rsid w:val="00B82051"/>
    <w:rsid w:val="00B87346"/>
    <w:rsid w:val="00B911C7"/>
    <w:rsid w:val="00B92E9B"/>
    <w:rsid w:val="00BA2603"/>
    <w:rsid w:val="00BA2DE2"/>
    <w:rsid w:val="00BB1C57"/>
    <w:rsid w:val="00BC2336"/>
    <w:rsid w:val="00BC2A7B"/>
    <w:rsid w:val="00BC3E21"/>
    <w:rsid w:val="00BC455C"/>
    <w:rsid w:val="00BC612A"/>
    <w:rsid w:val="00BD14F5"/>
    <w:rsid w:val="00BD380C"/>
    <w:rsid w:val="00BE0657"/>
    <w:rsid w:val="00BF0800"/>
    <w:rsid w:val="00BF1964"/>
    <w:rsid w:val="00BF5F21"/>
    <w:rsid w:val="00BF60A2"/>
    <w:rsid w:val="00C17816"/>
    <w:rsid w:val="00C2090F"/>
    <w:rsid w:val="00C30D96"/>
    <w:rsid w:val="00C33410"/>
    <w:rsid w:val="00C367E9"/>
    <w:rsid w:val="00C517A8"/>
    <w:rsid w:val="00C56BD0"/>
    <w:rsid w:val="00C70AE7"/>
    <w:rsid w:val="00C7439F"/>
    <w:rsid w:val="00C774A2"/>
    <w:rsid w:val="00C80D81"/>
    <w:rsid w:val="00C8158B"/>
    <w:rsid w:val="00C8391E"/>
    <w:rsid w:val="00C87966"/>
    <w:rsid w:val="00CB0256"/>
    <w:rsid w:val="00CB0A5C"/>
    <w:rsid w:val="00CB4D4D"/>
    <w:rsid w:val="00CB746B"/>
    <w:rsid w:val="00CC2C98"/>
    <w:rsid w:val="00CC4488"/>
    <w:rsid w:val="00CD6D0A"/>
    <w:rsid w:val="00CE095D"/>
    <w:rsid w:val="00CE2069"/>
    <w:rsid w:val="00CE2A84"/>
    <w:rsid w:val="00CE2AC4"/>
    <w:rsid w:val="00CE5762"/>
    <w:rsid w:val="00CE73F6"/>
    <w:rsid w:val="00CF6CAC"/>
    <w:rsid w:val="00D03D1F"/>
    <w:rsid w:val="00D053AD"/>
    <w:rsid w:val="00D160B2"/>
    <w:rsid w:val="00D233F3"/>
    <w:rsid w:val="00D265E2"/>
    <w:rsid w:val="00D40CAD"/>
    <w:rsid w:val="00D40DFD"/>
    <w:rsid w:val="00D40E72"/>
    <w:rsid w:val="00D4365E"/>
    <w:rsid w:val="00D50C8D"/>
    <w:rsid w:val="00D51CB9"/>
    <w:rsid w:val="00D547EE"/>
    <w:rsid w:val="00D56062"/>
    <w:rsid w:val="00D63A2C"/>
    <w:rsid w:val="00D6503C"/>
    <w:rsid w:val="00D745F0"/>
    <w:rsid w:val="00D74CD3"/>
    <w:rsid w:val="00D80598"/>
    <w:rsid w:val="00D85090"/>
    <w:rsid w:val="00D8521C"/>
    <w:rsid w:val="00D85CD1"/>
    <w:rsid w:val="00D86530"/>
    <w:rsid w:val="00D91682"/>
    <w:rsid w:val="00D92187"/>
    <w:rsid w:val="00DA3A9A"/>
    <w:rsid w:val="00DB07EB"/>
    <w:rsid w:val="00DB2351"/>
    <w:rsid w:val="00DB6173"/>
    <w:rsid w:val="00DC3569"/>
    <w:rsid w:val="00DC530F"/>
    <w:rsid w:val="00DD1EAD"/>
    <w:rsid w:val="00DE07D9"/>
    <w:rsid w:val="00DE087A"/>
    <w:rsid w:val="00DE14D8"/>
    <w:rsid w:val="00DE4612"/>
    <w:rsid w:val="00DF0AE1"/>
    <w:rsid w:val="00DF1366"/>
    <w:rsid w:val="00DF1491"/>
    <w:rsid w:val="00DF614B"/>
    <w:rsid w:val="00E02D91"/>
    <w:rsid w:val="00E068D1"/>
    <w:rsid w:val="00E06ABD"/>
    <w:rsid w:val="00E1062E"/>
    <w:rsid w:val="00E21E53"/>
    <w:rsid w:val="00E2709D"/>
    <w:rsid w:val="00E41482"/>
    <w:rsid w:val="00E46A74"/>
    <w:rsid w:val="00E53CA3"/>
    <w:rsid w:val="00E54DC0"/>
    <w:rsid w:val="00E62A14"/>
    <w:rsid w:val="00E6548E"/>
    <w:rsid w:val="00E7162A"/>
    <w:rsid w:val="00E73441"/>
    <w:rsid w:val="00E82984"/>
    <w:rsid w:val="00E90AFC"/>
    <w:rsid w:val="00E94241"/>
    <w:rsid w:val="00E97527"/>
    <w:rsid w:val="00EA6E56"/>
    <w:rsid w:val="00EA6EA9"/>
    <w:rsid w:val="00EB7DC8"/>
    <w:rsid w:val="00EC0462"/>
    <w:rsid w:val="00EC49B6"/>
    <w:rsid w:val="00ED297F"/>
    <w:rsid w:val="00ED5E94"/>
    <w:rsid w:val="00ED6A14"/>
    <w:rsid w:val="00EE0423"/>
    <w:rsid w:val="00EE483B"/>
    <w:rsid w:val="00EF083F"/>
    <w:rsid w:val="00F22981"/>
    <w:rsid w:val="00F3156F"/>
    <w:rsid w:val="00F31652"/>
    <w:rsid w:val="00F3461F"/>
    <w:rsid w:val="00F367AA"/>
    <w:rsid w:val="00F60805"/>
    <w:rsid w:val="00F625AC"/>
    <w:rsid w:val="00F64BDE"/>
    <w:rsid w:val="00F65B2A"/>
    <w:rsid w:val="00F70038"/>
    <w:rsid w:val="00F72765"/>
    <w:rsid w:val="00F7394A"/>
    <w:rsid w:val="00F8643C"/>
    <w:rsid w:val="00F9376A"/>
    <w:rsid w:val="00F94D56"/>
    <w:rsid w:val="00F95C03"/>
    <w:rsid w:val="00F95EA8"/>
    <w:rsid w:val="00FA0E5A"/>
    <w:rsid w:val="00FA432F"/>
    <w:rsid w:val="00FA4507"/>
    <w:rsid w:val="00FC53E1"/>
    <w:rsid w:val="00FE1B3C"/>
    <w:rsid w:val="00FF4CAB"/>
    <w:rsid w:val="00FF54BD"/>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087A"/>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196159164">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508129021">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37D3E-12CE-454B-9712-9D50F043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1996</Words>
  <Characters>11378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Wally Glutton</cp:lastModifiedBy>
  <cp:revision>81</cp:revision>
  <cp:lastPrinted>2015-07-23T17:25:00Z</cp:lastPrinted>
  <dcterms:created xsi:type="dcterms:W3CDTF">2017-04-19T18:03:00Z</dcterms:created>
  <dcterms:modified xsi:type="dcterms:W3CDTF">2017-06-10T12:19:00Z</dcterms:modified>
</cp:coreProperties>
</file>