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61F95476" w:rsidR="009D4CD0" w:rsidRDefault="009D4CD0" w:rsidP="009D4CD0">
            <w:pPr>
              <w:jc w:val="center"/>
              <w:rPr>
                <w:rFonts w:ascii="Times New Roman" w:hAnsi="Times New Roman"/>
                <w:b/>
                <w:sz w:val="28"/>
              </w:rPr>
            </w:pPr>
            <w:r>
              <w:rPr>
                <w:rFonts w:ascii="Times New Roman" w:hAnsi="Times New Roman"/>
                <w:b/>
                <w:sz w:val="28"/>
              </w:rPr>
              <w:t xml:space="preserve">WEDNESDAY, </w:t>
            </w:r>
            <w:r w:rsidR="00481CB9">
              <w:rPr>
                <w:rFonts w:ascii="Times New Roman" w:hAnsi="Times New Roman"/>
                <w:b/>
                <w:sz w:val="28"/>
              </w:rPr>
              <w:t>JANUARY 25</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7F9B68DE" w:rsidR="0013056A" w:rsidRPr="0013056A" w:rsidRDefault="00AF3918" w:rsidP="00AF3918">
            <w:pPr>
              <w:pStyle w:val="Heading1"/>
              <w:spacing w:before="60" w:after="60"/>
              <w:ind w:left="0"/>
              <w:rPr>
                <w:rFonts w:ascii="Times New Roman" w:hAnsi="Times New Roman"/>
                <w:b w:val="0"/>
              </w:rPr>
            </w:pPr>
            <w:r>
              <w:rPr>
                <w:rFonts w:ascii="Times New Roman" w:hAnsi="Times New Roman"/>
                <w:b w:val="0"/>
                <w:color w:val="000000"/>
              </w:rPr>
              <w:t>Mr. S. Armbruster</w:t>
            </w:r>
            <w:r w:rsidR="00084869">
              <w:rPr>
                <w:rFonts w:ascii="Times New Roman" w:hAnsi="Times New Roman"/>
                <w:b w:val="0"/>
                <w:color w:val="000000"/>
              </w:rPr>
              <w:t xml:space="preserve">, </w:t>
            </w:r>
            <w:r>
              <w:rPr>
                <w:rFonts w:ascii="Times New Roman" w:hAnsi="Times New Roman"/>
                <w:b w:val="0"/>
                <w:color w:val="000000"/>
              </w:rPr>
              <w:t>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326B3D" w:rsidRPr="0013056A" w14:paraId="3EE5F7FC" w14:textId="77777777" w:rsidTr="008651AB">
        <w:tc>
          <w:tcPr>
            <w:tcW w:w="4282" w:type="dxa"/>
          </w:tcPr>
          <w:p w14:paraId="37A6FE98" w14:textId="63C64683" w:rsidR="00326B3D" w:rsidRPr="0013056A" w:rsidRDefault="00326B3D" w:rsidP="0013056A">
            <w:pPr>
              <w:spacing w:before="60" w:after="60"/>
              <w:rPr>
                <w:rFonts w:ascii="Times New Roman" w:hAnsi="Times New Roman"/>
              </w:rPr>
            </w:pPr>
            <w:r w:rsidRPr="0013056A">
              <w:rPr>
                <w:rFonts w:ascii="Times New Roman" w:hAnsi="Times New Roman"/>
              </w:rPr>
              <w:t>Councillor Dobson</w:t>
            </w:r>
          </w:p>
        </w:tc>
        <w:tc>
          <w:tcPr>
            <w:tcW w:w="5068" w:type="dxa"/>
          </w:tcPr>
          <w:p w14:paraId="1C81E975" w14:textId="5D53CC05" w:rsidR="00326B3D" w:rsidRPr="00CE095D" w:rsidRDefault="00326B3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0F5004">
              <w:rPr>
                <w:rFonts w:ascii="Times New Roman" w:hAnsi="Times New Roman"/>
                <w:b w:val="0"/>
              </w:rPr>
              <w:t>Chief Corporate Services Officer</w:t>
            </w:r>
          </w:p>
        </w:tc>
      </w:tr>
      <w:tr w:rsidR="00326B3D" w:rsidRPr="0013056A" w14:paraId="61A4AD86" w14:textId="77777777" w:rsidTr="008651AB">
        <w:tc>
          <w:tcPr>
            <w:tcW w:w="4282" w:type="dxa"/>
          </w:tcPr>
          <w:p w14:paraId="4FD3E6C0" w14:textId="2764B599" w:rsidR="00326B3D" w:rsidRPr="0013056A" w:rsidRDefault="00326B3D" w:rsidP="0013056A">
            <w:pPr>
              <w:spacing w:before="60" w:after="60"/>
              <w:rPr>
                <w:rFonts w:ascii="Times New Roman" w:hAnsi="Times New Roman"/>
              </w:rPr>
            </w:pPr>
            <w:r w:rsidRPr="0013056A">
              <w:rPr>
                <w:rFonts w:ascii="Times New Roman" w:hAnsi="Times New Roman"/>
              </w:rPr>
              <w:t>Councillor Eadie</w:t>
            </w:r>
          </w:p>
        </w:tc>
        <w:tc>
          <w:tcPr>
            <w:tcW w:w="5068" w:type="dxa"/>
          </w:tcPr>
          <w:p w14:paraId="0F483EFA"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5D2B4FD3" w14:textId="77777777" w:rsidTr="008651AB">
        <w:tc>
          <w:tcPr>
            <w:tcW w:w="4282" w:type="dxa"/>
          </w:tcPr>
          <w:p w14:paraId="4CBC7595" w14:textId="4DC99D99" w:rsidR="00326B3D" w:rsidRPr="0013056A" w:rsidRDefault="00326B3D"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19DCB827" w14:textId="77777777" w:rsidTr="008651AB">
        <w:tc>
          <w:tcPr>
            <w:tcW w:w="4282" w:type="dxa"/>
          </w:tcPr>
          <w:p w14:paraId="32A2F798" w14:textId="7AE7EDB0" w:rsidR="00326B3D" w:rsidRPr="0013056A" w:rsidRDefault="00326B3D"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2B2E0446" w14:textId="77777777" w:rsidTr="008651AB">
        <w:tc>
          <w:tcPr>
            <w:tcW w:w="4282" w:type="dxa"/>
          </w:tcPr>
          <w:p w14:paraId="7C9C0CED" w14:textId="69369629" w:rsidR="00326B3D" w:rsidRPr="0013056A" w:rsidRDefault="00326B3D"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4BFE153C" w14:textId="77777777" w:rsidTr="008651AB">
        <w:tc>
          <w:tcPr>
            <w:tcW w:w="4282" w:type="dxa"/>
          </w:tcPr>
          <w:p w14:paraId="4983B679" w14:textId="09458ACF" w:rsidR="00326B3D" w:rsidRPr="0013056A" w:rsidRDefault="00326B3D"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468E2B30" w14:textId="77777777" w:rsidTr="008651AB">
        <w:tc>
          <w:tcPr>
            <w:tcW w:w="4282" w:type="dxa"/>
          </w:tcPr>
          <w:p w14:paraId="05CD5D12" w14:textId="4CEC45A9" w:rsidR="00326B3D" w:rsidRPr="0013056A" w:rsidRDefault="00326B3D"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4DA71009" w14:textId="77777777" w:rsidTr="008651AB">
        <w:tc>
          <w:tcPr>
            <w:tcW w:w="4282" w:type="dxa"/>
          </w:tcPr>
          <w:p w14:paraId="546854B2" w14:textId="23BD1EB5" w:rsidR="00326B3D" w:rsidRPr="0013056A" w:rsidRDefault="00326B3D"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58C455E2" w14:textId="77777777" w:rsidTr="008651AB">
        <w:tc>
          <w:tcPr>
            <w:tcW w:w="4282" w:type="dxa"/>
          </w:tcPr>
          <w:p w14:paraId="352BFD9D" w14:textId="4218E3A3" w:rsidR="00326B3D" w:rsidRPr="0013056A" w:rsidRDefault="00326B3D"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326B3D" w:rsidRPr="0013056A" w:rsidRDefault="00326B3D" w:rsidP="0013056A">
            <w:pPr>
              <w:pStyle w:val="Heading1"/>
              <w:spacing w:before="60" w:after="60"/>
              <w:ind w:left="0"/>
              <w:rPr>
                <w:rFonts w:ascii="Times New Roman" w:hAnsi="Times New Roman"/>
                <w:b w:val="0"/>
              </w:rPr>
            </w:pPr>
          </w:p>
        </w:tc>
      </w:tr>
      <w:tr w:rsidR="00326B3D" w:rsidRPr="0013056A" w14:paraId="4285B7EC" w14:textId="77777777" w:rsidTr="008651AB">
        <w:tc>
          <w:tcPr>
            <w:tcW w:w="4282" w:type="dxa"/>
          </w:tcPr>
          <w:p w14:paraId="55F922E4" w14:textId="61CCBB5C" w:rsidR="00326B3D" w:rsidRPr="0013056A" w:rsidRDefault="00326B3D"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326B3D" w:rsidRPr="0013056A" w:rsidRDefault="00326B3D"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D8D4DAE"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481CB9">
              <w:rPr>
                <w:rFonts w:ascii="Times New Roman" w:hAnsi="Times New Roman"/>
                <w:b/>
                <w:sz w:val="28"/>
                <w:u w:val="single"/>
              </w:rPr>
              <w:t>JANUARY 25</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1D77AF0"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75900">
              <w:rPr>
                <w:rFonts w:ascii="Times New Roman" w:hAnsi="Times New Roman"/>
                <w:b/>
                <w:sz w:val="20"/>
              </w:rPr>
              <w:t>January 10, 2018</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10C6F9E8" w14:textId="30A12DC2" w:rsidR="00187D9F" w:rsidRPr="00187D9F" w:rsidRDefault="00187D9F" w:rsidP="00187D9F">
            <w:pPr>
              <w:tabs>
                <w:tab w:val="left" w:pos="720"/>
                <w:tab w:val="left" w:pos="1440"/>
                <w:tab w:val="left" w:pos="2160"/>
                <w:tab w:val="right" w:leader="dot" w:pos="10080"/>
              </w:tabs>
              <w:rPr>
                <w:rFonts w:ascii="Times New Roman" w:hAnsi="Times New Roman"/>
                <w:bCs/>
                <w:sz w:val="20"/>
                <w:lang w:val="en-CA"/>
              </w:rPr>
            </w:pPr>
            <w:r w:rsidRPr="00187D9F">
              <w:rPr>
                <w:rFonts w:ascii="Times New Roman" w:hAnsi="Times New Roman"/>
                <w:bCs/>
                <w:sz w:val="20"/>
                <w:lang w:val="en-CA"/>
              </w:rPr>
              <w:t>Citizen Member Appointments – Transcona Historical Museum Board</w:t>
            </w:r>
          </w:p>
          <w:p w14:paraId="66A06728" w14:textId="49CD45CD" w:rsidR="00523C51" w:rsidRPr="00187D9F" w:rsidRDefault="00523C51" w:rsidP="00285811">
            <w:pPr>
              <w:spacing w:before="60" w:after="60"/>
              <w:rPr>
                <w:rFonts w:ascii="Times New Roman" w:hAnsi="Times New Roman"/>
                <w:lang w:val="en-CA"/>
              </w:rPr>
            </w:pPr>
          </w:p>
        </w:tc>
        <w:tc>
          <w:tcPr>
            <w:tcW w:w="2143" w:type="dxa"/>
          </w:tcPr>
          <w:p w14:paraId="32A24864" w14:textId="63F7B5EA" w:rsidR="00523C51" w:rsidRPr="00750D51" w:rsidRDefault="00750D51" w:rsidP="00285811">
            <w:pPr>
              <w:spacing w:before="60" w:after="60"/>
              <w:jc w:val="center"/>
              <w:rPr>
                <w:rFonts w:ascii="Times New Roman" w:hAnsi="Times New Roman"/>
                <w:sz w:val="20"/>
              </w:rPr>
            </w:pPr>
            <w:r w:rsidRPr="00750D51">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0547D6D" w:rsidR="00523C51" w:rsidRPr="00BF5F21" w:rsidRDefault="00187D9F" w:rsidP="00285811">
            <w:pPr>
              <w:spacing w:before="60" w:after="60"/>
              <w:rPr>
                <w:rFonts w:ascii="Times New Roman" w:hAnsi="Times New Roman"/>
                <w:bCs/>
                <w:sz w:val="20"/>
                <w:lang w:val="en-CA"/>
              </w:rPr>
            </w:pPr>
            <w:r w:rsidRPr="00187D9F">
              <w:rPr>
                <w:rFonts w:ascii="Times New Roman" w:hAnsi="Times New Roman"/>
                <w:bCs/>
                <w:sz w:val="20"/>
                <w:lang w:val="en-CA"/>
              </w:rPr>
              <w:t>Subdivision and Rezoning – 813 Rathgar Avenue – DASZ 23/2017</w:t>
            </w:r>
          </w:p>
        </w:tc>
        <w:tc>
          <w:tcPr>
            <w:tcW w:w="2143" w:type="dxa"/>
          </w:tcPr>
          <w:p w14:paraId="7040C20A" w14:textId="7B3A04DD" w:rsidR="00523C51" w:rsidRDefault="00750D51" w:rsidP="00285811">
            <w:pPr>
              <w:spacing w:before="60" w:after="60"/>
              <w:jc w:val="center"/>
              <w:rPr>
                <w:rFonts w:ascii="Times New Roman" w:hAnsi="Times New Roman"/>
              </w:rPr>
            </w:pPr>
            <w:r w:rsidRPr="00750D51">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7B12A1DB" w:rsidR="00523C51" w:rsidRPr="00BF5F21" w:rsidRDefault="00187D9F" w:rsidP="00285811">
            <w:pPr>
              <w:spacing w:before="60" w:after="60"/>
              <w:rPr>
                <w:rFonts w:ascii="Times New Roman" w:hAnsi="Times New Roman"/>
                <w:bCs/>
                <w:sz w:val="20"/>
                <w:lang w:val="en-CA"/>
              </w:rPr>
            </w:pPr>
            <w:r w:rsidRPr="00187D9F">
              <w:rPr>
                <w:rFonts w:ascii="Times New Roman" w:hAnsi="Times New Roman"/>
                <w:bCs/>
                <w:sz w:val="20"/>
                <w:lang w:val="en-CA"/>
              </w:rPr>
              <w:t>Rezoning – 3555 Pembina Highway – DAZ 206/2017</w:t>
            </w:r>
          </w:p>
        </w:tc>
        <w:tc>
          <w:tcPr>
            <w:tcW w:w="2143" w:type="dxa"/>
          </w:tcPr>
          <w:p w14:paraId="5F37D6B0" w14:textId="7BD98F43" w:rsidR="00523C51" w:rsidRDefault="00750D51" w:rsidP="00285811">
            <w:pPr>
              <w:spacing w:before="60" w:after="60"/>
              <w:jc w:val="center"/>
              <w:rPr>
                <w:rFonts w:ascii="Times New Roman" w:hAnsi="Times New Roman"/>
              </w:rPr>
            </w:pPr>
            <w:r w:rsidRPr="00750D51">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11C163D" w:rsidR="00523C51" w:rsidRPr="00BF5F21" w:rsidRDefault="00187D9F" w:rsidP="00187D9F">
            <w:pPr>
              <w:spacing w:before="60" w:after="60"/>
              <w:rPr>
                <w:rFonts w:ascii="Times New Roman" w:hAnsi="Times New Roman"/>
                <w:bCs/>
                <w:sz w:val="20"/>
                <w:lang w:val="en-CA"/>
              </w:rPr>
            </w:pPr>
            <w:r w:rsidRPr="00187D9F">
              <w:rPr>
                <w:rFonts w:ascii="Times New Roman" w:hAnsi="Times New Roman"/>
                <w:bCs/>
                <w:sz w:val="20"/>
                <w:lang w:val="en-CA"/>
              </w:rPr>
              <w:t>Rezoning – 471 Edison Avenue – DAZ 213/2017</w:t>
            </w:r>
          </w:p>
        </w:tc>
        <w:tc>
          <w:tcPr>
            <w:tcW w:w="2143" w:type="dxa"/>
          </w:tcPr>
          <w:p w14:paraId="45C324EE" w14:textId="6459FCA4" w:rsidR="00523C51" w:rsidRDefault="00750D51" w:rsidP="00285811">
            <w:pPr>
              <w:spacing w:before="60" w:after="60"/>
              <w:jc w:val="center"/>
              <w:rPr>
                <w:rFonts w:ascii="Times New Roman" w:hAnsi="Times New Roman"/>
              </w:rPr>
            </w:pPr>
            <w:r w:rsidRPr="00750D51">
              <w:rPr>
                <w:rFonts w:ascii="Times New Roman" w:hAnsi="Times New Roman"/>
                <w:sz w:val="20"/>
              </w:rPr>
              <w:t>ADOPTED</w:t>
            </w:r>
          </w:p>
        </w:tc>
      </w:tr>
      <w:tr w:rsidR="00C13442" w14:paraId="7E966046" w14:textId="77777777" w:rsidTr="00DB07EB">
        <w:tc>
          <w:tcPr>
            <w:tcW w:w="342" w:type="dxa"/>
          </w:tcPr>
          <w:p w14:paraId="61E51BC6" w14:textId="2330F6BF" w:rsidR="00C13442" w:rsidRDefault="00C13442"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D676567" w14:textId="429C1762" w:rsidR="00C13442" w:rsidRPr="00BF5F21" w:rsidRDefault="00187D9F" w:rsidP="00187D9F">
            <w:pPr>
              <w:spacing w:before="60" w:after="60"/>
              <w:rPr>
                <w:rFonts w:ascii="Times New Roman" w:hAnsi="Times New Roman"/>
                <w:bCs/>
                <w:sz w:val="20"/>
                <w:lang w:val="en-CA"/>
              </w:rPr>
            </w:pPr>
            <w:r w:rsidRPr="00187D9F">
              <w:rPr>
                <w:rFonts w:ascii="Times New Roman" w:hAnsi="Times New Roman"/>
                <w:bCs/>
                <w:sz w:val="20"/>
                <w:lang w:val="en-CA"/>
              </w:rPr>
              <w:t>Soldiers’ Taxation Relief for 2017</w:t>
            </w:r>
          </w:p>
        </w:tc>
        <w:tc>
          <w:tcPr>
            <w:tcW w:w="2143" w:type="dxa"/>
          </w:tcPr>
          <w:p w14:paraId="72A9FE86" w14:textId="6B3E10CB" w:rsidR="00C13442" w:rsidRDefault="00750D51" w:rsidP="00285811">
            <w:pPr>
              <w:spacing w:before="60" w:after="60"/>
              <w:jc w:val="center"/>
              <w:rPr>
                <w:rFonts w:ascii="Times New Roman" w:hAnsi="Times New Roman"/>
              </w:rPr>
            </w:pPr>
            <w:r w:rsidRPr="00750D51">
              <w:rPr>
                <w:rFonts w:ascii="Times New Roman" w:hAnsi="Times New Roman"/>
                <w:sz w:val="20"/>
              </w:rPr>
              <w:t>ADOPTED</w:t>
            </w:r>
          </w:p>
        </w:tc>
      </w:tr>
      <w:tr w:rsidR="00C13442" w14:paraId="25350579" w14:textId="77777777" w:rsidTr="00DB07EB">
        <w:tc>
          <w:tcPr>
            <w:tcW w:w="342" w:type="dxa"/>
          </w:tcPr>
          <w:p w14:paraId="43B4BBDE" w14:textId="2876BFB3" w:rsidR="00C13442" w:rsidRDefault="00C13442"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07980912" w14:textId="433913A1" w:rsidR="00C13442" w:rsidRPr="00BF5F21" w:rsidRDefault="00187D9F" w:rsidP="00285811">
            <w:pPr>
              <w:spacing w:before="60" w:after="60"/>
              <w:ind w:left="29"/>
              <w:rPr>
                <w:rFonts w:ascii="Times New Roman" w:hAnsi="Times New Roman"/>
                <w:bCs/>
                <w:sz w:val="20"/>
                <w:lang w:val="en-CA"/>
              </w:rPr>
            </w:pPr>
            <w:r w:rsidRPr="00187D9F">
              <w:rPr>
                <w:rFonts w:ascii="Times New Roman" w:hAnsi="Times New Roman"/>
                <w:bCs/>
                <w:sz w:val="20"/>
                <w:lang w:val="en-CA"/>
              </w:rPr>
              <w:t>Winnipeg Police Pension Fund Letter of Credit</w:t>
            </w:r>
          </w:p>
        </w:tc>
        <w:tc>
          <w:tcPr>
            <w:tcW w:w="2143" w:type="dxa"/>
          </w:tcPr>
          <w:p w14:paraId="6EA0ADB6" w14:textId="1562D22A" w:rsidR="00C13442" w:rsidRPr="00750D51" w:rsidRDefault="00750D51" w:rsidP="00750D51">
            <w:pPr>
              <w:spacing w:before="60" w:after="60"/>
              <w:jc w:val="center"/>
              <w:rPr>
                <w:rFonts w:ascii="Times New Roman" w:hAnsi="Times New Roman"/>
                <w:sz w:val="20"/>
              </w:rPr>
            </w:pPr>
            <w:r w:rsidRPr="00750D51">
              <w:rPr>
                <w:rFonts w:ascii="Times New Roman" w:hAnsi="Times New Roman"/>
                <w:sz w:val="20"/>
              </w:rPr>
              <w:t>RECEIVED AS</w:t>
            </w:r>
            <w:r>
              <w:rPr>
                <w:rFonts w:ascii="Times New Roman" w:hAnsi="Times New Roman"/>
                <w:sz w:val="20"/>
              </w:rPr>
              <w:t xml:space="preserve"> </w:t>
            </w:r>
            <w:r w:rsidRPr="00750D51">
              <w:rPr>
                <w:rFonts w:ascii="Times New Roman" w:hAnsi="Times New Roman"/>
                <w:sz w:val="20"/>
              </w:rPr>
              <w:t>INFORMATION</w:t>
            </w:r>
          </w:p>
        </w:tc>
      </w:tr>
      <w:tr w:rsidR="00C13442" w14:paraId="6ED602A9" w14:textId="77777777" w:rsidTr="00DB07EB">
        <w:tc>
          <w:tcPr>
            <w:tcW w:w="342" w:type="dxa"/>
          </w:tcPr>
          <w:p w14:paraId="34CAA057" w14:textId="6EA50659" w:rsidR="00C13442" w:rsidRDefault="00C13442"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5C760132" w14:textId="05685DE6" w:rsidR="00C13442" w:rsidRPr="00BF5F21" w:rsidRDefault="00187D9F" w:rsidP="00187D9F">
            <w:pPr>
              <w:spacing w:before="60" w:after="60"/>
              <w:rPr>
                <w:rFonts w:ascii="Times New Roman" w:hAnsi="Times New Roman"/>
                <w:bCs/>
                <w:sz w:val="20"/>
                <w:lang w:val="en-CA"/>
              </w:rPr>
            </w:pPr>
            <w:r w:rsidRPr="00187D9F">
              <w:rPr>
                <w:rFonts w:ascii="Times New Roman" w:hAnsi="Times New Roman"/>
                <w:bCs/>
                <w:sz w:val="20"/>
                <w:lang w:val="en-CA"/>
              </w:rPr>
              <w:t>Truth and Reconciliation Calls to Action</w:t>
            </w:r>
          </w:p>
        </w:tc>
        <w:tc>
          <w:tcPr>
            <w:tcW w:w="2143" w:type="dxa"/>
          </w:tcPr>
          <w:p w14:paraId="3618C1F7" w14:textId="26674CBD" w:rsidR="00C13442" w:rsidRDefault="00750D51" w:rsidP="00285811">
            <w:pPr>
              <w:spacing w:before="60" w:after="60"/>
              <w:jc w:val="center"/>
              <w:rPr>
                <w:rFonts w:ascii="Times New Roman" w:hAnsi="Times New Roman"/>
              </w:rPr>
            </w:pPr>
            <w:r w:rsidRPr="00750D51">
              <w:rPr>
                <w:rFonts w:ascii="Times New Roman" w:hAnsi="Times New Roman"/>
                <w:sz w:val="20"/>
              </w:rPr>
              <w:t>RECEIVED AS</w:t>
            </w:r>
            <w:r>
              <w:rPr>
                <w:rFonts w:ascii="Times New Roman" w:hAnsi="Times New Roman"/>
                <w:sz w:val="20"/>
              </w:rPr>
              <w:t xml:space="preserve"> </w:t>
            </w:r>
            <w:r w:rsidRPr="00750D51">
              <w:rPr>
                <w:rFonts w:ascii="Times New Roman" w:hAnsi="Times New Roman"/>
                <w:sz w:val="20"/>
              </w:rPr>
              <w:t>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281BC060" w14:textId="77777777" w:rsidR="00187D9F" w:rsidRPr="006A084A" w:rsidRDefault="00187D9F"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6293FF6F"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075900">
              <w:rPr>
                <w:rFonts w:ascii="Times New Roman" w:hAnsi="Times New Roman"/>
                <w:b/>
                <w:sz w:val="20"/>
              </w:rPr>
              <w:t>January 17, 2018</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3E6EA51D" w:rsidR="00523C51" w:rsidRPr="000229D6" w:rsidRDefault="000229D6" w:rsidP="000229D6">
            <w:pPr>
              <w:tabs>
                <w:tab w:val="left" w:pos="720"/>
                <w:tab w:val="right" w:leader="dot" w:pos="9360"/>
              </w:tabs>
              <w:rPr>
                <w:sz w:val="20"/>
              </w:rPr>
            </w:pPr>
            <w:r w:rsidRPr="00E105D4">
              <w:rPr>
                <w:sz w:val="20"/>
              </w:rPr>
              <w:t>Winnipeg Private Refugee Sponsorship Assurance Program</w:t>
            </w:r>
          </w:p>
        </w:tc>
        <w:tc>
          <w:tcPr>
            <w:tcW w:w="2134" w:type="dxa"/>
          </w:tcPr>
          <w:p w14:paraId="7C57CD84" w14:textId="47B534C1" w:rsidR="00523C51" w:rsidRDefault="00595E2B" w:rsidP="006A084A">
            <w:pPr>
              <w:spacing w:before="60" w:after="60"/>
              <w:jc w:val="center"/>
              <w:rPr>
                <w:rFonts w:ascii="Times New Roman" w:hAnsi="Times New Roman"/>
              </w:rPr>
            </w:pPr>
            <w:r w:rsidRPr="00750D51">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034056B4" w:rsidR="00523C51" w:rsidRPr="00BF5F21" w:rsidRDefault="000229D6" w:rsidP="006A084A">
            <w:pPr>
              <w:spacing w:before="60" w:after="60"/>
              <w:rPr>
                <w:rFonts w:ascii="Times New Roman" w:hAnsi="Times New Roman"/>
                <w:bCs/>
                <w:sz w:val="20"/>
                <w:lang w:val="en-CA"/>
              </w:rPr>
            </w:pPr>
            <w:r>
              <w:rPr>
                <w:sz w:val="20"/>
              </w:rPr>
              <w:t>Cooling Off Period</w:t>
            </w:r>
          </w:p>
        </w:tc>
        <w:tc>
          <w:tcPr>
            <w:tcW w:w="2134" w:type="dxa"/>
          </w:tcPr>
          <w:p w14:paraId="20E68A9C" w14:textId="04EF3634" w:rsidR="00523C51" w:rsidRPr="00595E2B" w:rsidRDefault="00595E2B" w:rsidP="00595E2B">
            <w:pPr>
              <w:spacing w:before="60" w:after="60"/>
              <w:jc w:val="center"/>
              <w:rPr>
                <w:rFonts w:ascii="Times New Roman" w:hAnsi="Times New Roman"/>
                <w:sz w:val="20"/>
              </w:rPr>
            </w:pPr>
            <w:r w:rsidRPr="00595E2B">
              <w:rPr>
                <w:rFonts w:ascii="Times New Roman" w:hAnsi="Times New Roman"/>
                <w:sz w:val="20"/>
                <w:lang w:val="en-CA"/>
              </w:rPr>
              <w:t>60 DAY EXTENSION OF TIME GRANTED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978A4BE" w:rsidR="00523C51" w:rsidRPr="00BF5F21" w:rsidRDefault="000229D6" w:rsidP="006A084A">
            <w:pPr>
              <w:spacing w:before="60" w:after="60"/>
              <w:rPr>
                <w:rFonts w:ascii="Times New Roman" w:hAnsi="Times New Roman"/>
                <w:bCs/>
                <w:sz w:val="20"/>
                <w:lang w:val="en-CA"/>
              </w:rPr>
            </w:pPr>
            <w:r w:rsidRPr="00E105D4">
              <w:rPr>
                <w:bCs/>
                <w:sz w:val="20"/>
                <w:lang w:val="en-CA"/>
              </w:rPr>
              <w:t>Negotiations between the City of Winnipeg and the Winnipeg Fire Paramedic Senior Officers Association</w:t>
            </w:r>
          </w:p>
        </w:tc>
        <w:tc>
          <w:tcPr>
            <w:tcW w:w="2134" w:type="dxa"/>
          </w:tcPr>
          <w:p w14:paraId="396A8509" w14:textId="27BC12C5" w:rsidR="00523C51" w:rsidRPr="00595E2B" w:rsidRDefault="001D290B" w:rsidP="006A084A">
            <w:pPr>
              <w:spacing w:before="60" w:after="60"/>
              <w:jc w:val="center"/>
              <w:rPr>
                <w:rFonts w:ascii="Times New Roman" w:hAnsi="Times New Roman"/>
                <w:sz w:val="20"/>
              </w:rPr>
            </w:pPr>
            <w:r>
              <w:rPr>
                <w:rFonts w:ascii="Times New Roman" w:hAnsi="Times New Roman"/>
                <w:sz w:val="20"/>
              </w:rPr>
              <w:t>REFERRED BACK TO THE EXECUTIVE POLICY COMMITTEE</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2A92710D" w:rsidR="00523C51" w:rsidRPr="00BF5F21" w:rsidRDefault="000229D6" w:rsidP="000229D6">
            <w:pPr>
              <w:tabs>
                <w:tab w:val="left" w:pos="720"/>
                <w:tab w:val="right" w:leader="dot" w:pos="9360"/>
              </w:tabs>
              <w:rPr>
                <w:rFonts w:ascii="Times New Roman" w:hAnsi="Times New Roman"/>
                <w:bCs/>
                <w:sz w:val="20"/>
                <w:lang w:val="en-CA"/>
              </w:rPr>
            </w:pPr>
            <w:r w:rsidRPr="00611BBC">
              <w:rPr>
                <w:sz w:val="20"/>
              </w:rPr>
              <w:t xml:space="preserve">Issuance of a Letter of Credit to Fisheries and Oceans Canada in Connection with Application for </w:t>
            </w:r>
            <w:proofErr w:type="spellStart"/>
            <w:r w:rsidRPr="00611BBC">
              <w:rPr>
                <w:sz w:val="20"/>
              </w:rPr>
              <w:t>Tache</w:t>
            </w:r>
            <w:proofErr w:type="spellEnd"/>
            <w:r>
              <w:rPr>
                <w:sz w:val="20"/>
              </w:rPr>
              <w:t xml:space="preserve"> </w:t>
            </w:r>
            <w:r w:rsidRPr="00611BBC">
              <w:rPr>
                <w:sz w:val="20"/>
              </w:rPr>
              <w:t>Promenade Project Authorization</w:t>
            </w:r>
          </w:p>
        </w:tc>
        <w:tc>
          <w:tcPr>
            <w:tcW w:w="2134" w:type="dxa"/>
          </w:tcPr>
          <w:p w14:paraId="280E7D5F" w14:textId="513DD224" w:rsidR="00523C51" w:rsidRPr="00595E2B" w:rsidRDefault="00595E2B" w:rsidP="006A084A">
            <w:pPr>
              <w:spacing w:before="60" w:after="60"/>
              <w:jc w:val="center"/>
              <w:rPr>
                <w:rFonts w:ascii="Times New Roman" w:hAnsi="Times New Roman"/>
                <w:sz w:val="20"/>
              </w:rPr>
            </w:pPr>
            <w:r w:rsidRPr="00595E2B">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057413D" w:rsidR="00523C51" w:rsidRPr="006A084A" w:rsidRDefault="000229D6" w:rsidP="000229D6">
            <w:pPr>
              <w:tabs>
                <w:tab w:val="left" w:pos="720"/>
                <w:tab w:val="right" w:leader="dot" w:pos="9360"/>
              </w:tabs>
              <w:rPr>
                <w:rFonts w:ascii="Times New Roman" w:hAnsi="Times New Roman"/>
                <w:sz w:val="20"/>
              </w:rPr>
            </w:pPr>
            <w:r w:rsidRPr="00611BBC">
              <w:rPr>
                <w:sz w:val="20"/>
              </w:rPr>
              <w:t xml:space="preserve">Audit of the Effectiveness of Current Systems and Processes in Relation to the Sterling Lyon / William </w:t>
            </w:r>
            <w:r>
              <w:rPr>
                <w:sz w:val="20"/>
              </w:rPr>
              <w:tab/>
            </w:r>
            <w:r w:rsidRPr="00611BBC">
              <w:rPr>
                <w:sz w:val="20"/>
              </w:rPr>
              <w:t>Clement Parkway Study</w:t>
            </w:r>
          </w:p>
        </w:tc>
        <w:tc>
          <w:tcPr>
            <w:tcW w:w="2134" w:type="dxa"/>
          </w:tcPr>
          <w:p w14:paraId="1894067A" w14:textId="77777777" w:rsidR="00523C51" w:rsidRDefault="00F11F83" w:rsidP="00F11F83">
            <w:pPr>
              <w:spacing w:before="60" w:after="60"/>
              <w:jc w:val="center"/>
              <w:rPr>
                <w:rFonts w:ascii="Times New Roman" w:hAnsi="Times New Roman"/>
                <w:sz w:val="20"/>
              </w:rPr>
            </w:pPr>
            <w:r>
              <w:rPr>
                <w:rFonts w:ascii="Times New Roman" w:hAnsi="Times New Roman"/>
                <w:sz w:val="20"/>
              </w:rPr>
              <w:t xml:space="preserve">AMENDED AND </w:t>
            </w:r>
            <w:r w:rsidR="00595E2B" w:rsidRPr="00595E2B">
              <w:rPr>
                <w:rFonts w:ascii="Times New Roman" w:hAnsi="Times New Roman"/>
                <w:sz w:val="20"/>
              </w:rPr>
              <w:t>ADOPTED</w:t>
            </w:r>
          </w:p>
          <w:p w14:paraId="06C690C4" w14:textId="314E2822" w:rsidR="00F11F83" w:rsidRDefault="00F11F83" w:rsidP="00F11F83">
            <w:pPr>
              <w:spacing w:before="60" w:after="60"/>
              <w:jc w:val="center"/>
              <w:rPr>
                <w:rFonts w:ascii="Times New Roman" w:hAnsi="Times New Roman"/>
                <w:sz w:val="20"/>
              </w:rPr>
            </w:pPr>
            <w:r>
              <w:rPr>
                <w:rFonts w:ascii="Times New Roman" w:hAnsi="Times New Roman"/>
                <w:sz w:val="20"/>
              </w:rPr>
              <w:t>(See Motion 2)</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EA8B7E5" w:rsidR="00523C51" w:rsidRPr="00676FAA" w:rsidRDefault="000229D6" w:rsidP="000229D6">
            <w:pPr>
              <w:tabs>
                <w:tab w:val="left" w:pos="720"/>
                <w:tab w:val="left" w:pos="1440"/>
                <w:tab w:val="left" w:pos="2160"/>
                <w:tab w:val="right" w:leader="dot" w:pos="10800"/>
              </w:tabs>
              <w:spacing w:before="60" w:after="60"/>
              <w:rPr>
                <w:rFonts w:ascii="Times New Roman" w:hAnsi="Times New Roman"/>
                <w:sz w:val="20"/>
              </w:rPr>
            </w:pPr>
            <w:r w:rsidRPr="009A753B">
              <w:rPr>
                <w:sz w:val="20"/>
              </w:rPr>
              <w:t xml:space="preserve">Clarification to the Council Decision on the Transition of the Regulation of Vehicles for Hire from the </w:t>
            </w:r>
            <w:r>
              <w:rPr>
                <w:sz w:val="20"/>
              </w:rPr>
              <w:t xml:space="preserve"> </w:t>
            </w:r>
            <w:r w:rsidRPr="009A753B">
              <w:rPr>
                <w:sz w:val="20"/>
              </w:rPr>
              <w:t>Province of Manitoba to the City of Winnipeg</w:t>
            </w:r>
          </w:p>
        </w:tc>
        <w:tc>
          <w:tcPr>
            <w:tcW w:w="2134" w:type="dxa"/>
          </w:tcPr>
          <w:p w14:paraId="4139DBD1" w14:textId="41E60D8D" w:rsidR="00523C51" w:rsidRDefault="00595E2B" w:rsidP="006A084A">
            <w:pPr>
              <w:spacing w:before="60" w:after="60"/>
              <w:jc w:val="center"/>
              <w:rPr>
                <w:rFonts w:ascii="Times New Roman" w:hAnsi="Times New Roman"/>
                <w:sz w:val="20"/>
              </w:rPr>
            </w:pPr>
            <w:r w:rsidRPr="00595E2B">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51BF169C" w:rsidR="001E4050" w:rsidRDefault="001E4050">
      <w:pPr>
        <w:rPr>
          <w:rFonts w:ascii="Times New Roman" w:hAnsi="Times New Roman"/>
          <w:sz w:val="20"/>
        </w:rPr>
      </w:pPr>
      <w:r>
        <w:rPr>
          <w:rFonts w:ascii="Times New Roman" w:hAnsi="Times New Roman"/>
          <w:sz w:val="20"/>
        </w:rPr>
        <w:br w:type="page"/>
      </w:r>
    </w:p>
    <w:p w14:paraId="2AD33CC9" w14:textId="77777777" w:rsidR="006A084A" w:rsidRP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AF3918" w14:paraId="74D26E26" w14:textId="77777777" w:rsidTr="00BB2041">
        <w:trPr>
          <w:tblHeader/>
        </w:trPr>
        <w:tc>
          <w:tcPr>
            <w:tcW w:w="10687" w:type="dxa"/>
            <w:gridSpan w:val="3"/>
            <w:shd w:val="pct12" w:color="auto" w:fill="auto"/>
          </w:tcPr>
          <w:p w14:paraId="1A0CB6ED" w14:textId="2A3D61ED" w:rsidR="00AF3918" w:rsidRDefault="00AF3918" w:rsidP="00BB2041">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9B754C">
              <w:rPr>
                <w:rFonts w:ascii="Times New Roman" w:hAnsi="Times New Roman"/>
                <w:b/>
                <w:sz w:val="20"/>
              </w:rPr>
              <w:t xml:space="preserve"> dated January 8, 2018</w:t>
            </w:r>
          </w:p>
        </w:tc>
      </w:tr>
      <w:tr w:rsidR="00AF3918" w14:paraId="626E41BD" w14:textId="77777777" w:rsidTr="00BB2041">
        <w:tc>
          <w:tcPr>
            <w:tcW w:w="421" w:type="dxa"/>
          </w:tcPr>
          <w:p w14:paraId="47D88FA8" w14:textId="77777777" w:rsidR="00AF3918" w:rsidRPr="00644F3B" w:rsidRDefault="00AF3918" w:rsidP="00BB2041">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A0BF06E" w14:textId="4D096C95" w:rsidR="00AF3918" w:rsidRDefault="007A7260" w:rsidP="008C5EF5">
            <w:pPr>
              <w:tabs>
                <w:tab w:val="left" w:pos="720"/>
                <w:tab w:val="left" w:pos="1440"/>
                <w:tab w:val="right" w:leader="dot" w:pos="9360"/>
              </w:tabs>
              <w:ind w:left="1440" w:hanging="1440"/>
              <w:rPr>
                <w:rFonts w:ascii="Times New Roman" w:hAnsi="Times New Roman"/>
              </w:rPr>
            </w:pPr>
            <w:r w:rsidRPr="00C25B08">
              <w:rPr>
                <w:sz w:val="20"/>
              </w:rPr>
              <w:t xml:space="preserve">Rezoning – 153 Aubert Street </w:t>
            </w:r>
            <w:r>
              <w:rPr>
                <w:sz w:val="20"/>
              </w:rPr>
              <w:t xml:space="preserve">– </w:t>
            </w:r>
            <w:r w:rsidRPr="00C25B08">
              <w:rPr>
                <w:sz w:val="20"/>
              </w:rPr>
              <w:t>DAZ 211/2017 [c/r DAV 153639/2017D]</w:t>
            </w:r>
          </w:p>
        </w:tc>
        <w:tc>
          <w:tcPr>
            <w:tcW w:w="2252" w:type="dxa"/>
          </w:tcPr>
          <w:p w14:paraId="171381FB" w14:textId="59FD45F3" w:rsidR="00AF3918" w:rsidRPr="008651AB" w:rsidRDefault="00BB2041" w:rsidP="00BB2041">
            <w:pPr>
              <w:spacing w:before="60" w:after="60"/>
              <w:jc w:val="center"/>
              <w:rPr>
                <w:rFonts w:ascii="Times New Roman" w:hAnsi="Times New Roman"/>
                <w:sz w:val="20"/>
              </w:rPr>
            </w:pPr>
            <w:r>
              <w:rPr>
                <w:rFonts w:ascii="Times New Roman" w:hAnsi="Times New Roman"/>
                <w:sz w:val="20"/>
              </w:rPr>
              <w:t>ADOPTED</w:t>
            </w:r>
          </w:p>
        </w:tc>
      </w:tr>
      <w:tr w:rsidR="00AF3918" w14:paraId="22A80B90" w14:textId="77777777" w:rsidTr="00BB2041">
        <w:tc>
          <w:tcPr>
            <w:tcW w:w="421" w:type="dxa"/>
          </w:tcPr>
          <w:p w14:paraId="3ADCDB68" w14:textId="77777777" w:rsidR="00AF3918" w:rsidRPr="00644F3B" w:rsidRDefault="00AF3918" w:rsidP="00BB2041">
            <w:pPr>
              <w:spacing w:before="60" w:after="60"/>
              <w:rPr>
                <w:rFonts w:ascii="Times New Roman" w:hAnsi="Times New Roman"/>
                <w:sz w:val="20"/>
                <w:szCs w:val="24"/>
              </w:rPr>
            </w:pPr>
            <w:r>
              <w:rPr>
                <w:rFonts w:ascii="Times New Roman" w:hAnsi="Times New Roman"/>
                <w:sz w:val="20"/>
                <w:szCs w:val="24"/>
              </w:rPr>
              <w:t>2</w:t>
            </w:r>
          </w:p>
        </w:tc>
        <w:tc>
          <w:tcPr>
            <w:tcW w:w="8014" w:type="dxa"/>
          </w:tcPr>
          <w:p w14:paraId="1ECED601" w14:textId="77777777" w:rsidR="004A215B" w:rsidRDefault="008C5EF5" w:rsidP="008C5EF5">
            <w:pPr>
              <w:tabs>
                <w:tab w:val="left" w:pos="720"/>
                <w:tab w:val="left" w:pos="1440"/>
                <w:tab w:val="right" w:leader="dot" w:pos="9360"/>
              </w:tabs>
              <w:ind w:left="1440" w:hanging="1440"/>
              <w:rPr>
                <w:sz w:val="20"/>
              </w:rPr>
            </w:pPr>
            <w:r w:rsidRPr="00C25B08">
              <w:rPr>
                <w:sz w:val="20"/>
              </w:rPr>
              <w:t xml:space="preserve">Subdivision and Rezoning – 755 </w:t>
            </w:r>
            <w:proofErr w:type="spellStart"/>
            <w:r w:rsidRPr="00C25B08">
              <w:rPr>
                <w:sz w:val="20"/>
              </w:rPr>
              <w:t>Golspie</w:t>
            </w:r>
            <w:proofErr w:type="spellEnd"/>
            <w:r w:rsidRPr="00C25B08">
              <w:rPr>
                <w:sz w:val="20"/>
              </w:rPr>
              <w:t xml:space="preserve"> Street </w:t>
            </w:r>
            <w:r>
              <w:rPr>
                <w:sz w:val="20"/>
              </w:rPr>
              <w:t xml:space="preserve">– DASZ </w:t>
            </w:r>
            <w:r w:rsidRPr="00C25B08">
              <w:rPr>
                <w:sz w:val="20"/>
              </w:rPr>
              <w:t xml:space="preserve"> 1/2017 [c/r DCU 146089/2017D </w:t>
            </w:r>
          </w:p>
          <w:p w14:paraId="45DA0643" w14:textId="50C68517" w:rsidR="00AF3918" w:rsidRPr="00FF56AC" w:rsidRDefault="004A215B" w:rsidP="004A215B">
            <w:pPr>
              <w:tabs>
                <w:tab w:val="left" w:pos="720"/>
                <w:tab w:val="left" w:pos="1440"/>
                <w:tab w:val="right" w:leader="dot" w:pos="9360"/>
              </w:tabs>
              <w:ind w:left="1440" w:hanging="1440"/>
              <w:rPr>
                <w:rFonts w:ascii="Times New Roman" w:hAnsi="Times New Roman"/>
                <w:sz w:val="20"/>
                <w:szCs w:val="24"/>
              </w:rPr>
            </w:pPr>
            <w:r>
              <w:rPr>
                <w:sz w:val="20"/>
              </w:rPr>
              <w:t>a</w:t>
            </w:r>
            <w:r w:rsidR="008C5EF5" w:rsidRPr="00C25B08">
              <w:rPr>
                <w:sz w:val="20"/>
              </w:rPr>
              <w:t>nd</w:t>
            </w:r>
            <w:r>
              <w:rPr>
                <w:sz w:val="20"/>
              </w:rPr>
              <w:t xml:space="preserve"> </w:t>
            </w:r>
            <w:r w:rsidR="008C5EF5" w:rsidRPr="00C25B08">
              <w:rPr>
                <w:sz w:val="20"/>
              </w:rPr>
              <w:t>DAV 181067/2016D]</w:t>
            </w:r>
          </w:p>
        </w:tc>
        <w:tc>
          <w:tcPr>
            <w:tcW w:w="2252" w:type="dxa"/>
          </w:tcPr>
          <w:p w14:paraId="582F1E3E" w14:textId="2968237D" w:rsidR="00AF3918" w:rsidRDefault="00BB2041" w:rsidP="00BB2041">
            <w:pPr>
              <w:spacing w:before="60" w:after="60"/>
              <w:jc w:val="center"/>
              <w:rPr>
                <w:rFonts w:ascii="Times New Roman" w:hAnsi="Times New Roman"/>
              </w:rPr>
            </w:pPr>
            <w:r>
              <w:rPr>
                <w:rFonts w:ascii="Times New Roman" w:hAnsi="Times New Roman"/>
                <w:sz w:val="20"/>
              </w:rPr>
              <w:t>ADOPTED</w:t>
            </w:r>
          </w:p>
        </w:tc>
      </w:tr>
      <w:tr w:rsidR="00AF3918" w14:paraId="23DDA588" w14:textId="77777777" w:rsidTr="00BB2041">
        <w:tc>
          <w:tcPr>
            <w:tcW w:w="421" w:type="dxa"/>
          </w:tcPr>
          <w:p w14:paraId="23D06164" w14:textId="77777777" w:rsidR="00AF3918" w:rsidRPr="00644F3B" w:rsidRDefault="00AF3918" w:rsidP="00BB2041">
            <w:pPr>
              <w:spacing w:before="60" w:after="60"/>
              <w:rPr>
                <w:rFonts w:ascii="Times New Roman" w:hAnsi="Times New Roman"/>
                <w:sz w:val="20"/>
                <w:szCs w:val="24"/>
              </w:rPr>
            </w:pPr>
            <w:r>
              <w:rPr>
                <w:rFonts w:ascii="Times New Roman" w:hAnsi="Times New Roman"/>
                <w:sz w:val="20"/>
                <w:szCs w:val="24"/>
              </w:rPr>
              <w:t>3</w:t>
            </w:r>
          </w:p>
        </w:tc>
        <w:tc>
          <w:tcPr>
            <w:tcW w:w="8014" w:type="dxa"/>
          </w:tcPr>
          <w:p w14:paraId="5A861C47" w14:textId="77777777" w:rsidR="004A215B" w:rsidRDefault="008C5EF5" w:rsidP="008C5EF5">
            <w:pPr>
              <w:tabs>
                <w:tab w:val="left" w:pos="720"/>
                <w:tab w:val="left" w:pos="1440"/>
                <w:tab w:val="right" w:leader="dot" w:pos="9360"/>
              </w:tabs>
              <w:ind w:left="1440" w:hanging="1440"/>
              <w:rPr>
                <w:sz w:val="20"/>
              </w:rPr>
            </w:pPr>
            <w:r w:rsidRPr="00C25B08">
              <w:rPr>
                <w:sz w:val="20"/>
              </w:rPr>
              <w:t>Extension of Time – Proposed Subdivision and Rezoning – 741-765 Bonner Avenue</w:t>
            </w:r>
            <w:r>
              <w:rPr>
                <w:sz w:val="20"/>
              </w:rPr>
              <w:t xml:space="preserve"> </w:t>
            </w:r>
          </w:p>
          <w:p w14:paraId="0C34F726" w14:textId="65F7AD14" w:rsidR="00AF3918" w:rsidRPr="00BF5F21" w:rsidRDefault="008C5EF5" w:rsidP="008C5EF5">
            <w:pPr>
              <w:tabs>
                <w:tab w:val="left" w:pos="720"/>
                <w:tab w:val="left" w:pos="1440"/>
                <w:tab w:val="right" w:leader="dot" w:pos="9360"/>
              </w:tabs>
              <w:ind w:left="1440" w:hanging="1440"/>
              <w:rPr>
                <w:rFonts w:ascii="Times New Roman" w:hAnsi="Times New Roman"/>
                <w:bCs/>
                <w:sz w:val="20"/>
                <w:lang w:val="en-CA"/>
              </w:rPr>
            </w:pPr>
            <w:r>
              <w:rPr>
                <w:sz w:val="20"/>
              </w:rPr>
              <w:t>– DASZ 19/2014</w:t>
            </w:r>
          </w:p>
        </w:tc>
        <w:tc>
          <w:tcPr>
            <w:tcW w:w="2252" w:type="dxa"/>
          </w:tcPr>
          <w:p w14:paraId="66FA1AA9" w14:textId="658E3481" w:rsidR="00AF3918" w:rsidRDefault="00BB2041" w:rsidP="00BB2041">
            <w:pPr>
              <w:spacing w:before="60" w:after="60"/>
              <w:jc w:val="center"/>
              <w:rPr>
                <w:rFonts w:ascii="Times New Roman" w:hAnsi="Times New Roman"/>
              </w:rPr>
            </w:pPr>
            <w:r>
              <w:rPr>
                <w:rFonts w:ascii="Times New Roman" w:hAnsi="Times New Roman"/>
                <w:sz w:val="20"/>
              </w:rPr>
              <w:t>ADOPTED</w:t>
            </w:r>
          </w:p>
        </w:tc>
      </w:tr>
      <w:tr w:rsidR="00AF3918" w14:paraId="659B1DAD" w14:textId="77777777" w:rsidTr="00BB2041">
        <w:tc>
          <w:tcPr>
            <w:tcW w:w="421" w:type="dxa"/>
          </w:tcPr>
          <w:p w14:paraId="0924079C"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AECACED" w14:textId="77777777" w:rsidR="004A215B" w:rsidRDefault="008C5EF5" w:rsidP="008C5EF5">
            <w:pPr>
              <w:tabs>
                <w:tab w:val="left" w:pos="720"/>
                <w:tab w:val="right" w:leader="dot" w:pos="9360"/>
              </w:tabs>
              <w:ind w:left="1440" w:hanging="1440"/>
              <w:rPr>
                <w:sz w:val="20"/>
              </w:rPr>
            </w:pPr>
            <w:r w:rsidRPr="00C25B08">
              <w:rPr>
                <w:sz w:val="20"/>
              </w:rPr>
              <w:t xml:space="preserve">Extension of Time – Proposed Rezoning – </w:t>
            </w:r>
            <w:proofErr w:type="spellStart"/>
            <w:r w:rsidRPr="00C25B08">
              <w:rPr>
                <w:sz w:val="20"/>
              </w:rPr>
              <w:t>Peguis</w:t>
            </w:r>
            <w:proofErr w:type="spellEnd"/>
            <w:r w:rsidRPr="00C25B08">
              <w:rPr>
                <w:sz w:val="20"/>
              </w:rPr>
              <w:t xml:space="preserve"> Street, North of </w:t>
            </w:r>
            <w:proofErr w:type="spellStart"/>
            <w:r w:rsidRPr="00C25B08">
              <w:rPr>
                <w:sz w:val="20"/>
              </w:rPr>
              <w:t>Almey</w:t>
            </w:r>
            <w:proofErr w:type="spellEnd"/>
            <w:r w:rsidRPr="00C25B08">
              <w:rPr>
                <w:sz w:val="20"/>
              </w:rPr>
              <w:t xml:space="preserve"> Avenue</w:t>
            </w:r>
            <w:r>
              <w:rPr>
                <w:sz w:val="20"/>
              </w:rPr>
              <w:t xml:space="preserve"> </w:t>
            </w:r>
          </w:p>
          <w:p w14:paraId="46449DCD" w14:textId="14B2FDAE" w:rsidR="00AF3918" w:rsidRPr="006A084A" w:rsidRDefault="008C5EF5" w:rsidP="008C5EF5">
            <w:pPr>
              <w:tabs>
                <w:tab w:val="left" w:pos="720"/>
                <w:tab w:val="right" w:leader="dot" w:pos="9360"/>
              </w:tabs>
              <w:ind w:left="1440" w:hanging="1440"/>
              <w:rPr>
                <w:rFonts w:ascii="Times New Roman" w:hAnsi="Times New Roman"/>
                <w:sz w:val="20"/>
              </w:rPr>
            </w:pPr>
            <w:r>
              <w:rPr>
                <w:sz w:val="20"/>
              </w:rPr>
              <w:t>– DAZ 212/2015</w:t>
            </w:r>
          </w:p>
        </w:tc>
        <w:tc>
          <w:tcPr>
            <w:tcW w:w="2252" w:type="dxa"/>
          </w:tcPr>
          <w:p w14:paraId="516688CE" w14:textId="775E6B7F" w:rsidR="00AF3918" w:rsidRDefault="00BB2041" w:rsidP="00BB2041">
            <w:pPr>
              <w:spacing w:before="60" w:after="60"/>
              <w:jc w:val="center"/>
              <w:rPr>
                <w:rFonts w:ascii="Times New Roman" w:hAnsi="Times New Roman"/>
                <w:sz w:val="20"/>
              </w:rPr>
            </w:pPr>
            <w:r>
              <w:rPr>
                <w:rFonts w:ascii="Times New Roman" w:hAnsi="Times New Roman"/>
                <w:sz w:val="20"/>
              </w:rPr>
              <w:t>ADOPTED</w:t>
            </w:r>
          </w:p>
        </w:tc>
      </w:tr>
      <w:tr w:rsidR="00AF3918" w14:paraId="191DF02E" w14:textId="77777777" w:rsidTr="00BB2041">
        <w:tc>
          <w:tcPr>
            <w:tcW w:w="421" w:type="dxa"/>
          </w:tcPr>
          <w:p w14:paraId="0ACE63B2"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7DF06E01" w14:textId="77777777" w:rsidR="004A215B" w:rsidRDefault="008C5EF5" w:rsidP="008C5EF5">
            <w:pPr>
              <w:tabs>
                <w:tab w:val="left" w:pos="720"/>
                <w:tab w:val="right" w:leader="dot" w:pos="9360"/>
              </w:tabs>
              <w:ind w:left="1440" w:hanging="1440"/>
              <w:rPr>
                <w:sz w:val="20"/>
              </w:rPr>
            </w:pPr>
            <w:r w:rsidRPr="00C25B08">
              <w:rPr>
                <w:sz w:val="20"/>
              </w:rPr>
              <w:t xml:space="preserve">Extension of Time – Proposed Subdivision and Rezoning – </w:t>
            </w:r>
            <w:r w:rsidR="004A215B">
              <w:rPr>
                <w:sz w:val="20"/>
              </w:rPr>
              <w:t xml:space="preserve">198 Sherbrook Street </w:t>
            </w:r>
          </w:p>
          <w:p w14:paraId="2AD36215" w14:textId="0BB916A6" w:rsidR="00AF3918" w:rsidRPr="00676FAA" w:rsidRDefault="004A215B" w:rsidP="008C5EF5">
            <w:pPr>
              <w:tabs>
                <w:tab w:val="left" w:pos="720"/>
                <w:tab w:val="right" w:leader="dot" w:pos="9360"/>
              </w:tabs>
              <w:ind w:left="1440" w:hanging="1440"/>
              <w:rPr>
                <w:rFonts w:ascii="Times New Roman" w:hAnsi="Times New Roman"/>
                <w:sz w:val="20"/>
              </w:rPr>
            </w:pPr>
            <w:r>
              <w:rPr>
                <w:sz w:val="20"/>
              </w:rPr>
              <w:t xml:space="preserve">– File </w:t>
            </w:r>
            <w:proofErr w:type="spellStart"/>
            <w:r>
              <w:rPr>
                <w:sz w:val="20"/>
              </w:rPr>
              <w:t>No.</w:t>
            </w:r>
            <w:r w:rsidR="008C5EF5" w:rsidRPr="00C25B08">
              <w:rPr>
                <w:sz w:val="20"/>
              </w:rPr>
              <w:t>DASZ</w:t>
            </w:r>
            <w:proofErr w:type="spellEnd"/>
            <w:r w:rsidR="008C5EF5" w:rsidRPr="00C25B08">
              <w:rPr>
                <w:sz w:val="20"/>
              </w:rPr>
              <w:t xml:space="preserve"> 30/2014</w:t>
            </w:r>
            <w:r w:rsidR="008C5EF5">
              <w:rPr>
                <w:sz w:val="20"/>
              </w:rPr>
              <w:t xml:space="preserve"> – DASZ 30/2014</w:t>
            </w:r>
          </w:p>
        </w:tc>
        <w:tc>
          <w:tcPr>
            <w:tcW w:w="2252" w:type="dxa"/>
          </w:tcPr>
          <w:p w14:paraId="0A667EDF" w14:textId="2DE9A3B5" w:rsidR="00AF3918" w:rsidRDefault="00B36912" w:rsidP="00BB2041">
            <w:pPr>
              <w:spacing w:before="60" w:after="60"/>
              <w:jc w:val="center"/>
              <w:rPr>
                <w:rFonts w:ascii="Times New Roman" w:hAnsi="Times New Roman"/>
                <w:sz w:val="20"/>
              </w:rPr>
            </w:pPr>
            <w:r>
              <w:rPr>
                <w:rFonts w:ascii="Times New Roman" w:hAnsi="Times New Roman"/>
                <w:sz w:val="20"/>
              </w:rPr>
              <w:t>ADOPTED</w:t>
            </w:r>
          </w:p>
        </w:tc>
      </w:tr>
      <w:tr w:rsidR="00AF3918" w14:paraId="38CD6150" w14:textId="77777777" w:rsidTr="00BB2041">
        <w:tc>
          <w:tcPr>
            <w:tcW w:w="421" w:type="dxa"/>
          </w:tcPr>
          <w:p w14:paraId="2C93CCE9"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12526B" w14:textId="77777777" w:rsidR="004A215B" w:rsidRDefault="00E6585C" w:rsidP="00E6585C">
            <w:pPr>
              <w:tabs>
                <w:tab w:val="left" w:pos="720"/>
                <w:tab w:val="right" w:leader="dot" w:pos="9360"/>
              </w:tabs>
              <w:ind w:left="1440" w:hanging="1440"/>
              <w:rPr>
                <w:sz w:val="20"/>
              </w:rPr>
            </w:pPr>
            <w:r w:rsidRPr="00C25B08">
              <w:rPr>
                <w:sz w:val="20"/>
              </w:rPr>
              <w:t>Extension of Time – Proposed Subdivision and Rezoning – 16</w:t>
            </w:r>
            <w:r w:rsidR="004A215B">
              <w:rPr>
                <w:sz w:val="20"/>
              </w:rPr>
              <w:t xml:space="preserve">80 St. Mary’s Road, 700 </w:t>
            </w:r>
          </w:p>
          <w:p w14:paraId="3D28C2F6" w14:textId="0CB53DA4" w:rsidR="00AF3918" w:rsidRPr="00676FAA" w:rsidRDefault="004A215B" w:rsidP="00E6585C">
            <w:pPr>
              <w:tabs>
                <w:tab w:val="left" w:pos="720"/>
                <w:tab w:val="right" w:leader="dot" w:pos="9360"/>
              </w:tabs>
              <w:ind w:left="1440" w:hanging="1440"/>
              <w:rPr>
                <w:rFonts w:ascii="Times New Roman" w:hAnsi="Times New Roman"/>
                <w:bCs/>
                <w:sz w:val="20"/>
                <w:lang w:val="en-CA"/>
              </w:rPr>
            </w:pPr>
            <w:r>
              <w:rPr>
                <w:sz w:val="20"/>
              </w:rPr>
              <w:t xml:space="preserve">and 730 </w:t>
            </w:r>
            <w:r w:rsidR="00E6585C" w:rsidRPr="00C25B08">
              <w:rPr>
                <w:sz w:val="20"/>
              </w:rPr>
              <w:t>River Road</w:t>
            </w:r>
            <w:r w:rsidR="00E6585C">
              <w:rPr>
                <w:sz w:val="20"/>
              </w:rPr>
              <w:t xml:space="preserve"> – DASZ 28/2014</w:t>
            </w:r>
          </w:p>
        </w:tc>
        <w:tc>
          <w:tcPr>
            <w:tcW w:w="2252" w:type="dxa"/>
          </w:tcPr>
          <w:p w14:paraId="5FCC39AC" w14:textId="7A8BF7DE" w:rsidR="00AF3918" w:rsidRDefault="00B36912" w:rsidP="00BB2041">
            <w:pPr>
              <w:spacing w:before="60" w:after="60"/>
              <w:jc w:val="center"/>
              <w:rPr>
                <w:rFonts w:ascii="Times New Roman" w:hAnsi="Times New Roman"/>
                <w:sz w:val="20"/>
              </w:rPr>
            </w:pPr>
            <w:r>
              <w:rPr>
                <w:rFonts w:ascii="Times New Roman" w:hAnsi="Times New Roman"/>
                <w:sz w:val="20"/>
              </w:rPr>
              <w:t>ADOPTED</w:t>
            </w:r>
          </w:p>
        </w:tc>
      </w:tr>
      <w:tr w:rsidR="00AF3918" w14:paraId="5DB1F77F" w14:textId="77777777" w:rsidTr="00BB2041">
        <w:tc>
          <w:tcPr>
            <w:tcW w:w="421" w:type="dxa"/>
          </w:tcPr>
          <w:p w14:paraId="3A1B0E22"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200A6D35" w14:textId="77777777" w:rsidR="004A215B" w:rsidRDefault="00E6585C" w:rsidP="00E6585C">
            <w:pPr>
              <w:tabs>
                <w:tab w:val="left" w:pos="720"/>
                <w:tab w:val="right" w:leader="dot" w:pos="9360"/>
              </w:tabs>
              <w:ind w:left="1440" w:hanging="1440"/>
              <w:rPr>
                <w:sz w:val="20"/>
              </w:rPr>
            </w:pPr>
            <w:r w:rsidRPr="00C25B08">
              <w:rPr>
                <w:sz w:val="20"/>
              </w:rPr>
              <w:t xml:space="preserve">Addition of the Name “Jerry Klein” to the East </w:t>
            </w:r>
            <w:proofErr w:type="spellStart"/>
            <w:r w:rsidRPr="00C25B08">
              <w:rPr>
                <w:sz w:val="20"/>
              </w:rPr>
              <w:t>Kildonan-Transcona</w:t>
            </w:r>
            <w:proofErr w:type="spellEnd"/>
            <w:r w:rsidRPr="00C25B08">
              <w:rPr>
                <w:sz w:val="20"/>
              </w:rPr>
              <w:t xml:space="preserve"> Street Name Reserve List </w:t>
            </w:r>
          </w:p>
          <w:p w14:paraId="3AFA008C" w14:textId="4B0C5FAC" w:rsidR="00AF3918" w:rsidRPr="00676FAA" w:rsidRDefault="00E6585C" w:rsidP="00E6585C">
            <w:pPr>
              <w:tabs>
                <w:tab w:val="left" w:pos="720"/>
                <w:tab w:val="right" w:leader="dot" w:pos="9360"/>
              </w:tabs>
              <w:ind w:left="1440" w:hanging="1440"/>
              <w:rPr>
                <w:rFonts w:ascii="Times New Roman" w:hAnsi="Times New Roman"/>
                <w:sz w:val="20"/>
              </w:rPr>
            </w:pPr>
            <w:r w:rsidRPr="00C25B08">
              <w:rPr>
                <w:sz w:val="20"/>
              </w:rPr>
              <w:t>and Street Name Change from “</w:t>
            </w:r>
            <w:proofErr w:type="spellStart"/>
            <w:r w:rsidRPr="00C25B08">
              <w:rPr>
                <w:sz w:val="20"/>
              </w:rPr>
              <w:t>Dartmoor</w:t>
            </w:r>
            <w:proofErr w:type="spellEnd"/>
            <w:r w:rsidRPr="00C25B08">
              <w:rPr>
                <w:sz w:val="20"/>
              </w:rPr>
              <w:t xml:space="preserve"> Drive” to “Jerry Klein”</w:t>
            </w:r>
          </w:p>
        </w:tc>
        <w:tc>
          <w:tcPr>
            <w:tcW w:w="2252" w:type="dxa"/>
          </w:tcPr>
          <w:p w14:paraId="23F3DEAA" w14:textId="6DC1A59E" w:rsidR="00AF3918" w:rsidRDefault="00B36912" w:rsidP="00BB2041">
            <w:pPr>
              <w:spacing w:before="60" w:after="60"/>
              <w:jc w:val="center"/>
              <w:rPr>
                <w:rFonts w:ascii="Times New Roman" w:hAnsi="Times New Roman"/>
                <w:sz w:val="20"/>
              </w:rPr>
            </w:pPr>
            <w:r>
              <w:rPr>
                <w:rFonts w:ascii="Times New Roman" w:hAnsi="Times New Roman"/>
                <w:sz w:val="20"/>
              </w:rPr>
              <w:t>ADOPTED</w:t>
            </w:r>
          </w:p>
        </w:tc>
      </w:tr>
      <w:tr w:rsidR="00AF3918" w14:paraId="58161546" w14:textId="77777777" w:rsidTr="00BB2041">
        <w:tc>
          <w:tcPr>
            <w:tcW w:w="421" w:type="dxa"/>
          </w:tcPr>
          <w:p w14:paraId="0F70B7E1"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24AE610" w14:textId="7B6968AF" w:rsidR="00AF3918" w:rsidRPr="00644F3B" w:rsidRDefault="00E6585C" w:rsidP="00E6585C">
            <w:pPr>
              <w:tabs>
                <w:tab w:val="left" w:pos="720"/>
                <w:tab w:val="right" w:leader="dot" w:pos="9360"/>
              </w:tabs>
              <w:ind w:left="1440" w:hanging="1440"/>
              <w:rPr>
                <w:rFonts w:ascii="Times New Roman" w:hAnsi="Times New Roman"/>
                <w:sz w:val="20"/>
                <w:szCs w:val="24"/>
              </w:rPr>
            </w:pPr>
            <w:r w:rsidRPr="00C25B08">
              <w:rPr>
                <w:sz w:val="20"/>
              </w:rPr>
              <w:t>Amendment to Downtown Residential Development Grant Program By-law No. 77/2010</w:t>
            </w:r>
          </w:p>
        </w:tc>
        <w:tc>
          <w:tcPr>
            <w:tcW w:w="2252" w:type="dxa"/>
          </w:tcPr>
          <w:p w14:paraId="3E68DDE9" w14:textId="38FB8846" w:rsidR="00AF3918" w:rsidRDefault="00B36912" w:rsidP="00BB2041">
            <w:pPr>
              <w:spacing w:before="60" w:after="60"/>
              <w:jc w:val="center"/>
              <w:rPr>
                <w:rFonts w:ascii="Times New Roman" w:hAnsi="Times New Roman"/>
                <w:sz w:val="20"/>
              </w:rPr>
            </w:pPr>
            <w:r>
              <w:rPr>
                <w:rFonts w:ascii="Times New Roman" w:hAnsi="Times New Roman"/>
                <w:sz w:val="20"/>
              </w:rPr>
              <w:t>ADOPTED</w:t>
            </w:r>
          </w:p>
        </w:tc>
      </w:tr>
      <w:tr w:rsidR="00AF3918" w14:paraId="2899B34F" w14:textId="77777777" w:rsidTr="00BB2041">
        <w:tc>
          <w:tcPr>
            <w:tcW w:w="421" w:type="dxa"/>
          </w:tcPr>
          <w:p w14:paraId="623B1244"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0F38B3DE" w14:textId="4BF5833B" w:rsidR="00AF3918" w:rsidRPr="00644F3B" w:rsidRDefault="00E6585C" w:rsidP="00BB2041">
            <w:pPr>
              <w:tabs>
                <w:tab w:val="left" w:pos="720"/>
                <w:tab w:val="left" w:pos="1440"/>
                <w:tab w:val="left" w:pos="2160"/>
                <w:tab w:val="right" w:leader="dot" w:pos="10800"/>
              </w:tabs>
              <w:spacing w:before="60" w:after="60"/>
              <w:rPr>
                <w:rFonts w:ascii="Times New Roman" w:hAnsi="Times New Roman"/>
                <w:sz w:val="20"/>
                <w:szCs w:val="24"/>
              </w:rPr>
            </w:pPr>
            <w:r w:rsidRPr="00C25B08">
              <w:rPr>
                <w:sz w:val="20"/>
              </w:rPr>
              <w:t>North District Police Station</w:t>
            </w:r>
          </w:p>
        </w:tc>
        <w:tc>
          <w:tcPr>
            <w:tcW w:w="2252" w:type="dxa"/>
          </w:tcPr>
          <w:p w14:paraId="0D58F41D" w14:textId="0F5EB214" w:rsidR="00AF3918" w:rsidRDefault="00B36912" w:rsidP="00BB2041">
            <w:pPr>
              <w:spacing w:before="60" w:after="60"/>
              <w:jc w:val="center"/>
              <w:rPr>
                <w:rFonts w:ascii="Times New Roman" w:hAnsi="Times New Roman"/>
                <w:sz w:val="20"/>
              </w:rPr>
            </w:pPr>
            <w:r w:rsidRPr="00726D72">
              <w:rPr>
                <w:rFonts w:ascii="Times New Roman" w:hAnsi="Times New Roman"/>
                <w:sz w:val="20"/>
              </w:rPr>
              <w:t>RECEIVED AS INFORMATION</w:t>
            </w:r>
          </w:p>
        </w:tc>
      </w:tr>
      <w:tr w:rsidR="00AF3918" w14:paraId="09233A64" w14:textId="77777777" w:rsidTr="00BB2041">
        <w:tc>
          <w:tcPr>
            <w:tcW w:w="421" w:type="dxa"/>
          </w:tcPr>
          <w:p w14:paraId="2B80AF13" w14:textId="77777777" w:rsidR="00AF3918" w:rsidRPr="00644F3B" w:rsidRDefault="00AF3918"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02C9296C" w14:textId="58CF741B" w:rsidR="00AF3918" w:rsidRPr="00644F3B" w:rsidRDefault="00E6585C" w:rsidP="004A215B">
            <w:pPr>
              <w:tabs>
                <w:tab w:val="left" w:pos="720"/>
                <w:tab w:val="right" w:leader="dot" w:pos="9360"/>
              </w:tabs>
              <w:ind w:left="16" w:hanging="16"/>
              <w:rPr>
                <w:rFonts w:ascii="Times New Roman" w:hAnsi="Times New Roman"/>
                <w:sz w:val="20"/>
                <w:szCs w:val="24"/>
              </w:rPr>
            </w:pPr>
            <w:r w:rsidRPr="00C25B08">
              <w:rPr>
                <w:sz w:val="20"/>
              </w:rPr>
              <w:t>Disposition of City Owned Lots for Affordable Non-Profit H</w:t>
            </w:r>
            <w:r w:rsidR="004A215B">
              <w:rPr>
                <w:sz w:val="20"/>
              </w:rPr>
              <w:t xml:space="preserve">ousing or Mixed Use Development </w:t>
            </w:r>
            <w:r w:rsidRPr="00C25B08">
              <w:rPr>
                <w:sz w:val="20"/>
              </w:rPr>
              <w:t xml:space="preserve">that Includes Affordable Housing as a Pilot Project – William Whyte </w:t>
            </w:r>
            <w:proofErr w:type="spellStart"/>
            <w:r w:rsidRPr="00C25B08">
              <w:rPr>
                <w:sz w:val="20"/>
              </w:rPr>
              <w:t>Neighbourhood</w:t>
            </w:r>
            <w:proofErr w:type="spellEnd"/>
          </w:p>
        </w:tc>
        <w:tc>
          <w:tcPr>
            <w:tcW w:w="2252" w:type="dxa"/>
          </w:tcPr>
          <w:p w14:paraId="7A46CC94" w14:textId="24F47910" w:rsidR="00AF3918" w:rsidRDefault="00B36912" w:rsidP="00BB2041">
            <w:pPr>
              <w:spacing w:before="60" w:after="60"/>
              <w:jc w:val="center"/>
              <w:rPr>
                <w:rFonts w:ascii="Times New Roman" w:hAnsi="Times New Roman"/>
                <w:sz w:val="20"/>
              </w:rPr>
            </w:pPr>
            <w:r>
              <w:rPr>
                <w:rFonts w:ascii="Times New Roman" w:hAnsi="Times New Roman"/>
                <w:sz w:val="20"/>
              </w:rPr>
              <w:t>ADOPTED</w:t>
            </w:r>
          </w:p>
        </w:tc>
      </w:tr>
      <w:tr w:rsidR="007A7260" w14:paraId="18CFA88A" w14:textId="77777777" w:rsidTr="00BB2041">
        <w:tc>
          <w:tcPr>
            <w:tcW w:w="421" w:type="dxa"/>
          </w:tcPr>
          <w:p w14:paraId="30A3EBF2" w14:textId="66E2CAA6" w:rsidR="007A7260" w:rsidRDefault="007A7260"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B9F660D" w14:textId="23880CFA" w:rsidR="007A7260" w:rsidRPr="00644F3B" w:rsidRDefault="00E6585C" w:rsidP="00E6585C">
            <w:pPr>
              <w:tabs>
                <w:tab w:val="left" w:pos="720"/>
                <w:tab w:val="right" w:leader="dot" w:pos="9360"/>
              </w:tabs>
              <w:ind w:left="1440" w:hanging="1440"/>
              <w:rPr>
                <w:rFonts w:ascii="Times New Roman" w:hAnsi="Times New Roman"/>
                <w:sz w:val="20"/>
                <w:szCs w:val="24"/>
              </w:rPr>
            </w:pPr>
            <w:r w:rsidRPr="00C25B08">
              <w:rPr>
                <w:sz w:val="20"/>
              </w:rPr>
              <w:t xml:space="preserve">Community Gardens </w:t>
            </w:r>
          </w:p>
        </w:tc>
        <w:tc>
          <w:tcPr>
            <w:tcW w:w="2252" w:type="dxa"/>
          </w:tcPr>
          <w:p w14:paraId="4D1AD0F8" w14:textId="2A1341BB" w:rsidR="007A7260" w:rsidRDefault="00B36912" w:rsidP="00BB2041">
            <w:pPr>
              <w:spacing w:before="60" w:after="60"/>
              <w:jc w:val="center"/>
              <w:rPr>
                <w:rFonts w:ascii="Times New Roman" w:hAnsi="Times New Roman"/>
                <w:sz w:val="20"/>
              </w:rPr>
            </w:pPr>
            <w:r>
              <w:rPr>
                <w:rFonts w:ascii="Times New Roman" w:hAnsi="Times New Roman"/>
                <w:sz w:val="20"/>
              </w:rPr>
              <w:t>ADOPTED</w:t>
            </w:r>
          </w:p>
        </w:tc>
      </w:tr>
      <w:tr w:rsidR="007A7260" w14:paraId="51F4D2DD" w14:textId="77777777" w:rsidTr="00BB2041">
        <w:tc>
          <w:tcPr>
            <w:tcW w:w="421" w:type="dxa"/>
          </w:tcPr>
          <w:p w14:paraId="6278984A" w14:textId="258536BF" w:rsidR="007A7260" w:rsidRDefault="007A7260"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47774C8A" w14:textId="24E2D407" w:rsidR="007A7260" w:rsidRPr="00644F3B" w:rsidRDefault="00E6585C" w:rsidP="004A215B">
            <w:pPr>
              <w:tabs>
                <w:tab w:val="left" w:pos="720"/>
                <w:tab w:val="right" w:leader="dot" w:pos="9360"/>
              </w:tabs>
              <w:ind w:left="16"/>
              <w:rPr>
                <w:rFonts w:ascii="Times New Roman" w:hAnsi="Times New Roman"/>
                <w:sz w:val="20"/>
                <w:szCs w:val="24"/>
              </w:rPr>
            </w:pPr>
            <w:r w:rsidRPr="00C25B08">
              <w:rPr>
                <w:sz w:val="20"/>
              </w:rPr>
              <w:t>Delegation of Authority to the Chief Administrative Officer to Administer Conforming Construction Agreements</w:t>
            </w:r>
          </w:p>
        </w:tc>
        <w:tc>
          <w:tcPr>
            <w:tcW w:w="2252" w:type="dxa"/>
          </w:tcPr>
          <w:p w14:paraId="46C01510" w14:textId="17D77CEA" w:rsidR="007A7260" w:rsidRDefault="00B36912" w:rsidP="00BB2041">
            <w:pPr>
              <w:spacing w:before="60" w:after="60"/>
              <w:jc w:val="center"/>
              <w:rPr>
                <w:rFonts w:ascii="Times New Roman" w:hAnsi="Times New Roman"/>
                <w:sz w:val="20"/>
              </w:rPr>
            </w:pPr>
            <w:r>
              <w:rPr>
                <w:rFonts w:ascii="Times New Roman" w:hAnsi="Times New Roman"/>
                <w:sz w:val="20"/>
              </w:rPr>
              <w:t>ADOPTED</w:t>
            </w:r>
          </w:p>
        </w:tc>
      </w:tr>
      <w:tr w:rsidR="007A7260" w14:paraId="4395DA41" w14:textId="77777777" w:rsidTr="00BB2041">
        <w:tc>
          <w:tcPr>
            <w:tcW w:w="421" w:type="dxa"/>
          </w:tcPr>
          <w:p w14:paraId="5C681C24" w14:textId="0291FB35" w:rsidR="007A7260" w:rsidRDefault="007A7260"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10C7CD4" w14:textId="6C8EA5A0" w:rsidR="007A7260" w:rsidRPr="00644F3B" w:rsidRDefault="00E6585C" w:rsidP="00E6585C">
            <w:pPr>
              <w:tabs>
                <w:tab w:val="left" w:pos="720"/>
                <w:tab w:val="right" w:leader="dot" w:pos="9360"/>
              </w:tabs>
              <w:ind w:left="1440" w:hanging="1440"/>
              <w:rPr>
                <w:rFonts w:ascii="Times New Roman" w:hAnsi="Times New Roman"/>
                <w:sz w:val="20"/>
                <w:szCs w:val="24"/>
              </w:rPr>
            </w:pPr>
            <w:r w:rsidRPr="00C25B08">
              <w:rPr>
                <w:sz w:val="20"/>
              </w:rPr>
              <w:t>Extension of Services to One Additional Property in St. Boniface Industrial Park Phase 2</w:t>
            </w:r>
          </w:p>
        </w:tc>
        <w:tc>
          <w:tcPr>
            <w:tcW w:w="2252" w:type="dxa"/>
          </w:tcPr>
          <w:p w14:paraId="771D8C22" w14:textId="70A28A2A" w:rsidR="007A7260" w:rsidRDefault="00B36912" w:rsidP="00BB2041">
            <w:pPr>
              <w:spacing w:before="60" w:after="60"/>
              <w:jc w:val="center"/>
              <w:rPr>
                <w:rFonts w:ascii="Times New Roman" w:hAnsi="Times New Roman"/>
                <w:sz w:val="20"/>
              </w:rPr>
            </w:pPr>
            <w:r>
              <w:rPr>
                <w:rFonts w:ascii="Times New Roman" w:hAnsi="Times New Roman"/>
                <w:sz w:val="20"/>
              </w:rPr>
              <w:t>ADOPTED</w:t>
            </w:r>
          </w:p>
        </w:tc>
      </w:tr>
      <w:tr w:rsidR="007A7260" w14:paraId="5612A034" w14:textId="77777777" w:rsidTr="00BB2041">
        <w:tc>
          <w:tcPr>
            <w:tcW w:w="421" w:type="dxa"/>
          </w:tcPr>
          <w:p w14:paraId="49A96F57" w14:textId="2398D3CB" w:rsidR="007A7260" w:rsidRDefault="007A7260" w:rsidP="00BB204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04214B21" w14:textId="0F61F78C" w:rsidR="007A7260" w:rsidRPr="00644F3B" w:rsidRDefault="00E6585C" w:rsidP="00BB2041">
            <w:pPr>
              <w:tabs>
                <w:tab w:val="left" w:pos="720"/>
                <w:tab w:val="left" w:pos="1440"/>
                <w:tab w:val="left" w:pos="2160"/>
                <w:tab w:val="right" w:leader="dot" w:pos="10800"/>
              </w:tabs>
              <w:spacing w:before="60" w:after="60"/>
              <w:rPr>
                <w:rFonts w:ascii="Times New Roman" w:hAnsi="Times New Roman"/>
                <w:sz w:val="20"/>
                <w:szCs w:val="24"/>
              </w:rPr>
            </w:pPr>
            <w:r w:rsidRPr="00C25B08">
              <w:rPr>
                <w:sz w:val="20"/>
              </w:rPr>
              <w:t xml:space="preserve">Sale of City-owned Property – </w:t>
            </w:r>
            <w:proofErr w:type="spellStart"/>
            <w:r w:rsidRPr="00C25B08">
              <w:rPr>
                <w:sz w:val="20"/>
              </w:rPr>
              <w:t>Vimy</w:t>
            </w:r>
            <w:proofErr w:type="spellEnd"/>
            <w:r w:rsidRPr="00C25B08">
              <w:rPr>
                <w:sz w:val="20"/>
              </w:rPr>
              <w:t xml:space="preserve"> Arena – 255 Hamilton Avenue</w:t>
            </w:r>
          </w:p>
        </w:tc>
        <w:tc>
          <w:tcPr>
            <w:tcW w:w="2252" w:type="dxa"/>
          </w:tcPr>
          <w:p w14:paraId="58F8032D" w14:textId="77777777" w:rsidR="007A7260" w:rsidRDefault="001E4050" w:rsidP="00F11F83">
            <w:pPr>
              <w:spacing w:before="60" w:after="60"/>
              <w:jc w:val="center"/>
              <w:rPr>
                <w:rFonts w:ascii="Times New Roman" w:hAnsi="Times New Roman"/>
                <w:sz w:val="20"/>
              </w:rPr>
            </w:pPr>
            <w:r>
              <w:rPr>
                <w:rFonts w:ascii="Times New Roman" w:hAnsi="Times New Roman"/>
                <w:sz w:val="20"/>
              </w:rPr>
              <w:t xml:space="preserve">AMENDED AND </w:t>
            </w:r>
            <w:r w:rsidR="00B36912">
              <w:rPr>
                <w:rFonts w:ascii="Times New Roman" w:hAnsi="Times New Roman"/>
                <w:sz w:val="20"/>
              </w:rPr>
              <w:t>ADOPTED</w:t>
            </w:r>
          </w:p>
          <w:p w14:paraId="0C4BE165" w14:textId="2C2C2F0D" w:rsidR="00F11F83" w:rsidRDefault="00F11F83" w:rsidP="00F11F83">
            <w:pPr>
              <w:spacing w:before="60" w:after="60"/>
              <w:jc w:val="center"/>
              <w:rPr>
                <w:rFonts w:ascii="Times New Roman" w:hAnsi="Times New Roman"/>
                <w:sz w:val="20"/>
              </w:rPr>
            </w:pPr>
            <w:r>
              <w:rPr>
                <w:rFonts w:ascii="Times New Roman" w:hAnsi="Times New Roman"/>
                <w:sz w:val="20"/>
              </w:rPr>
              <w:t>(See Motion 7)</w:t>
            </w:r>
          </w:p>
        </w:tc>
      </w:tr>
    </w:tbl>
    <w:p w14:paraId="2783B2AC" w14:textId="77777777" w:rsidR="00AF3918" w:rsidRDefault="00AF3918" w:rsidP="00AF3918">
      <w:pPr>
        <w:rPr>
          <w:rFonts w:ascii="Times New Roman" w:hAnsi="Times New Roman"/>
          <w:sz w:val="20"/>
        </w:rPr>
      </w:pPr>
    </w:p>
    <w:p w14:paraId="3D7F3FB4" w14:textId="77777777" w:rsidR="00AF3918" w:rsidRDefault="00AF3918" w:rsidP="00AF391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AF3918" w14:paraId="1BB59059" w14:textId="77777777" w:rsidTr="00BB2041">
        <w:tc>
          <w:tcPr>
            <w:tcW w:w="10687" w:type="dxa"/>
            <w:gridSpan w:val="3"/>
            <w:shd w:val="pct12" w:color="auto" w:fill="auto"/>
          </w:tcPr>
          <w:p w14:paraId="55BBABAB" w14:textId="615B07AA" w:rsidR="00AF3918" w:rsidRDefault="00AF3918" w:rsidP="00BB204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A70913">
              <w:rPr>
                <w:rFonts w:ascii="Times New Roman" w:hAnsi="Times New Roman"/>
                <w:b/>
                <w:sz w:val="20"/>
              </w:rPr>
              <w:t>January 9, 2018</w:t>
            </w:r>
          </w:p>
        </w:tc>
      </w:tr>
      <w:tr w:rsidR="00AF3918" w14:paraId="7FA06A18" w14:textId="77777777" w:rsidTr="00BB2041">
        <w:tc>
          <w:tcPr>
            <w:tcW w:w="342" w:type="dxa"/>
          </w:tcPr>
          <w:p w14:paraId="1F6F55EA" w14:textId="77777777" w:rsidR="00AF3918" w:rsidRPr="00644F3B" w:rsidRDefault="00AF3918" w:rsidP="00BB204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D3FB299" w14:textId="5D795CB9" w:rsidR="00AF3918" w:rsidRPr="006A084A" w:rsidRDefault="005D2A9B" w:rsidP="005D2A9B">
            <w:pPr>
              <w:tabs>
                <w:tab w:val="left" w:pos="720"/>
                <w:tab w:val="right" w:leader="dot" w:pos="9360"/>
              </w:tabs>
              <w:ind w:left="1440" w:hanging="1440"/>
              <w:rPr>
                <w:rFonts w:ascii="Times New Roman" w:hAnsi="Times New Roman"/>
                <w:sz w:val="20"/>
              </w:rPr>
            </w:pPr>
            <w:r w:rsidRPr="000E0920">
              <w:rPr>
                <w:sz w:val="20"/>
              </w:rPr>
              <w:t>Winnipeg Police Board - 2018 Strategic Plan Update</w:t>
            </w:r>
          </w:p>
        </w:tc>
        <w:tc>
          <w:tcPr>
            <w:tcW w:w="2163" w:type="dxa"/>
          </w:tcPr>
          <w:p w14:paraId="5FB36116" w14:textId="49BC3497" w:rsidR="00AF3918" w:rsidRDefault="005D2A9B" w:rsidP="00BB2041">
            <w:pPr>
              <w:spacing w:before="60" w:after="60"/>
              <w:jc w:val="center"/>
              <w:rPr>
                <w:rFonts w:ascii="Times New Roman" w:hAnsi="Times New Roman"/>
              </w:rPr>
            </w:pPr>
            <w:r w:rsidRPr="00726D72">
              <w:rPr>
                <w:rFonts w:ascii="Times New Roman" w:hAnsi="Times New Roman"/>
                <w:sz w:val="20"/>
              </w:rPr>
              <w:t>RECEIVED AS INFORMATION</w:t>
            </w:r>
          </w:p>
        </w:tc>
      </w:tr>
      <w:tr w:rsidR="005D2A9B" w14:paraId="3DE49FEA" w14:textId="77777777" w:rsidTr="00BB2041">
        <w:tc>
          <w:tcPr>
            <w:tcW w:w="342" w:type="dxa"/>
          </w:tcPr>
          <w:p w14:paraId="5EE7A8E3" w14:textId="71C862E2" w:rsidR="005D2A9B" w:rsidRDefault="005D2A9B" w:rsidP="00BB2041">
            <w:pPr>
              <w:spacing w:before="60" w:after="60"/>
              <w:rPr>
                <w:rFonts w:ascii="Times New Roman" w:hAnsi="Times New Roman"/>
                <w:sz w:val="20"/>
                <w:szCs w:val="24"/>
              </w:rPr>
            </w:pPr>
            <w:r>
              <w:rPr>
                <w:rFonts w:ascii="Times New Roman" w:hAnsi="Times New Roman"/>
                <w:sz w:val="20"/>
                <w:szCs w:val="24"/>
              </w:rPr>
              <w:t>2</w:t>
            </w:r>
          </w:p>
        </w:tc>
        <w:tc>
          <w:tcPr>
            <w:tcW w:w="8182" w:type="dxa"/>
          </w:tcPr>
          <w:p w14:paraId="78470339" w14:textId="6F173DDF" w:rsidR="005D2A9B" w:rsidRPr="006A084A" w:rsidRDefault="005D2A9B" w:rsidP="00BB2041">
            <w:pPr>
              <w:spacing w:before="60" w:after="60"/>
              <w:rPr>
                <w:rFonts w:ascii="Times New Roman" w:hAnsi="Times New Roman"/>
                <w:sz w:val="20"/>
              </w:rPr>
            </w:pPr>
            <w:r w:rsidRPr="000E0920">
              <w:rPr>
                <w:sz w:val="20"/>
              </w:rPr>
              <w:t>Faci</w:t>
            </w:r>
            <w:r w:rsidR="006C2621">
              <w:rPr>
                <w:sz w:val="20"/>
              </w:rPr>
              <w:t xml:space="preserve">lity Renaming – Rita Richard </w:t>
            </w:r>
            <w:r w:rsidRPr="000E0920">
              <w:rPr>
                <w:sz w:val="20"/>
              </w:rPr>
              <w:t>Recreation Centre</w:t>
            </w:r>
          </w:p>
        </w:tc>
        <w:tc>
          <w:tcPr>
            <w:tcW w:w="2163" w:type="dxa"/>
          </w:tcPr>
          <w:p w14:paraId="57539E16" w14:textId="6A0C82B3" w:rsidR="005D2A9B" w:rsidRPr="00CB341E" w:rsidRDefault="00CB341E" w:rsidP="00BB2041">
            <w:pPr>
              <w:spacing w:before="60" w:after="60"/>
              <w:jc w:val="center"/>
              <w:rPr>
                <w:rFonts w:ascii="Times New Roman" w:hAnsi="Times New Roman"/>
                <w:sz w:val="20"/>
              </w:rPr>
            </w:pPr>
            <w:r>
              <w:rPr>
                <w:rFonts w:ascii="Times New Roman" w:hAnsi="Times New Roman"/>
                <w:sz w:val="20"/>
              </w:rPr>
              <w:t>ADOPTED</w:t>
            </w:r>
          </w:p>
        </w:tc>
      </w:tr>
      <w:tr w:rsidR="005D2A9B" w14:paraId="10BF6859" w14:textId="77777777" w:rsidTr="00BB2041">
        <w:tc>
          <w:tcPr>
            <w:tcW w:w="342" w:type="dxa"/>
          </w:tcPr>
          <w:p w14:paraId="69AEA17B" w14:textId="2F8673F6" w:rsidR="005D2A9B" w:rsidRDefault="005D2A9B" w:rsidP="00BB2041">
            <w:pPr>
              <w:spacing w:before="60" w:after="60"/>
              <w:rPr>
                <w:rFonts w:ascii="Times New Roman" w:hAnsi="Times New Roman"/>
                <w:sz w:val="20"/>
                <w:szCs w:val="24"/>
              </w:rPr>
            </w:pPr>
            <w:r>
              <w:rPr>
                <w:rFonts w:ascii="Times New Roman" w:hAnsi="Times New Roman"/>
                <w:sz w:val="20"/>
                <w:szCs w:val="24"/>
              </w:rPr>
              <w:t>3</w:t>
            </w:r>
          </w:p>
        </w:tc>
        <w:tc>
          <w:tcPr>
            <w:tcW w:w="8182" w:type="dxa"/>
          </w:tcPr>
          <w:p w14:paraId="6B75E01F" w14:textId="3D473C42" w:rsidR="005D2A9B" w:rsidRPr="006A084A" w:rsidRDefault="005D2A9B" w:rsidP="005D2A9B">
            <w:pPr>
              <w:tabs>
                <w:tab w:val="left" w:pos="720"/>
                <w:tab w:val="right" w:leader="dot" w:pos="9360"/>
              </w:tabs>
              <w:ind w:left="1440" w:hanging="1440"/>
              <w:rPr>
                <w:rFonts w:ascii="Times New Roman" w:hAnsi="Times New Roman"/>
                <w:sz w:val="20"/>
              </w:rPr>
            </w:pPr>
            <w:r w:rsidRPr="00D444BD">
              <w:rPr>
                <w:sz w:val="20"/>
              </w:rPr>
              <w:t xml:space="preserve">Consolidation of Capital Program Budgets for the Transcona Centennial Pool Project (Transcona Aquatic Park)  </w:t>
            </w:r>
          </w:p>
        </w:tc>
        <w:tc>
          <w:tcPr>
            <w:tcW w:w="2163" w:type="dxa"/>
          </w:tcPr>
          <w:p w14:paraId="2423E971" w14:textId="6F1A35D9" w:rsidR="005D2A9B" w:rsidRDefault="00CB341E" w:rsidP="00BB2041">
            <w:pPr>
              <w:spacing w:before="60" w:after="60"/>
              <w:jc w:val="center"/>
              <w:rPr>
                <w:rFonts w:ascii="Times New Roman" w:hAnsi="Times New Roman"/>
              </w:rPr>
            </w:pPr>
            <w:r>
              <w:rPr>
                <w:rFonts w:ascii="Times New Roman" w:hAnsi="Times New Roman"/>
                <w:sz w:val="20"/>
              </w:rPr>
              <w:t>ADOPTED</w:t>
            </w:r>
          </w:p>
        </w:tc>
      </w:tr>
      <w:tr w:rsidR="005D2A9B" w14:paraId="100590CD" w14:textId="77777777" w:rsidTr="00BB2041">
        <w:tc>
          <w:tcPr>
            <w:tcW w:w="342" w:type="dxa"/>
          </w:tcPr>
          <w:p w14:paraId="75D58088" w14:textId="541B6195" w:rsidR="005D2A9B" w:rsidRDefault="005D2A9B" w:rsidP="00BB2041">
            <w:pPr>
              <w:spacing w:before="60" w:after="60"/>
              <w:rPr>
                <w:rFonts w:ascii="Times New Roman" w:hAnsi="Times New Roman"/>
                <w:sz w:val="20"/>
                <w:szCs w:val="24"/>
              </w:rPr>
            </w:pPr>
            <w:r>
              <w:rPr>
                <w:rFonts w:ascii="Times New Roman" w:hAnsi="Times New Roman"/>
                <w:sz w:val="20"/>
                <w:szCs w:val="24"/>
              </w:rPr>
              <w:t>4</w:t>
            </w:r>
          </w:p>
        </w:tc>
        <w:tc>
          <w:tcPr>
            <w:tcW w:w="8182" w:type="dxa"/>
          </w:tcPr>
          <w:p w14:paraId="1AB0CA02" w14:textId="7C65D278" w:rsidR="005D2A9B" w:rsidRPr="006A084A" w:rsidRDefault="005D2A9B" w:rsidP="00BB2041">
            <w:pPr>
              <w:spacing w:before="60" w:after="60"/>
              <w:rPr>
                <w:rFonts w:ascii="Times New Roman" w:hAnsi="Times New Roman"/>
                <w:sz w:val="20"/>
              </w:rPr>
            </w:pPr>
            <w:r w:rsidRPr="00D444BD">
              <w:rPr>
                <w:sz w:val="20"/>
              </w:rPr>
              <w:t>Smoking on Outdoor Patios</w:t>
            </w:r>
          </w:p>
        </w:tc>
        <w:tc>
          <w:tcPr>
            <w:tcW w:w="2163" w:type="dxa"/>
          </w:tcPr>
          <w:p w14:paraId="0B427816" w14:textId="5B90A60A" w:rsidR="005D2A9B" w:rsidRDefault="00CB341E" w:rsidP="00BB2041">
            <w:pPr>
              <w:spacing w:before="60" w:after="60"/>
              <w:jc w:val="center"/>
              <w:rPr>
                <w:rFonts w:ascii="Times New Roman" w:hAnsi="Times New Roman"/>
              </w:rPr>
            </w:pPr>
            <w:r>
              <w:rPr>
                <w:rFonts w:ascii="Times New Roman" w:hAnsi="Times New Roman"/>
                <w:sz w:val="20"/>
              </w:rPr>
              <w:t>ADOPTED</w:t>
            </w:r>
          </w:p>
        </w:tc>
      </w:tr>
      <w:tr w:rsidR="005D2A9B" w14:paraId="3FB08418" w14:textId="77777777" w:rsidTr="00BB2041">
        <w:tc>
          <w:tcPr>
            <w:tcW w:w="342" w:type="dxa"/>
          </w:tcPr>
          <w:p w14:paraId="11EB5FD4" w14:textId="397B7A54" w:rsidR="005D2A9B" w:rsidRDefault="005D2A9B" w:rsidP="00BB2041">
            <w:pPr>
              <w:spacing w:before="60" w:after="60"/>
              <w:rPr>
                <w:rFonts w:ascii="Times New Roman" w:hAnsi="Times New Roman"/>
                <w:sz w:val="20"/>
                <w:szCs w:val="24"/>
              </w:rPr>
            </w:pPr>
            <w:r>
              <w:rPr>
                <w:rFonts w:ascii="Times New Roman" w:hAnsi="Times New Roman"/>
                <w:sz w:val="20"/>
                <w:szCs w:val="24"/>
              </w:rPr>
              <w:t>5</w:t>
            </w:r>
          </w:p>
        </w:tc>
        <w:tc>
          <w:tcPr>
            <w:tcW w:w="8182" w:type="dxa"/>
          </w:tcPr>
          <w:p w14:paraId="0DC80C6E" w14:textId="6AC14DD1" w:rsidR="005D2A9B" w:rsidRPr="006A084A" w:rsidRDefault="005D2A9B" w:rsidP="005D2A9B">
            <w:pPr>
              <w:rPr>
                <w:rFonts w:ascii="Times New Roman" w:hAnsi="Times New Roman"/>
                <w:sz w:val="20"/>
              </w:rPr>
            </w:pPr>
            <w:r w:rsidRPr="006611B9">
              <w:rPr>
                <w:sz w:val="20"/>
              </w:rPr>
              <w:t xml:space="preserve">Mosquito Control </w:t>
            </w:r>
            <w:proofErr w:type="spellStart"/>
            <w:r w:rsidRPr="006611B9">
              <w:rPr>
                <w:sz w:val="20"/>
              </w:rPr>
              <w:t>Larviciding</w:t>
            </w:r>
            <w:proofErr w:type="spellEnd"/>
            <w:r w:rsidRPr="006611B9">
              <w:rPr>
                <w:sz w:val="20"/>
              </w:rPr>
              <w:t xml:space="preserve"> Program within the Capital Region</w:t>
            </w:r>
          </w:p>
        </w:tc>
        <w:tc>
          <w:tcPr>
            <w:tcW w:w="2163" w:type="dxa"/>
          </w:tcPr>
          <w:p w14:paraId="4E918538" w14:textId="77A03BBC" w:rsidR="005D2A9B" w:rsidRDefault="00316B35" w:rsidP="00BB2041">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CB341E">
              <w:rPr>
                <w:rFonts w:ascii="Times New Roman" w:hAnsi="Times New Roman"/>
                <w:sz w:val="20"/>
              </w:rPr>
              <w:t>ADOPTED</w:t>
            </w:r>
          </w:p>
        </w:tc>
      </w:tr>
    </w:tbl>
    <w:p w14:paraId="48132A82" w14:textId="77777777" w:rsidR="00AF3918" w:rsidRDefault="00AF3918" w:rsidP="00AF3918">
      <w:pPr>
        <w:rPr>
          <w:rFonts w:ascii="Times New Roman" w:hAnsi="Times New Roman"/>
          <w:sz w:val="20"/>
        </w:rPr>
      </w:pPr>
    </w:p>
    <w:p w14:paraId="22528695" w14:textId="77777777" w:rsidR="00AF3918" w:rsidRDefault="00AF3918" w:rsidP="00AF3918">
      <w:pPr>
        <w:rPr>
          <w:rFonts w:ascii="Times New Roman" w:hAnsi="Times New Roman"/>
          <w:sz w:val="20"/>
        </w:rPr>
      </w:pPr>
    </w:p>
    <w:p w14:paraId="5301D54C" w14:textId="50E19B70" w:rsidR="00D328A1" w:rsidRDefault="00D328A1">
      <w:pPr>
        <w:rPr>
          <w:rFonts w:ascii="Times New Roman" w:hAnsi="Times New Roman"/>
          <w:sz w:val="20"/>
        </w:rPr>
      </w:pPr>
      <w:r>
        <w:rPr>
          <w:rFonts w:ascii="Times New Roman" w:hAnsi="Times New Roman"/>
          <w:sz w:val="20"/>
        </w:rPr>
        <w:br w:type="page"/>
      </w:r>
    </w:p>
    <w:p w14:paraId="7A150A79" w14:textId="77777777" w:rsidR="00AF3918" w:rsidRDefault="00AF3918" w:rsidP="00AF391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AF3918" w14:paraId="013D8A54" w14:textId="77777777" w:rsidTr="00BB2041">
        <w:tc>
          <w:tcPr>
            <w:tcW w:w="10687" w:type="dxa"/>
            <w:gridSpan w:val="3"/>
            <w:shd w:val="pct12" w:color="auto" w:fill="auto"/>
          </w:tcPr>
          <w:p w14:paraId="0860B648" w14:textId="0FE29AA4" w:rsidR="00AF3918" w:rsidRDefault="00AF3918" w:rsidP="00BB2041">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B754C">
              <w:rPr>
                <w:rFonts w:ascii="Times New Roman" w:hAnsi="Times New Roman"/>
                <w:b/>
                <w:sz w:val="20"/>
              </w:rPr>
              <w:t>January 9, 2018</w:t>
            </w:r>
          </w:p>
        </w:tc>
      </w:tr>
      <w:tr w:rsidR="00AF3918" w14:paraId="691571DD" w14:textId="77777777" w:rsidTr="00BB2041">
        <w:tc>
          <w:tcPr>
            <w:tcW w:w="342" w:type="dxa"/>
          </w:tcPr>
          <w:p w14:paraId="30F06566" w14:textId="77777777" w:rsidR="00AF3918" w:rsidRPr="009F2C99" w:rsidRDefault="00AF3918" w:rsidP="00BB2041">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116ECC55" w14:textId="4EE138BC" w:rsidR="00AF3918" w:rsidRPr="006A084A" w:rsidRDefault="000A1812" w:rsidP="00BB2041">
            <w:pPr>
              <w:tabs>
                <w:tab w:val="left" w:pos="720"/>
                <w:tab w:val="left" w:pos="1440"/>
                <w:tab w:val="left" w:pos="2160"/>
                <w:tab w:val="right" w:leader="dot" w:pos="10800"/>
              </w:tabs>
              <w:spacing w:before="60" w:after="60"/>
              <w:rPr>
                <w:rFonts w:ascii="Times New Roman" w:hAnsi="Times New Roman"/>
                <w:sz w:val="20"/>
                <w:lang w:val="en-CA"/>
              </w:rPr>
            </w:pPr>
            <w:r w:rsidRPr="000A1812">
              <w:rPr>
                <w:rFonts w:ascii="Times New Roman" w:hAnsi="Times New Roman"/>
                <w:sz w:val="20"/>
                <w:lang w:val="en-CA"/>
              </w:rPr>
              <w:t xml:space="preserve">The Sounding of Engine Whistles at PTH 101 Crossing Mile 243.67 of the </w:t>
            </w:r>
            <w:proofErr w:type="spellStart"/>
            <w:r w:rsidRPr="000A1812">
              <w:rPr>
                <w:rFonts w:ascii="Times New Roman" w:hAnsi="Times New Roman"/>
                <w:sz w:val="20"/>
                <w:lang w:val="en-CA"/>
              </w:rPr>
              <w:t>Redditt</w:t>
            </w:r>
            <w:proofErr w:type="spellEnd"/>
            <w:r w:rsidRPr="000A1812">
              <w:rPr>
                <w:rFonts w:ascii="Times New Roman" w:hAnsi="Times New Roman"/>
                <w:sz w:val="20"/>
                <w:lang w:val="en-CA"/>
              </w:rPr>
              <w:t xml:space="preserve"> Subdivision of the Canadian National Railway in the City of Winnipeg</w:t>
            </w:r>
          </w:p>
        </w:tc>
        <w:tc>
          <w:tcPr>
            <w:tcW w:w="2151" w:type="dxa"/>
          </w:tcPr>
          <w:p w14:paraId="62A1826D" w14:textId="3677A0F2" w:rsidR="00AF3918" w:rsidRDefault="000A1812" w:rsidP="00BB2041">
            <w:pPr>
              <w:spacing w:before="60" w:after="60"/>
              <w:jc w:val="center"/>
              <w:rPr>
                <w:rFonts w:ascii="Times New Roman" w:hAnsi="Times New Roman"/>
              </w:rPr>
            </w:pPr>
            <w:r>
              <w:rPr>
                <w:rFonts w:ascii="Times New Roman" w:hAnsi="Times New Roman"/>
                <w:sz w:val="20"/>
              </w:rPr>
              <w:t>ADOPTED</w:t>
            </w:r>
          </w:p>
        </w:tc>
      </w:tr>
    </w:tbl>
    <w:p w14:paraId="582CBEBC" w14:textId="77777777" w:rsidR="00AF3918" w:rsidRDefault="00AF3918" w:rsidP="00AF3918">
      <w:pPr>
        <w:rPr>
          <w:rFonts w:ascii="Times New Roman" w:hAnsi="Times New Roman"/>
          <w:sz w:val="20"/>
        </w:rPr>
      </w:pPr>
    </w:p>
    <w:p w14:paraId="479E0518" w14:textId="77777777" w:rsidR="00AF3918" w:rsidRDefault="00AF3918" w:rsidP="00AF391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AF3918" w14:paraId="7F2409A1" w14:textId="77777777" w:rsidTr="00BB2041">
        <w:tc>
          <w:tcPr>
            <w:tcW w:w="10687" w:type="dxa"/>
            <w:gridSpan w:val="3"/>
            <w:shd w:val="pct12" w:color="auto" w:fill="auto"/>
          </w:tcPr>
          <w:p w14:paraId="1436388C" w14:textId="5697B87D" w:rsidR="00AF3918" w:rsidRDefault="00AF3918" w:rsidP="00BB2041">
            <w:pPr>
              <w:spacing w:before="120" w:after="120"/>
              <w:rPr>
                <w:rFonts w:ascii="Times New Roman" w:hAnsi="Times New Roman"/>
              </w:rPr>
            </w:pPr>
            <w:r>
              <w:rPr>
                <w:rFonts w:ascii="Times New Roman" w:hAnsi="Times New Roman"/>
                <w:b/>
                <w:sz w:val="20"/>
              </w:rPr>
              <w:t xml:space="preserve">REPORT OF THE STANDING POLICY COMMITTEE ON FINANCE dated </w:t>
            </w:r>
            <w:r w:rsidR="00726D72">
              <w:rPr>
                <w:rFonts w:ascii="Times New Roman" w:hAnsi="Times New Roman"/>
                <w:b/>
                <w:sz w:val="20"/>
              </w:rPr>
              <w:t>December 7, 2017</w:t>
            </w:r>
          </w:p>
        </w:tc>
      </w:tr>
      <w:tr w:rsidR="00AF3918" w14:paraId="14AF1926" w14:textId="77777777" w:rsidTr="00BB2041">
        <w:tc>
          <w:tcPr>
            <w:tcW w:w="342" w:type="dxa"/>
          </w:tcPr>
          <w:p w14:paraId="24925D3A" w14:textId="77777777" w:rsidR="00AF3918" w:rsidRPr="00644F3B" w:rsidRDefault="00AF3918" w:rsidP="00BB204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E0F3797" w14:textId="2CE8F7F4" w:rsidR="00AF3918" w:rsidRPr="00726D72" w:rsidRDefault="00726D72" w:rsidP="00BB2041">
            <w:pPr>
              <w:spacing w:before="60" w:after="60"/>
              <w:rPr>
                <w:rFonts w:ascii="Times New Roman" w:hAnsi="Times New Roman"/>
                <w:sz w:val="20"/>
              </w:rPr>
            </w:pPr>
            <w:r w:rsidRPr="00726D72">
              <w:rPr>
                <w:rFonts w:ascii="Times New Roman" w:hAnsi="Times New Roman"/>
                <w:sz w:val="20"/>
              </w:rPr>
              <w:t>Financial Status Report and Forecast to October 31, 2017</w:t>
            </w:r>
          </w:p>
        </w:tc>
        <w:tc>
          <w:tcPr>
            <w:tcW w:w="2163" w:type="dxa"/>
          </w:tcPr>
          <w:p w14:paraId="48D45434" w14:textId="7FFF7D19" w:rsidR="00AF3918" w:rsidRPr="00726D72" w:rsidRDefault="0041596A" w:rsidP="00BB2041">
            <w:pPr>
              <w:spacing w:before="60" w:after="60"/>
              <w:jc w:val="center"/>
              <w:rPr>
                <w:rFonts w:ascii="Times New Roman" w:hAnsi="Times New Roman"/>
                <w:sz w:val="20"/>
              </w:rPr>
            </w:pPr>
            <w:r>
              <w:rPr>
                <w:rFonts w:ascii="Times New Roman" w:hAnsi="Times New Roman"/>
                <w:sz w:val="20"/>
              </w:rPr>
              <w:t>ADOPTED</w:t>
            </w:r>
          </w:p>
        </w:tc>
      </w:tr>
    </w:tbl>
    <w:p w14:paraId="1C647A82" w14:textId="77777777" w:rsidR="00AF3918" w:rsidRDefault="00AF3918" w:rsidP="00AF3918">
      <w:pPr>
        <w:rPr>
          <w:rFonts w:ascii="Times New Roman" w:hAnsi="Times New Roman"/>
        </w:rPr>
      </w:pPr>
    </w:p>
    <w:p w14:paraId="55BC8D70" w14:textId="77777777" w:rsidR="00AF3918" w:rsidRPr="00DC3569" w:rsidRDefault="00AF3918" w:rsidP="00AF3918">
      <w:pPr>
        <w:rPr>
          <w:rFonts w:ascii="Times New Roman" w:hAnsi="Times New Roman"/>
          <w:sz w:val="20"/>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BB2041">
        <w:trPr>
          <w:cantSplit/>
        </w:trPr>
        <w:tc>
          <w:tcPr>
            <w:tcW w:w="10913" w:type="dxa"/>
            <w:gridSpan w:val="4"/>
            <w:shd w:val="pct12" w:color="auto" w:fill="auto"/>
          </w:tcPr>
          <w:p w14:paraId="389D564B" w14:textId="77777777" w:rsidR="00526F70" w:rsidRDefault="00526F70" w:rsidP="00BB2041">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BB2041">
        <w:trPr>
          <w:gridAfter w:val="1"/>
          <w:wAfter w:w="18" w:type="dxa"/>
        </w:trPr>
        <w:tc>
          <w:tcPr>
            <w:tcW w:w="1769" w:type="dxa"/>
          </w:tcPr>
          <w:p w14:paraId="4C831BB0" w14:textId="77777777" w:rsidR="00526F70" w:rsidRDefault="00526F70" w:rsidP="00BB2041">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BB2041">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BB2041">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BB2041">
        <w:trPr>
          <w:gridAfter w:val="1"/>
          <w:wAfter w:w="18" w:type="dxa"/>
        </w:trPr>
        <w:tc>
          <w:tcPr>
            <w:tcW w:w="1769" w:type="dxa"/>
          </w:tcPr>
          <w:p w14:paraId="76FEE538" w14:textId="77777777" w:rsidR="00526F70" w:rsidRDefault="00526F70" w:rsidP="00BB2041">
            <w:pPr>
              <w:spacing w:before="60" w:after="60"/>
              <w:rPr>
                <w:rFonts w:ascii="Times New Roman" w:hAnsi="Times New Roman"/>
                <w:sz w:val="20"/>
              </w:rPr>
            </w:pPr>
            <w:r>
              <w:rPr>
                <w:rFonts w:ascii="Times New Roman" w:hAnsi="Times New Roman"/>
                <w:sz w:val="20"/>
              </w:rPr>
              <w:t>Orlikow / Morantz</w:t>
            </w:r>
          </w:p>
        </w:tc>
        <w:tc>
          <w:tcPr>
            <w:tcW w:w="6966" w:type="dxa"/>
          </w:tcPr>
          <w:p w14:paraId="00E71701" w14:textId="77777777" w:rsidR="000E328B" w:rsidRPr="000E328B" w:rsidRDefault="000E328B" w:rsidP="000E328B">
            <w:pPr>
              <w:widowControl w:val="0"/>
              <w:ind w:left="18"/>
              <w:jc w:val="both"/>
              <w:rPr>
                <w:rFonts w:ascii="Times New Roman" w:hAnsi="Times New Roman"/>
                <w:sz w:val="20"/>
              </w:rPr>
            </w:pPr>
            <w:r w:rsidRPr="000E328B">
              <w:rPr>
                <w:rFonts w:ascii="Times New Roman" w:hAnsi="Times New Roman"/>
                <w:sz w:val="20"/>
              </w:rPr>
              <w:t>That the Chief Administrative Officer (CAO) be directed to report back in 90 days with a process recommendation for Council consideration that addresses the following:</w:t>
            </w:r>
          </w:p>
          <w:p w14:paraId="3C6A3510" w14:textId="77777777" w:rsidR="000E328B" w:rsidRPr="000E328B" w:rsidRDefault="000E328B" w:rsidP="000E328B">
            <w:pPr>
              <w:widowControl w:val="0"/>
              <w:ind w:left="18"/>
              <w:jc w:val="both"/>
              <w:rPr>
                <w:rFonts w:ascii="Times New Roman" w:hAnsi="Times New Roman"/>
                <w:sz w:val="20"/>
              </w:rPr>
            </w:pPr>
          </w:p>
          <w:p w14:paraId="2A59F89F" w14:textId="235ABE1D" w:rsidR="000E328B" w:rsidRPr="000E328B" w:rsidRDefault="000E328B" w:rsidP="000E328B">
            <w:pPr>
              <w:widowControl w:val="0"/>
              <w:ind w:left="18"/>
              <w:jc w:val="both"/>
              <w:rPr>
                <w:rFonts w:ascii="Times New Roman" w:hAnsi="Times New Roman"/>
                <w:sz w:val="20"/>
              </w:rPr>
            </w:pPr>
            <w:r w:rsidRPr="000E328B">
              <w:rPr>
                <w:rFonts w:ascii="Times New Roman" w:hAnsi="Times New Roman"/>
                <w:sz w:val="20"/>
              </w:rPr>
              <w:t>A.</w:t>
            </w:r>
            <w:r w:rsidRPr="000E328B">
              <w:rPr>
                <w:rFonts w:ascii="Times New Roman" w:hAnsi="Times New Roman"/>
                <w:sz w:val="20"/>
              </w:rPr>
              <w:tab/>
              <w:t xml:space="preserve">That the </w:t>
            </w:r>
            <w:proofErr w:type="spellStart"/>
            <w:r w:rsidRPr="000E328B">
              <w:rPr>
                <w:rFonts w:ascii="Times New Roman" w:hAnsi="Times New Roman"/>
                <w:sz w:val="20"/>
              </w:rPr>
              <w:t>OurWinnipeg</w:t>
            </w:r>
            <w:proofErr w:type="spellEnd"/>
            <w:r w:rsidRPr="000E328B">
              <w:rPr>
                <w:rFonts w:ascii="Times New Roman" w:hAnsi="Times New Roman"/>
                <w:sz w:val="20"/>
              </w:rPr>
              <w:t xml:space="preserve">, Complete Communities and the Transportation </w:t>
            </w:r>
            <w:r>
              <w:rPr>
                <w:rFonts w:ascii="Times New Roman" w:hAnsi="Times New Roman"/>
                <w:sz w:val="20"/>
              </w:rPr>
              <w:tab/>
            </w:r>
            <w:r w:rsidRPr="000E328B">
              <w:rPr>
                <w:rFonts w:ascii="Times New Roman" w:hAnsi="Times New Roman"/>
                <w:sz w:val="20"/>
              </w:rPr>
              <w:t>Master</w:t>
            </w:r>
            <w:r>
              <w:rPr>
                <w:rFonts w:ascii="Times New Roman" w:hAnsi="Times New Roman"/>
                <w:sz w:val="20"/>
              </w:rPr>
              <w:t xml:space="preserve"> </w:t>
            </w:r>
            <w:r w:rsidRPr="000E328B">
              <w:rPr>
                <w:rFonts w:ascii="Times New Roman" w:hAnsi="Times New Roman"/>
                <w:sz w:val="20"/>
              </w:rPr>
              <w:t xml:space="preserve">Plan be the tools to ensure infrastructure planning and investment </w:t>
            </w:r>
            <w:r>
              <w:rPr>
                <w:rFonts w:ascii="Times New Roman" w:hAnsi="Times New Roman"/>
                <w:sz w:val="20"/>
              </w:rPr>
              <w:tab/>
            </w:r>
            <w:r w:rsidRPr="000E328B">
              <w:rPr>
                <w:rFonts w:ascii="Times New Roman" w:hAnsi="Times New Roman"/>
                <w:sz w:val="20"/>
              </w:rPr>
              <w:t xml:space="preserve">aligns with land use. </w:t>
            </w:r>
          </w:p>
          <w:p w14:paraId="58A3C29A" w14:textId="77777777" w:rsidR="000E328B" w:rsidRPr="000E328B" w:rsidRDefault="000E328B" w:rsidP="000E328B">
            <w:pPr>
              <w:widowControl w:val="0"/>
              <w:ind w:left="18"/>
              <w:jc w:val="both"/>
              <w:rPr>
                <w:rFonts w:ascii="Times New Roman" w:hAnsi="Times New Roman"/>
                <w:sz w:val="20"/>
              </w:rPr>
            </w:pPr>
          </w:p>
          <w:p w14:paraId="1D6D7BCB" w14:textId="77777777" w:rsidR="000E328B" w:rsidRPr="000E328B" w:rsidRDefault="000E328B" w:rsidP="000E328B">
            <w:pPr>
              <w:widowControl w:val="0"/>
              <w:ind w:left="18"/>
              <w:jc w:val="both"/>
              <w:rPr>
                <w:rFonts w:ascii="Times New Roman" w:hAnsi="Times New Roman"/>
                <w:sz w:val="20"/>
              </w:rPr>
            </w:pPr>
            <w:r w:rsidRPr="000E328B">
              <w:rPr>
                <w:rFonts w:ascii="Times New Roman" w:hAnsi="Times New Roman"/>
                <w:sz w:val="20"/>
              </w:rPr>
              <w:t>B.</w:t>
            </w:r>
            <w:r w:rsidRPr="000E328B">
              <w:rPr>
                <w:rFonts w:ascii="Times New Roman" w:hAnsi="Times New Roman"/>
                <w:sz w:val="20"/>
              </w:rPr>
              <w:tab/>
              <w:t xml:space="preserve">That prior to inclusion in the five (5) year capital budget, all infrastructure </w:t>
            </w:r>
          </w:p>
          <w:p w14:paraId="0C32D92A" w14:textId="7E96A033" w:rsidR="000E328B" w:rsidRPr="000E328B" w:rsidRDefault="000E328B" w:rsidP="000E328B">
            <w:pPr>
              <w:widowControl w:val="0"/>
              <w:ind w:left="18"/>
              <w:jc w:val="both"/>
              <w:rPr>
                <w:rFonts w:ascii="Times New Roman" w:hAnsi="Times New Roman"/>
                <w:sz w:val="20"/>
              </w:rPr>
            </w:pPr>
            <w:r>
              <w:rPr>
                <w:rFonts w:ascii="Times New Roman" w:hAnsi="Times New Roman"/>
                <w:sz w:val="20"/>
              </w:rPr>
              <w:tab/>
            </w:r>
            <w:proofErr w:type="gramStart"/>
            <w:r w:rsidRPr="000E328B">
              <w:rPr>
                <w:rFonts w:ascii="Times New Roman" w:hAnsi="Times New Roman"/>
                <w:sz w:val="20"/>
              </w:rPr>
              <w:t>development</w:t>
            </w:r>
            <w:proofErr w:type="gramEnd"/>
            <w:r w:rsidRPr="000E328B">
              <w:rPr>
                <w:rFonts w:ascii="Times New Roman" w:hAnsi="Times New Roman"/>
                <w:sz w:val="20"/>
              </w:rPr>
              <w:t xml:space="preserve"> projects shall demonstrate prioritization and alignment with </w:t>
            </w:r>
            <w:r>
              <w:rPr>
                <w:rFonts w:ascii="Times New Roman" w:hAnsi="Times New Roman"/>
                <w:sz w:val="20"/>
              </w:rPr>
              <w:tab/>
            </w:r>
            <w:r w:rsidRPr="000E328B">
              <w:rPr>
                <w:rFonts w:ascii="Times New Roman" w:hAnsi="Times New Roman"/>
                <w:sz w:val="20"/>
              </w:rPr>
              <w:t xml:space="preserve">approved </w:t>
            </w:r>
            <w:proofErr w:type="spellStart"/>
            <w:r w:rsidRPr="000E328B">
              <w:rPr>
                <w:rFonts w:ascii="Times New Roman" w:hAnsi="Times New Roman"/>
                <w:sz w:val="20"/>
              </w:rPr>
              <w:t>OurWinnipeg</w:t>
            </w:r>
            <w:proofErr w:type="spellEnd"/>
            <w:r w:rsidRPr="000E328B">
              <w:rPr>
                <w:rFonts w:ascii="Times New Roman" w:hAnsi="Times New Roman"/>
                <w:sz w:val="20"/>
              </w:rPr>
              <w:t xml:space="preserve"> priorities. </w:t>
            </w:r>
          </w:p>
          <w:p w14:paraId="15C1DF80" w14:textId="77777777" w:rsidR="000E328B" w:rsidRPr="000E328B" w:rsidRDefault="000E328B" w:rsidP="000E328B">
            <w:pPr>
              <w:widowControl w:val="0"/>
              <w:ind w:left="18"/>
              <w:jc w:val="both"/>
              <w:rPr>
                <w:rFonts w:ascii="Times New Roman" w:hAnsi="Times New Roman"/>
                <w:sz w:val="20"/>
              </w:rPr>
            </w:pPr>
          </w:p>
          <w:p w14:paraId="2BAC7B06" w14:textId="322B526F" w:rsidR="00526F70" w:rsidRPr="00FF63FB" w:rsidRDefault="000E328B" w:rsidP="000E328B">
            <w:pPr>
              <w:widowControl w:val="0"/>
              <w:ind w:left="18"/>
              <w:jc w:val="both"/>
              <w:rPr>
                <w:rFonts w:ascii="Times New Roman" w:hAnsi="Times New Roman"/>
                <w:sz w:val="20"/>
              </w:rPr>
            </w:pPr>
            <w:r w:rsidRPr="000E328B">
              <w:rPr>
                <w:rFonts w:ascii="Times New Roman" w:hAnsi="Times New Roman"/>
                <w:sz w:val="20"/>
              </w:rPr>
              <w:t>C.</w:t>
            </w:r>
            <w:r w:rsidRPr="000E328B">
              <w:rPr>
                <w:rFonts w:ascii="Times New Roman" w:hAnsi="Times New Roman"/>
                <w:sz w:val="20"/>
              </w:rPr>
              <w:tab/>
              <w:t xml:space="preserve">That all projects in the current five (5) capital budget shall be confirmed </w:t>
            </w:r>
            <w:r>
              <w:rPr>
                <w:rFonts w:ascii="Times New Roman" w:hAnsi="Times New Roman"/>
                <w:sz w:val="20"/>
              </w:rPr>
              <w:tab/>
            </w:r>
            <w:r w:rsidRPr="000E328B">
              <w:rPr>
                <w:rFonts w:ascii="Times New Roman" w:hAnsi="Times New Roman"/>
                <w:sz w:val="20"/>
              </w:rPr>
              <w:t>through</w:t>
            </w:r>
            <w:r>
              <w:rPr>
                <w:rFonts w:ascii="Times New Roman" w:hAnsi="Times New Roman"/>
                <w:sz w:val="20"/>
              </w:rPr>
              <w:t xml:space="preserve"> </w:t>
            </w:r>
            <w:r w:rsidRPr="000E328B">
              <w:rPr>
                <w:rFonts w:ascii="Times New Roman" w:hAnsi="Times New Roman"/>
                <w:sz w:val="20"/>
              </w:rPr>
              <w:t xml:space="preserve">the lens established within the current </w:t>
            </w:r>
            <w:proofErr w:type="spellStart"/>
            <w:r w:rsidRPr="000E328B">
              <w:rPr>
                <w:rFonts w:ascii="Times New Roman" w:hAnsi="Times New Roman"/>
                <w:sz w:val="20"/>
              </w:rPr>
              <w:t>OurWinnipeg</w:t>
            </w:r>
            <w:proofErr w:type="spellEnd"/>
            <w:r w:rsidRPr="000E328B">
              <w:rPr>
                <w:rFonts w:ascii="Times New Roman" w:hAnsi="Times New Roman"/>
                <w:sz w:val="20"/>
              </w:rPr>
              <w:t xml:space="preserve"> plan</w:t>
            </w:r>
          </w:p>
        </w:tc>
        <w:tc>
          <w:tcPr>
            <w:tcW w:w="2160" w:type="dxa"/>
          </w:tcPr>
          <w:p w14:paraId="12F85B64" w14:textId="29A60B86" w:rsidR="00526F70" w:rsidRDefault="004A215B" w:rsidP="00BB2041">
            <w:pPr>
              <w:spacing w:before="60" w:after="60"/>
              <w:jc w:val="center"/>
              <w:rPr>
                <w:rFonts w:ascii="Times New Roman" w:hAnsi="Times New Roman"/>
                <w:sz w:val="20"/>
              </w:rPr>
            </w:pPr>
            <w:r>
              <w:rPr>
                <w:rFonts w:ascii="Times New Roman" w:hAnsi="Times New Roman"/>
                <w:sz w:val="20"/>
              </w:rPr>
              <w:t>CARRIED</w:t>
            </w:r>
          </w:p>
        </w:tc>
      </w:tr>
    </w:tbl>
    <w:p w14:paraId="68BC3D91" w14:textId="77777777" w:rsidR="00526F70" w:rsidRDefault="00526F70">
      <w:pPr>
        <w:rPr>
          <w:rFonts w:ascii="Times New Roman" w:hAnsi="Times New Roman"/>
        </w:rPr>
      </w:pPr>
    </w:p>
    <w:p w14:paraId="566AFE57" w14:textId="4050F76D" w:rsidR="00316B35" w:rsidRDefault="00316B35">
      <w:pPr>
        <w:rPr>
          <w:rFonts w:ascii="Times New Roman" w:hAnsi="Times New Roman"/>
        </w:rPr>
      </w:pPr>
      <w:r>
        <w:rPr>
          <w:rFonts w:ascii="Times New Roman" w:hAnsi="Times New Roman"/>
        </w:rPr>
        <w:br w:type="page"/>
      </w:r>
    </w:p>
    <w:p w14:paraId="7D30DAA0"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6F3BFB5" w:rsidR="002469DD" w:rsidRDefault="00282483">
            <w:pPr>
              <w:spacing w:before="60" w:after="60"/>
              <w:rPr>
                <w:rFonts w:ascii="Times New Roman" w:hAnsi="Times New Roman"/>
                <w:sz w:val="20"/>
              </w:rPr>
            </w:pPr>
            <w:r>
              <w:rPr>
                <w:rFonts w:ascii="Times New Roman" w:hAnsi="Times New Roman"/>
                <w:sz w:val="20"/>
              </w:rPr>
              <w:t>Gerbasi / Gilroy</w:t>
            </w:r>
          </w:p>
        </w:tc>
        <w:tc>
          <w:tcPr>
            <w:tcW w:w="5611" w:type="dxa"/>
          </w:tcPr>
          <w:p w14:paraId="5BD508EC" w14:textId="77777777" w:rsidR="00282483" w:rsidRDefault="00282483" w:rsidP="00282483">
            <w:pPr>
              <w:ind w:left="720" w:hanging="720"/>
              <w:rPr>
                <w:rFonts w:ascii="Times New Roman" w:hAnsi="Times New Roman"/>
                <w:sz w:val="20"/>
                <w:lang w:val="en-CA"/>
              </w:rPr>
            </w:pPr>
            <w:r w:rsidRPr="00282483">
              <w:rPr>
                <w:rFonts w:ascii="Times New Roman" w:hAnsi="Times New Roman"/>
                <w:sz w:val="20"/>
                <w:lang w:val="en-CA"/>
              </w:rPr>
              <w:t>That</w:t>
            </w:r>
            <w:r>
              <w:rPr>
                <w:rFonts w:ascii="Times New Roman" w:hAnsi="Times New Roman"/>
                <w:sz w:val="20"/>
                <w:lang w:val="en-CA"/>
              </w:rPr>
              <w:t>:</w:t>
            </w:r>
          </w:p>
          <w:p w14:paraId="53E131B0" w14:textId="554C40B4" w:rsidR="00282483" w:rsidRPr="00282483" w:rsidRDefault="00282483" w:rsidP="00B4598E">
            <w:pPr>
              <w:pStyle w:val="ListParagraph"/>
              <w:numPr>
                <w:ilvl w:val="0"/>
                <w:numId w:val="21"/>
              </w:numPr>
              <w:ind w:left="463" w:hanging="450"/>
              <w:rPr>
                <w:rFonts w:ascii="Times New Roman" w:hAnsi="Times New Roman"/>
                <w:sz w:val="20"/>
                <w:lang w:val="en-CA"/>
              </w:rPr>
            </w:pPr>
            <w:r>
              <w:rPr>
                <w:rFonts w:ascii="Times New Roman" w:hAnsi="Times New Roman"/>
                <w:sz w:val="20"/>
                <w:lang w:val="en-CA"/>
              </w:rPr>
              <w:t>T</w:t>
            </w:r>
            <w:r w:rsidRPr="00282483">
              <w:rPr>
                <w:rFonts w:ascii="Times New Roman" w:hAnsi="Times New Roman"/>
                <w:sz w:val="20"/>
                <w:lang w:val="en-CA"/>
              </w:rPr>
              <w:t>he Procedure By-law No. 50/2007 be amended to require that at the commencement of each Council or Committee meeting, the Chair acknowledge, in wording of their choosing, that the meeting is taking place on traditional Indigenous &amp; Métis peoples’ lands;</w:t>
            </w:r>
          </w:p>
          <w:p w14:paraId="151CA507" w14:textId="77777777" w:rsidR="00282483" w:rsidRDefault="00282483" w:rsidP="00282483">
            <w:pPr>
              <w:ind w:left="720" w:hanging="720"/>
              <w:rPr>
                <w:rFonts w:ascii="Times New Roman" w:hAnsi="Times New Roman"/>
                <w:sz w:val="20"/>
                <w:lang w:val="en-CA"/>
              </w:rPr>
            </w:pPr>
          </w:p>
          <w:p w14:paraId="77192F3F" w14:textId="29CC13B4" w:rsidR="00282483" w:rsidRPr="00282483" w:rsidRDefault="00282483" w:rsidP="00B4598E">
            <w:pPr>
              <w:ind w:left="463" w:hanging="463"/>
              <w:rPr>
                <w:rFonts w:ascii="Times New Roman" w:hAnsi="Times New Roman"/>
                <w:sz w:val="20"/>
                <w:lang w:val="en-CA"/>
              </w:rPr>
            </w:pPr>
            <w:r w:rsidRPr="00282483">
              <w:rPr>
                <w:rFonts w:ascii="Times New Roman" w:hAnsi="Times New Roman"/>
                <w:sz w:val="20"/>
                <w:lang w:val="en-CA"/>
              </w:rPr>
              <w:t>2.</w:t>
            </w:r>
            <w:r w:rsidRPr="00282483">
              <w:rPr>
                <w:rFonts w:ascii="Times New Roman" w:hAnsi="Times New Roman"/>
                <w:sz w:val="20"/>
                <w:lang w:val="en-CA"/>
              </w:rPr>
              <w:tab/>
            </w:r>
            <w:r>
              <w:rPr>
                <w:rFonts w:ascii="Times New Roman" w:hAnsi="Times New Roman"/>
                <w:sz w:val="20"/>
                <w:lang w:val="en-CA"/>
              </w:rPr>
              <w:t>T</w:t>
            </w:r>
            <w:r w:rsidRPr="00282483">
              <w:rPr>
                <w:rFonts w:ascii="Times New Roman" w:hAnsi="Times New Roman"/>
                <w:sz w:val="20"/>
                <w:lang w:val="en-CA"/>
              </w:rPr>
              <w:t xml:space="preserve">he City Solicitor / Manager of Legal Services </w:t>
            </w:r>
            <w:proofErr w:type="gramStart"/>
            <w:r w:rsidRPr="00282483">
              <w:rPr>
                <w:rFonts w:ascii="Times New Roman" w:hAnsi="Times New Roman"/>
                <w:sz w:val="20"/>
                <w:lang w:val="en-CA"/>
              </w:rPr>
              <w:t>be</w:t>
            </w:r>
            <w:proofErr w:type="gramEnd"/>
            <w:r w:rsidRPr="00282483">
              <w:rPr>
                <w:rFonts w:ascii="Times New Roman" w:hAnsi="Times New Roman"/>
                <w:sz w:val="20"/>
                <w:lang w:val="en-CA"/>
              </w:rPr>
              <w:t xml:space="preserve"> directed to prepare the necessary by-law amendment for Council approval within 60 days.</w:t>
            </w:r>
          </w:p>
          <w:p w14:paraId="234CDDC6" w14:textId="7172674B" w:rsidR="002469DD" w:rsidRPr="00FF63FB" w:rsidRDefault="002469DD" w:rsidP="005229CE">
            <w:pPr>
              <w:widowControl w:val="0"/>
              <w:jc w:val="both"/>
              <w:rPr>
                <w:rFonts w:ascii="Times New Roman" w:hAnsi="Times New Roman"/>
                <w:sz w:val="20"/>
              </w:rPr>
            </w:pPr>
          </w:p>
        </w:tc>
        <w:tc>
          <w:tcPr>
            <w:tcW w:w="2178" w:type="dxa"/>
          </w:tcPr>
          <w:p w14:paraId="56E4B105" w14:textId="6ABC04E4" w:rsidR="002469DD" w:rsidRDefault="002249F7" w:rsidP="00F65B2A">
            <w:pPr>
              <w:spacing w:before="60" w:after="60"/>
              <w:jc w:val="center"/>
              <w:rPr>
                <w:rFonts w:ascii="Times New Roman" w:hAnsi="Times New Roman"/>
                <w:sz w:val="20"/>
              </w:rPr>
            </w:pPr>
            <w:r>
              <w:rPr>
                <w:rFonts w:ascii="Times New Roman" w:hAnsi="Times New Roman"/>
                <w:sz w:val="20"/>
              </w:rPr>
              <w:t>NOTICE OF MOTION</w:t>
            </w:r>
          </w:p>
        </w:tc>
      </w:tr>
      <w:tr w:rsidR="002469DD" w14:paraId="3B19F197" w14:textId="77777777" w:rsidTr="009D4FC9">
        <w:tc>
          <w:tcPr>
            <w:tcW w:w="1355" w:type="dxa"/>
          </w:tcPr>
          <w:p w14:paraId="16EB1FF6" w14:textId="16C4299E"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1C2388ED" w:rsidR="002469DD" w:rsidRDefault="009D273A">
            <w:pPr>
              <w:spacing w:before="60" w:after="60"/>
              <w:rPr>
                <w:rFonts w:ascii="Times New Roman" w:hAnsi="Times New Roman"/>
                <w:sz w:val="20"/>
              </w:rPr>
            </w:pPr>
            <w:r>
              <w:rPr>
                <w:rFonts w:ascii="Times New Roman" w:hAnsi="Times New Roman"/>
                <w:sz w:val="20"/>
              </w:rPr>
              <w:t>Lukes / Morantz</w:t>
            </w:r>
          </w:p>
        </w:tc>
        <w:tc>
          <w:tcPr>
            <w:tcW w:w="5611" w:type="dxa"/>
          </w:tcPr>
          <w:p w14:paraId="1A48B36F" w14:textId="64DF8A84" w:rsidR="009D273A" w:rsidRPr="009D273A" w:rsidRDefault="009D273A" w:rsidP="009D273A">
            <w:pPr>
              <w:rPr>
                <w:rFonts w:ascii="Times New Roman" w:hAnsi="Times New Roman"/>
                <w:sz w:val="20"/>
                <w:lang w:val="en-CA"/>
              </w:rPr>
            </w:pPr>
            <w:r>
              <w:rPr>
                <w:rFonts w:ascii="Times New Roman" w:hAnsi="Times New Roman"/>
                <w:sz w:val="20"/>
                <w:lang w:val="en-CA"/>
              </w:rPr>
              <w:t xml:space="preserve">That </w:t>
            </w:r>
            <w:r w:rsidRPr="009D273A">
              <w:rPr>
                <w:rFonts w:ascii="Times New Roman" w:hAnsi="Times New Roman"/>
                <w:sz w:val="20"/>
                <w:lang w:val="en-CA"/>
              </w:rPr>
              <w:t>Item 5 of the Report of the Executive Policy Committee date January 17, 2018 be amended as follows:</w:t>
            </w:r>
          </w:p>
          <w:p w14:paraId="721859CD" w14:textId="77777777" w:rsidR="009D273A" w:rsidRPr="009D273A" w:rsidRDefault="009D273A" w:rsidP="009D273A">
            <w:pPr>
              <w:rPr>
                <w:rFonts w:ascii="Times New Roman" w:hAnsi="Times New Roman"/>
                <w:sz w:val="20"/>
                <w:lang w:val="en-CA"/>
              </w:rPr>
            </w:pPr>
          </w:p>
          <w:p w14:paraId="2B39FB52" w14:textId="77777777" w:rsidR="009D273A" w:rsidRPr="009D273A" w:rsidRDefault="009D273A" w:rsidP="003B5405">
            <w:pPr>
              <w:widowControl w:val="0"/>
              <w:numPr>
                <w:ilvl w:val="0"/>
                <w:numId w:val="22"/>
              </w:numPr>
              <w:ind w:left="463" w:hanging="450"/>
              <w:rPr>
                <w:rFonts w:ascii="Times New Roman" w:hAnsi="Times New Roman"/>
                <w:sz w:val="20"/>
                <w:lang w:val="en-CA"/>
              </w:rPr>
            </w:pPr>
            <w:r w:rsidRPr="009D273A">
              <w:rPr>
                <w:rFonts w:ascii="Times New Roman" w:hAnsi="Times New Roman"/>
                <w:sz w:val="20"/>
                <w:lang w:val="en-CA"/>
              </w:rPr>
              <w:t>Amend Recommendation 1 by adding the following wording at the end thereof:</w:t>
            </w:r>
          </w:p>
          <w:p w14:paraId="6A6B3734" w14:textId="77777777" w:rsidR="009D273A" w:rsidRPr="009D273A" w:rsidRDefault="009D273A" w:rsidP="009D273A">
            <w:pPr>
              <w:rPr>
                <w:rFonts w:ascii="Times New Roman" w:hAnsi="Times New Roman"/>
                <w:sz w:val="20"/>
                <w:lang w:val="en-CA"/>
              </w:rPr>
            </w:pPr>
          </w:p>
          <w:p w14:paraId="2E31AB7F" w14:textId="0087C811" w:rsidR="009D273A" w:rsidRPr="009D273A" w:rsidRDefault="009D273A" w:rsidP="003B5405">
            <w:pPr>
              <w:ind w:left="643"/>
              <w:rPr>
                <w:rFonts w:ascii="Times New Roman" w:hAnsi="Times New Roman"/>
                <w:sz w:val="20"/>
                <w:lang w:val="en-CA"/>
              </w:rPr>
            </w:pPr>
            <w:r w:rsidRPr="009D273A">
              <w:rPr>
                <w:rFonts w:ascii="Times New Roman" w:hAnsi="Times New Roman"/>
                <w:sz w:val="20"/>
                <w:lang w:val="en-CA"/>
              </w:rPr>
              <w:t>“, with a particular focus o</w:t>
            </w:r>
            <w:r w:rsidR="003B5405">
              <w:rPr>
                <w:rFonts w:ascii="Times New Roman" w:hAnsi="Times New Roman"/>
                <w:sz w:val="20"/>
                <w:lang w:val="en-CA"/>
              </w:rPr>
              <w:t xml:space="preserve">n the accountability of elected </w:t>
            </w:r>
            <w:r w:rsidRPr="009D273A">
              <w:rPr>
                <w:rFonts w:ascii="Times New Roman" w:hAnsi="Times New Roman"/>
                <w:sz w:val="20"/>
                <w:lang w:val="en-CA"/>
              </w:rPr>
              <w:t>and non-elected City officials that were either directly or indirectly involved in this study from its inception to the present time.”</w:t>
            </w:r>
          </w:p>
          <w:p w14:paraId="428CE64D" w14:textId="77777777" w:rsidR="009D273A" w:rsidRPr="009D273A" w:rsidRDefault="009D273A" w:rsidP="009D273A">
            <w:pPr>
              <w:ind w:left="720" w:hanging="720"/>
              <w:rPr>
                <w:rFonts w:ascii="Times New Roman" w:hAnsi="Times New Roman"/>
                <w:sz w:val="20"/>
                <w:lang w:val="en-CA"/>
              </w:rPr>
            </w:pPr>
          </w:p>
          <w:p w14:paraId="326BF689" w14:textId="77777777" w:rsidR="009D273A" w:rsidRPr="009D273A" w:rsidRDefault="009D273A" w:rsidP="009D273A">
            <w:pPr>
              <w:widowControl w:val="0"/>
              <w:numPr>
                <w:ilvl w:val="0"/>
                <w:numId w:val="22"/>
              </w:numPr>
              <w:rPr>
                <w:rFonts w:ascii="Times New Roman" w:hAnsi="Times New Roman"/>
                <w:sz w:val="20"/>
                <w:lang w:val="en-CA"/>
              </w:rPr>
            </w:pPr>
            <w:r w:rsidRPr="009D273A">
              <w:rPr>
                <w:rFonts w:ascii="Times New Roman" w:hAnsi="Times New Roman"/>
                <w:sz w:val="20"/>
                <w:lang w:val="en-CA"/>
              </w:rPr>
              <w:t>Delete Recommendation 2;</w:t>
            </w:r>
          </w:p>
          <w:p w14:paraId="72DDA216" w14:textId="77777777" w:rsidR="009D273A" w:rsidRPr="009D273A" w:rsidRDefault="009D273A" w:rsidP="009D273A">
            <w:pPr>
              <w:ind w:left="720"/>
              <w:rPr>
                <w:rFonts w:ascii="Times New Roman" w:hAnsi="Times New Roman"/>
                <w:sz w:val="20"/>
                <w:lang w:val="en-CA"/>
              </w:rPr>
            </w:pPr>
          </w:p>
          <w:p w14:paraId="3BA0084C" w14:textId="77777777" w:rsidR="009D273A" w:rsidRPr="009D273A" w:rsidRDefault="009D273A" w:rsidP="009D273A">
            <w:pPr>
              <w:widowControl w:val="0"/>
              <w:numPr>
                <w:ilvl w:val="0"/>
                <w:numId w:val="22"/>
              </w:numPr>
              <w:rPr>
                <w:rFonts w:ascii="Times New Roman" w:hAnsi="Times New Roman"/>
                <w:sz w:val="20"/>
                <w:lang w:val="en-CA"/>
              </w:rPr>
            </w:pPr>
            <w:r w:rsidRPr="009D273A">
              <w:rPr>
                <w:rFonts w:ascii="Times New Roman" w:hAnsi="Times New Roman"/>
                <w:sz w:val="20"/>
                <w:lang w:val="en-CA"/>
              </w:rPr>
              <w:t>Add following new Recommendations and renumber the remaining Recommendation accordingly:</w:t>
            </w:r>
          </w:p>
          <w:p w14:paraId="056B3171" w14:textId="77777777" w:rsidR="009D273A" w:rsidRPr="009D273A" w:rsidRDefault="009D273A" w:rsidP="009D273A">
            <w:pPr>
              <w:ind w:left="720" w:hanging="720"/>
              <w:rPr>
                <w:rFonts w:ascii="Times New Roman" w:hAnsi="Times New Roman"/>
                <w:sz w:val="20"/>
                <w:lang w:val="en-CA"/>
              </w:rPr>
            </w:pPr>
          </w:p>
          <w:p w14:paraId="7C5469C1" w14:textId="77777777" w:rsidR="009D273A" w:rsidRPr="009D273A" w:rsidRDefault="009D273A" w:rsidP="009D273A">
            <w:pPr>
              <w:ind w:left="1440" w:hanging="720"/>
              <w:rPr>
                <w:rFonts w:ascii="Times New Roman" w:hAnsi="Times New Roman"/>
                <w:sz w:val="20"/>
                <w:lang w:val="en-CA"/>
              </w:rPr>
            </w:pPr>
            <w:proofErr w:type="gramStart"/>
            <w:r w:rsidRPr="009D273A">
              <w:rPr>
                <w:rFonts w:ascii="Times New Roman" w:hAnsi="Times New Roman"/>
                <w:sz w:val="20"/>
                <w:lang w:val="en-CA"/>
              </w:rPr>
              <w:t>“2.</w:t>
            </w:r>
            <w:r w:rsidRPr="009D273A">
              <w:rPr>
                <w:rFonts w:ascii="Times New Roman" w:hAnsi="Times New Roman"/>
                <w:sz w:val="20"/>
                <w:lang w:val="en-CA"/>
              </w:rPr>
              <w:tab/>
              <w:t>That the City Auditor / Chief Performance Officer conduct an audit of the file on the William R. Clement Parkway and the surrounding study area also referred to as the “Extension of the Sterling Lyon Parkway”, ”Expansion of Wilkes” or ”East/West Alignment” with a chronological  timeline, identifying authorizations and knowledge of and direction for planning and engagement of Public Service members, external consultants and elected officials.</w:t>
            </w:r>
            <w:proofErr w:type="gramEnd"/>
          </w:p>
          <w:p w14:paraId="4D6A09AC" w14:textId="77777777" w:rsidR="009D273A" w:rsidRPr="009D273A" w:rsidRDefault="009D273A" w:rsidP="009D273A">
            <w:pPr>
              <w:ind w:left="1440" w:hanging="720"/>
              <w:rPr>
                <w:rFonts w:ascii="Times New Roman" w:hAnsi="Times New Roman"/>
                <w:sz w:val="20"/>
                <w:lang w:val="en-CA"/>
              </w:rPr>
            </w:pPr>
          </w:p>
          <w:p w14:paraId="7801EF5C" w14:textId="77777777" w:rsidR="009D273A" w:rsidRPr="009D273A" w:rsidRDefault="009D273A" w:rsidP="009D273A">
            <w:pPr>
              <w:ind w:left="1440" w:hanging="720"/>
              <w:rPr>
                <w:rFonts w:ascii="Times New Roman" w:hAnsi="Times New Roman"/>
                <w:sz w:val="20"/>
                <w:lang w:val="en-CA"/>
              </w:rPr>
            </w:pPr>
            <w:r w:rsidRPr="009D273A">
              <w:rPr>
                <w:rFonts w:ascii="Times New Roman" w:hAnsi="Times New Roman"/>
                <w:sz w:val="20"/>
                <w:lang w:val="en-CA"/>
              </w:rPr>
              <w:t>3.</w:t>
            </w:r>
            <w:r w:rsidRPr="009D273A">
              <w:rPr>
                <w:rFonts w:ascii="Times New Roman" w:hAnsi="Times New Roman"/>
                <w:sz w:val="20"/>
                <w:lang w:val="en-CA"/>
              </w:rPr>
              <w:tab/>
              <w:t>That the City Auditor / Chief Performance Officer conduct an audit of the capital expenditures with timeline, authorization of, and size and scope of the William R Clement Parkway file and study area referred to as the “Extension of the Sterling Lyon Parkway”, ”Expansion of Wilkes” or ”East/West Alignment”</w:t>
            </w:r>
          </w:p>
          <w:p w14:paraId="7D48A17E" w14:textId="77777777" w:rsidR="009D273A" w:rsidRPr="009D273A" w:rsidRDefault="009D273A" w:rsidP="009D273A">
            <w:pPr>
              <w:ind w:left="1440" w:hanging="720"/>
              <w:rPr>
                <w:rFonts w:ascii="Times New Roman" w:hAnsi="Times New Roman"/>
                <w:sz w:val="20"/>
                <w:lang w:val="en-CA"/>
              </w:rPr>
            </w:pPr>
          </w:p>
          <w:p w14:paraId="66684F63" w14:textId="77777777" w:rsidR="009D273A" w:rsidRPr="009D273A" w:rsidRDefault="009D273A" w:rsidP="009D273A">
            <w:pPr>
              <w:ind w:left="1440" w:hanging="720"/>
              <w:rPr>
                <w:rFonts w:ascii="Times New Roman" w:hAnsi="Times New Roman"/>
                <w:sz w:val="20"/>
                <w:lang w:val="en-CA"/>
              </w:rPr>
            </w:pPr>
            <w:r w:rsidRPr="009D273A">
              <w:rPr>
                <w:rFonts w:ascii="Times New Roman" w:hAnsi="Times New Roman"/>
                <w:sz w:val="20"/>
                <w:lang w:val="en-CA"/>
              </w:rPr>
              <w:t>4.</w:t>
            </w:r>
            <w:r w:rsidRPr="009D273A">
              <w:rPr>
                <w:rFonts w:ascii="Times New Roman" w:hAnsi="Times New Roman"/>
                <w:sz w:val="20"/>
                <w:lang w:val="en-CA"/>
              </w:rPr>
              <w:tab/>
              <w:t>That the City Auditor / Chief Performance Officer conduct an audit of the scope and execution of work performed by WSP/MMM starting November 25th,  2014, until current, focusing on who provided direction to WSP/MMM from the Public service.</w:t>
            </w:r>
          </w:p>
          <w:p w14:paraId="4ABA8977" w14:textId="77777777" w:rsidR="009D273A" w:rsidRPr="009D273A" w:rsidRDefault="009D273A" w:rsidP="009D273A">
            <w:pPr>
              <w:ind w:left="1440" w:hanging="720"/>
              <w:rPr>
                <w:rFonts w:ascii="Times New Roman" w:hAnsi="Times New Roman"/>
                <w:sz w:val="20"/>
                <w:lang w:val="en-CA"/>
              </w:rPr>
            </w:pPr>
          </w:p>
          <w:p w14:paraId="713887C6" w14:textId="77777777" w:rsidR="009D273A" w:rsidRPr="00E0515F" w:rsidRDefault="009D273A" w:rsidP="009D273A">
            <w:pPr>
              <w:ind w:left="1440" w:hanging="720"/>
              <w:rPr>
                <w:rFonts w:ascii="Univers" w:hAnsi="Univers"/>
                <w:b/>
                <w:sz w:val="22"/>
                <w:szCs w:val="22"/>
                <w:lang w:val="en-CA"/>
              </w:rPr>
            </w:pPr>
            <w:r w:rsidRPr="009D273A">
              <w:rPr>
                <w:rFonts w:ascii="Times New Roman" w:hAnsi="Times New Roman"/>
                <w:sz w:val="20"/>
                <w:lang w:val="en-CA"/>
              </w:rPr>
              <w:t>5.</w:t>
            </w:r>
            <w:r w:rsidRPr="009D273A">
              <w:rPr>
                <w:rFonts w:ascii="Times New Roman" w:hAnsi="Times New Roman"/>
                <w:sz w:val="20"/>
                <w:lang w:val="en-CA"/>
              </w:rPr>
              <w:tab/>
              <w:t>That the City Auditor / Chief Performance Officer complete and report back to Council by May 1st, 2018 (90 days).”</w:t>
            </w:r>
          </w:p>
          <w:p w14:paraId="07E66B38" w14:textId="6DE954BF" w:rsidR="002469DD" w:rsidRPr="00FF63FB" w:rsidRDefault="002469DD" w:rsidP="006D6D99">
            <w:pPr>
              <w:rPr>
                <w:rFonts w:ascii="Times New Roman" w:hAnsi="Times New Roman"/>
                <w:sz w:val="20"/>
              </w:rPr>
            </w:pPr>
          </w:p>
        </w:tc>
        <w:tc>
          <w:tcPr>
            <w:tcW w:w="2178" w:type="dxa"/>
          </w:tcPr>
          <w:p w14:paraId="2DAC03C9" w14:textId="677BCC2B" w:rsidR="001F0765" w:rsidRDefault="00664D9B"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DFBCE09" w14:textId="77777777" w:rsidTr="009D4FC9">
        <w:tc>
          <w:tcPr>
            <w:tcW w:w="1355" w:type="dxa"/>
          </w:tcPr>
          <w:p w14:paraId="3B3E3543" w14:textId="5886D4A9"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7F01D2B9" w:rsidR="001D0FDF" w:rsidRDefault="00496687">
            <w:pPr>
              <w:spacing w:before="60" w:after="60"/>
              <w:rPr>
                <w:rFonts w:ascii="Times New Roman" w:hAnsi="Times New Roman"/>
                <w:sz w:val="20"/>
              </w:rPr>
            </w:pPr>
            <w:r>
              <w:rPr>
                <w:rFonts w:ascii="Times New Roman" w:hAnsi="Times New Roman"/>
                <w:sz w:val="20"/>
              </w:rPr>
              <w:t>Mayes / Pagtakhan</w:t>
            </w:r>
          </w:p>
        </w:tc>
        <w:tc>
          <w:tcPr>
            <w:tcW w:w="5611" w:type="dxa"/>
          </w:tcPr>
          <w:p w14:paraId="03FDF15B" w14:textId="501D2BAC" w:rsidR="00496687" w:rsidRPr="00496687" w:rsidRDefault="00496687" w:rsidP="00496687">
            <w:pPr>
              <w:rPr>
                <w:rFonts w:ascii="Times New Roman" w:hAnsi="Times New Roman"/>
                <w:sz w:val="20"/>
                <w:lang w:val="en-CA"/>
              </w:rPr>
            </w:pPr>
            <w:r>
              <w:rPr>
                <w:rFonts w:ascii="Times New Roman" w:hAnsi="Times New Roman"/>
                <w:sz w:val="20"/>
                <w:lang w:val="en-CA"/>
              </w:rPr>
              <w:t>That</w:t>
            </w:r>
            <w:r w:rsidRPr="00496687">
              <w:rPr>
                <w:rFonts w:ascii="Times New Roman" w:hAnsi="Times New Roman"/>
                <w:sz w:val="20"/>
                <w:lang w:val="en-CA"/>
              </w:rPr>
              <w:t xml:space="preserve"> the Mayor and Councillors refrain from making any funding announcements pertaining to expenditures from Land Dedication Reserve, Community Incentive Grants and Per Capita grants in the sixty (60) day period prior to the 2018 civic election.</w:t>
            </w:r>
          </w:p>
          <w:p w14:paraId="5590F7BC" w14:textId="5F58A8F4" w:rsidR="001D0FDF" w:rsidRDefault="001D0FDF" w:rsidP="006D6D99">
            <w:pPr>
              <w:widowControl w:val="0"/>
              <w:jc w:val="both"/>
              <w:rPr>
                <w:rFonts w:ascii="Times New Roman" w:hAnsi="Times New Roman"/>
                <w:bCs/>
                <w:snapToGrid w:val="0"/>
                <w:sz w:val="20"/>
              </w:rPr>
            </w:pPr>
          </w:p>
        </w:tc>
        <w:tc>
          <w:tcPr>
            <w:tcW w:w="2178" w:type="dxa"/>
          </w:tcPr>
          <w:p w14:paraId="357CC0C3" w14:textId="1AF5B336" w:rsidR="001D0FDF" w:rsidRPr="009D5CF5" w:rsidRDefault="001D290B" w:rsidP="001D290B">
            <w:pPr>
              <w:spacing w:before="60" w:after="60"/>
              <w:jc w:val="center"/>
              <w:rPr>
                <w:rFonts w:ascii="Times New Roman" w:hAnsi="Times New Roman"/>
                <w:sz w:val="20"/>
              </w:rPr>
            </w:pPr>
            <w:r>
              <w:rPr>
                <w:rFonts w:ascii="Times New Roman" w:hAnsi="Times New Roman"/>
                <w:sz w:val="20"/>
              </w:rPr>
              <w:t xml:space="preserve">AUTOMATIC </w:t>
            </w:r>
            <w:r w:rsidR="00D42282">
              <w:rPr>
                <w:rFonts w:ascii="Times New Roman" w:hAnsi="Times New Roman"/>
                <w:sz w:val="20"/>
              </w:rPr>
              <w:t>REFERR</w:t>
            </w:r>
            <w:r>
              <w:rPr>
                <w:rFonts w:ascii="Times New Roman" w:hAnsi="Times New Roman"/>
                <w:sz w:val="20"/>
              </w:rPr>
              <w:t>AL</w:t>
            </w:r>
            <w:r w:rsidR="00664D9B">
              <w:rPr>
                <w:rFonts w:ascii="Times New Roman" w:hAnsi="Times New Roman"/>
                <w:sz w:val="20"/>
              </w:rPr>
              <w:t xml:space="preserve"> TO </w:t>
            </w:r>
            <w:r>
              <w:rPr>
                <w:rFonts w:ascii="Times New Roman" w:hAnsi="Times New Roman"/>
                <w:sz w:val="20"/>
              </w:rPr>
              <w:t xml:space="preserve">THE </w:t>
            </w:r>
            <w:r w:rsidR="00664D9B">
              <w:rPr>
                <w:rFonts w:ascii="Times New Roman" w:hAnsi="Times New Roman"/>
                <w:sz w:val="20"/>
              </w:rPr>
              <w:t>EXECUTIVE POLICY COMMITTEE</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5F5C005" w:rsidR="001D0FDF" w:rsidRDefault="002E3ABB">
            <w:pPr>
              <w:spacing w:before="60" w:after="60"/>
              <w:rPr>
                <w:rFonts w:ascii="Times New Roman" w:hAnsi="Times New Roman"/>
                <w:sz w:val="20"/>
              </w:rPr>
            </w:pPr>
            <w:r>
              <w:rPr>
                <w:rFonts w:ascii="Times New Roman" w:hAnsi="Times New Roman"/>
                <w:sz w:val="20"/>
              </w:rPr>
              <w:t>Pagtakhan / Morantz</w:t>
            </w:r>
          </w:p>
        </w:tc>
        <w:tc>
          <w:tcPr>
            <w:tcW w:w="5611" w:type="dxa"/>
          </w:tcPr>
          <w:p w14:paraId="3FD43E62" w14:textId="19F96995" w:rsidR="002E3ABB" w:rsidRPr="002E3ABB" w:rsidRDefault="002E3ABB" w:rsidP="002E3ABB">
            <w:pPr>
              <w:rPr>
                <w:rFonts w:ascii="Times New Roman" w:hAnsi="Times New Roman"/>
                <w:sz w:val="20"/>
                <w:lang w:val="en-CA"/>
              </w:rPr>
            </w:pPr>
            <w:r w:rsidRPr="002E3ABB">
              <w:rPr>
                <w:rFonts w:ascii="Times New Roman" w:hAnsi="Times New Roman"/>
                <w:sz w:val="20"/>
                <w:lang w:val="en-CA"/>
              </w:rPr>
              <w:t>That the Winnipeg Public Service study the feasibility and implications of a back-in-angled parking solution for Rupert Avenue and Pacific Avenue, from Main Street &amp; Lily Street.</w:t>
            </w:r>
          </w:p>
          <w:p w14:paraId="0F4752FF" w14:textId="7AF9C446" w:rsidR="001D0FDF" w:rsidRDefault="001D0FDF" w:rsidP="006D6D99">
            <w:pPr>
              <w:widowControl w:val="0"/>
              <w:jc w:val="both"/>
              <w:rPr>
                <w:rFonts w:ascii="Times New Roman" w:hAnsi="Times New Roman"/>
                <w:bCs/>
                <w:sz w:val="20"/>
              </w:rPr>
            </w:pPr>
          </w:p>
        </w:tc>
        <w:tc>
          <w:tcPr>
            <w:tcW w:w="2178" w:type="dxa"/>
          </w:tcPr>
          <w:p w14:paraId="3E47ABDF" w14:textId="7EB5EFF1" w:rsidR="001D0FDF" w:rsidRDefault="00664D9B"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w:t>
            </w:r>
            <w:r w:rsidR="003E3BB3">
              <w:rPr>
                <w:rFonts w:ascii="Times New Roman" w:hAnsi="Times New Roman"/>
                <w:sz w:val="20"/>
              </w:rPr>
              <w:t xml:space="preserve"> RENEWAL</w:t>
            </w:r>
            <w:r>
              <w:rPr>
                <w:rFonts w:ascii="Times New Roman" w:hAnsi="Times New Roman"/>
                <w:sz w:val="20"/>
              </w:rPr>
              <w:t xml:space="preserve"> AND PUBLIC WORKS</w:t>
            </w:r>
          </w:p>
        </w:tc>
      </w:tr>
      <w:tr w:rsidR="001D0FDF" w14:paraId="0F3CDDC1" w14:textId="77777777" w:rsidTr="002759BB">
        <w:trPr>
          <w:trHeight w:val="4238"/>
        </w:trPr>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3D11766E" w:rsidR="001D0FDF" w:rsidRDefault="002759BB">
            <w:pPr>
              <w:spacing w:before="60" w:after="60"/>
              <w:rPr>
                <w:rFonts w:ascii="Times New Roman" w:hAnsi="Times New Roman"/>
                <w:sz w:val="20"/>
              </w:rPr>
            </w:pPr>
            <w:r>
              <w:rPr>
                <w:rFonts w:ascii="Times New Roman" w:hAnsi="Times New Roman"/>
                <w:sz w:val="20"/>
              </w:rPr>
              <w:t>Dobson / Eadie</w:t>
            </w:r>
          </w:p>
        </w:tc>
        <w:tc>
          <w:tcPr>
            <w:tcW w:w="5611" w:type="dxa"/>
          </w:tcPr>
          <w:p w14:paraId="382B5947" w14:textId="77777777" w:rsidR="002759BB" w:rsidRPr="002759BB" w:rsidRDefault="002759BB" w:rsidP="002759BB">
            <w:pPr>
              <w:rPr>
                <w:rFonts w:ascii="Times New Roman" w:hAnsi="Times New Roman"/>
                <w:sz w:val="20"/>
                <w:lang w:val="en-CA"/>
              </w:rPr>
            </w:pPr>
            <w:r w:rsidRPr="002759BB">
              <w:rPr>
                <w:rFonts w:ascii="Times New Roman" w:hAnsi="Times New Roman"/>
                <w:sz w:val="20"/>
                <w:lang w:val="en-CA"/>
              </w:rPr>
              <w:t>That item 14 of the Report of the Standing Policy Committee on Property and Development, Heritage and Downtown Development dated January 8, 2018 be referred back to the Standing Policy Committee to allow the Winnipeg Public Service to report back to Council within 60 days with the following information:</w:t>
            </w:r>
          </w:p>
          <w:p w14:paraId="720CBC3A" w14:textId="77777777" w:rsidR="002759BB" w:rsidRPr="002759BB" w:rsidRDefault="002759BB" w:rsidP="002759BB">
            <w:pPr>
              <w:rPr>
                <w:rFonts w:ascii="Times New Roman" w:hAnsi="Times New Roman"/>
                <w:sz w:val="20"/>
                <w:lang w:val="en-CA"/>
              </w:rPr>
            </w:pPr>
          </w:p>
          <w:p w14:paraId="6D9DE930" w14:textId="77777777" w:rsidR="002759BB" w:rsidRPr="002759BB" w:rsidRDefault="002759BB" w:rsidP="00B4598E">
            <w:pPr>
              <w:ind w:left="463" w:hanging="463"/>
              <w:rPr>
                <w:rFonts w:ascii="Times New Roman" w:hAnsi="Times New Roman"/>
                <w:sz w:val="20"/>
                <w:lang w:val="en-CA"/>
              </w:rPr>
            </w:pPr>
            <w:r w:rsidRPr="002759BB">
              <w:rPr>
                <w:rFonts w:ascii="Times New Roman" w:hAnsi="Times New Roman"/>
                <w:sz w:val="20"/>
                <w:lang w:val="en-CA"/>
              </w:rPr>
              <w:t>1.</w:t>
            </w:r>
            <w:r w:rsidRPr="002759BB">
              <w:rPr>
                <w:rFonts w:ascii="Times New Roman" w:hAnsi="Times New Roman"/>
                <w:sz w:val="20"/>
                <w:lang w:val="en-CA"/>
              </w:rPr>
              <w:tab/>
              <w:t xml:space="preserve">A new Asset Assessment of the </w:t>
            </w:r>
            <w:proofErr w:type="spellStart"/>
            <w:r w:rsidRPr="002759BB">
              <w:rPr>
                <w:rFonts w:ascii="Times New Roman" w:hAnsi="Times New Roman"/>
                <w:sz w:val="20"/>
                <w:lang w:val="en-CA"/>
              </w:rPr>
              <w:t>Vimy</w:t>
            </w:r>
            <w:proofErr w:type="spellEnd"/>
            <w:r w:rsidRPr="002759BB">
              <w:rPr>
                <w:rFonts w:ascii="Times New Roman" w:hAnsi="Times New Roman"/>
                <w:sz w:val="20"/>
                <w:lang w:val="en-CA"/>
              </w:rPr>
              <w:t xml:space="preserve"> Arena based on the premise that the building </w:t>
            </w:r>
            <w:proofErr w:type="gramStart"/>
            <w:r w:rsidRPr="002759BB">
              <w:rPr>
                <w:rFonts w:ascii="Times New Roman" w:hAnsi="Times New Roman"/>
                <w:sz w:val="20"/>
                <w:lang w:val="en-CA"/>
              </w:rPr>
              <w:t>would be repurposed</w:t>
            </w:r>
            <w:proofErr w:type="gramEnd"/>
            <w:r w:rsidRPr="002759BB">
              <w:rPr>
                <w:rFonts w:ascii="Times New Roman" w:hAnsi="Times New Roman"/>
                <w:sz w:val="20"/>
                <w:lang w:val="en-CA"/>
              </w:rPr>
              <w:t xml:space="preserve"> as a year round recreational facility and not an indoor ice rink and that existing equipment that does not need to be replaced would be maintained. </w:t>
            </w:r>
          </w:p>
          <w:p w14:paraId="5E07DAD6" w14:textId="77777777" w:rsidR="002759BB" w:rsidRPr="002759BB" w:rsidRDefault="002759BB" w:rsidP="002759BB">
            <w:pPr>
              <w:rPr>
                <w:rFonts w:ascii="Times New Roman" w:hAnsi="Times New Roman"/>
                <w:sz w:val="20"/>
                <w:lang w:val="en-CA"/>
              </w:rPr>
            </w:pPr>
          </w:p>
          <w:p w14:paraId="6E631C15" w14:textId="77777777" w:rsidR="002759BB" w:rsidRPr="002759BB" w:rsidRDefault="002759BB" w:rsidP="009D50D2">
            <w:pPr>
              <w:ind w:left="463" w:hanging="450"/>
              <w:rPr>
                <w:rFonts w:ascii="Times New Roman" w:hAnsi="Times New Roman"/>
                <w:sz w:val="20"/>
                <w:lang w:val="en-CA"/>
              </w:rPr>
            </w:pPr>
            <w:r w:rsidRPr="002759BB">
              <w:rPr>
                <w:rFonts w:ascii="Times New Roman" w:hAnsi="Times New Roman"/>
                <w:sz w:val="20"/>
                <w:lang w:val="en-CA"/>
              </w:rPr>
              <w:t>2.</w:t>
            </w:r>
            <w:r w:rsidRPr="002759BB">
              <w:rPr>
                <w:rFonts w:ascii="Times New Roman" w:hAnsi="Times New Roman"/>
                <w:sz w:val="20"/>
                <w:lang w:val="en-CA"/>
              </w:rPr>
              <w:tab/>
              <w:t>A new appraisal of the property based on the new Asset Assessment.</w:t>
            </w:r>
          </w:p>
          <w:p w14:paraId="6B393163" w14:textId="77777777" w:rsidR="002759BB" w:rsidRPr="002759BB" w:rsidRDefault="002759BB" w:rsidP="002759BB">
            <w:pPr>
              <w:rPr>
                <w:rFonts w:ascii="Times New Roman" w:hAnsi="Times New Roman"/>
                <w:sz w:val="20"/>
                <w:lang w:val="en-CA"/>
              </w:rPr>
            </w:pPr>
          </w:p>
          <w:p w14:paraId="0C28820D" w14:textId="77777777" w:rsidR="002759BB" w:rsidRPr="002759BB" w:rsidRDefault="002759BB" w:rsidP="009D50D2">
            <w:pPr>
              <w:ind w:left="463" w:hanging="450"/>
              <w:rPr>
                <w:rFonts w:ascii="Times New Roman" w:hAnsi="Times New Roman"/>
                <w:sz w:val="20"/>
                <w:lang w:val="en-CA"/>
              </w:rPr>
            </w:pPr>
            <w:r w:rsidRPr="002759BB">
              <w:rPr>
                <w:rFonts w:ascii="Times New Roman" w:hAnsi="Times New Roman"/>
                <w:sz w:val="20"/>
                <w:lang w:val="en-CA"/>
              </w:rPr>
              <w:t xml:space="preserve">3. </w:t>
            </w:r>
            <w:r w:rsidRPr="002759BB">
              <w:rPr>
                <w:rFonts w:ascii="Times New Roman" w:hAnsi="Times New Roman"/>
                <w:sz w:val="20"/>
                <w:lang w:val="en-CA"/>
              </w:rPr>
              <w:tab/>
              <w:t xml:space="preserve">Clarification that the current appraisal </w:t>
            </w:r>
            <w:proofErr w:type="gramStart"/>
            <w:r w:rsidRPr="002759BB">
              <w:rPr>
                <w:rFonts w:ascii="Times New Roman" w:hAnsi="Times New Roman"/>
                <w:sz w:val="20"/>
                <w:lang w:val="en-CA"/>
              </w:rPr>
              <w:t>was based</w:t>
            </w:r>
            <w:proofErr w:type="gramEnd"/>
            <w:r w:rsidRPr="002759BB">
              <w:rPr>
                <w:rFonts w:ascii="Times New Roman" w:hAnsi="Times New Roman"/>
                <w:sz w:val="20"/>
                <w:lang w:val="en-CA"/>
              </w:rPr>
              <w:t xml:space="preserve"> on the value of the land only.</w:t>
            </w:r>
          </w:p>
          <w:p w14:paraId="3F7EF804" w14:textId="1EB14989" w:rsidR="001D0FDF" w:rsidRPr="006D6D99" w:rsidRDefault="001D0FDF" w:rsidP="000949C0">
            <w:pPr>
              <w:rPr>
                <w:rFonts w:ascii="Times New Roman" w:hAnsi="Times New Roman"/>
                <w:bCs/>
                <w:sz w:val="20"/>
              </w:rPr>
            </w:pPr>
          </w:p>
        </w:tc>
        <w:tc>
          <w:tcPr>
            <w:tcW w:w="2178" w:type="dxa"/>
          </w:tcPr>
          <w:p w14:paraId="04FD94AA" w14:textId="3D098DDB" w:rsidR="001D0FDF" w:rsidRDefault="00B4598E" w:rsidP="007927E1">
            <w:pPr>
              <w:spacing w:before="60" w:after="60"/>
              <w:jc w:val="center"/>
              <w:rPr>
                <w:rFonts w:ascii="Times New Roman" w:hAnsi="Times New Roman"/>
                <w:sz w:val="20"/>
              </w:rPr>
            </w:pPr>
            <w:r>
              <w:rPr>
                <w:rFonts w:ascii="Times New Roman" w:hAnsi="Times New Roman"/>
                <w:sz w:val="20"/>
              </w:rPr>
              <w:t>LOST</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7863B4B8" w:rsidR="001D0FDF" w:rsidRDefault="002759BB">
            <w:pPr>
              <w:spacing w:before="60" w:after="60"/>
              <w:rPr>
                <w:rFonts w:ascii="Times New Roman" w:hAnsi="Times New Roman"/>
                <w:sz w:val="20"/>
              </w:rPr>
            </w:pPr>
            <w:r>
              <w:rPr>
                <w:rFonts w:ascii="Times New Roman" w:hAnsi="Times New Roman"/>
                <w:sz w:val="20"/>
              </w:rPr>
              <w:t>Schreyer / Dobson</w:t>
            </w:r>
          </w:p>
        </w:tc>
        <w:tc>
          <w:tcPr>
            <w:tcW w:w="5611" w:type="dxa"/>
          </w:tcPr>
          <w:p w14:paraId="3C7603CE" w14:textId="77777777" w:rsidR="002759BB" w:rsidRDefault="002759BB" w:rsidP="002759BB">
            <w:pPr>
              <w:ind w:left="720" w:hanging="720"/>
              <w:rPr>
                <w:rFonts w:ascii="Times New Roman" w:hAnsi="Times New Roman"/>
                <w:sz w:val="20"/>
                <w:lang w:val="en-CA"/>
              </w:rPr>
            </w:pPr>
            <w:r>
              <w:rPr>
                <w:rFonts w:ascii="Times New Roman" w:hAnsi="Times New Roman"/>
                <w:sz w:val="20"/>
                <w:lang w:val="en-CA"/>
              </w:rPr>
              <w:t>That:</w:t>
            </w:r>
          </w:p>
          <w:p w14:paraId="2418FCAB" w14:textId="4FD103FE" w:rsidR="002759BB" w:rsidRPr="002759BB" w:rsidRDefault="002759BB" w:rsidP="00B4598E">
            <w:pPr>
              <w:pStyle w:val="ListParagraph"/>
              <w:numPr>
                <w:ilvl w:val="0"/>
                <w:numId w:val="24"/>
              </w:numPr>
              <w:ind w:left="463" w:hanging="450"/>
              <w:rPr>
                <w:rFonts w:ascii="Times New Roman" w:hAnsi="Times New Roman"/>
                <w:sz w:val="20"/>
                <w:lang w:val="en-CA"/>
              </w:rPr>
            </w:pPr>
            <w:r>
              <w:rPr>
                <w:rFonts w:ascii="Times New Roman" w:hAnsi="Times New Roman"/>
                <w:sz w:val="20"/>
                <w:lang w:val="en-CA"/>
              </w:rPr>
              <w:t>T</w:t>
            </w:r>
            <w:r w:rsidRPr="002759BB">
              <w:rPr>
                <w:rFonts w:ascii="Times New Roman" w:hAnsi="Times New Roman"/>
                <w:sz w:val="20"/>
                <w:lang w:val="en-CA"/>
              </w:rPr>
              <w:t>he City administration be directed to initiate a proactive and progressive process of establishing a set of criteria by which drug rehabilitation facilities can be zoned and established within the City of Winnipeg and;</w:t>
            </w:r>
          </w:p>
          <w:p w14:paraId="6DA1EF54" w14:textId="77777777" w:rsidR="002759BB" w:rsidRPr="002759BB" w:rsidRDefault="002759BB" w:rsidP="002759BB">
            <w:pPr>
              <w:ind w:left="720" w:hanging="720"/>
              <w:rPr>
                <w:rFonts w:ascii="Times New Roman" w:hAnsi="Times New Roman"/>
                <w:sz w:val="20"/>
                <w:lang w:val="en-CA"/>
              </w:rPr>
            </w:pPr>
          </w:p>
          <w:p w14:paraId="78676718" w14:textId="069F1E68" w:rsidR="002759BB" w:rsidRPr="002759BB" w:rsidRDefault="002759BB" w:rsidP="00B4598E">
            <w:pPr>
              <w:ind w:left="463" w:hanging="450"/>
              <w:rPr>
                <w:rFonts w:ascii="Times New Roman" w:hAnsi="Times New Roman"/>
                <w:sz w:val="20"/>
                <w:lang w:val="en-CA"/>
              </w:rPr>
            </w:pPr>
            <w:r w:rsidRPr="002759BB">
              <w:rPr>
                <w:rFonts w:ascii="Times New Roman" w:hAnsi="Times New Roman"/>
                <w:sz w:val="20"/>
                <w:lang w:val="en-CA"/>
              </w:rPr>
              <w:t>2.</w:t>
            </w:r>
            <w:r w:rsidRPr="002759BB">
              <w:rPr>
                <w:rFonts w:ascii="Times New Roman" w:hAnsi="Times New Roman"/>
                <w:sz w:val="20"/>
                <w:lang w:val="en-CA"/>
              </w:rPr>
              <w:tab/>
            </w:r>
            <w:r>
              <w:rPr>
                <w:rFonts w:ascii="Times New Roman" w:hAnsi="Times New Roman"/>
                <w:sz w:val="20"/>
                <w:lang w:val="en-CA"/>
              </w:rPr>
              <w:t>T</w:t>
            </w:r>
            <w:r w:rsidRPr="002759BB">
              <w:rPr>
                <w:rFonts w:ascii="Times New Roman" w:hAnsi="Times New Roman"/>
                <w:sz w:val="20"/>
                <w:lang w:val="en-CA"/>
              </w:rPr>
              <w:t xml:space="preserve">he City </w:t>
            </w:r>
            <w:proofErr w:type="gramStart"/>
            <w:r w:rsidRPr="002759BB">
              <w:rPr>
                <w:rFonts w:ascii="Times New Roman" w:hAnsi="Times New Roman"/>
                <w:sz w:val="20"/>
                <w:lang w:val="en-CA"/>
              </w:rPr>
              <w:t>establish</w:t>
            </w:r>
            <w:proofErr w:type="gramEnd"/>
            <w:r w:rsidRPr="002759BB">
              <w:rPr>
                <w:rFonts w:ascii="Times New Roman" w:hAnsi="Times New Roman"/>
                <w:sz w:val="20"/>
                <w:lang w:val="en-CA"/>
              </w:rPr>
              <w:t xml:space="preserve"> a list of City-owned sites where drug rehabilitation facilities can be established.</w:t>
            </w:r>
          </w:p>
          <w:p w14:paraId="759A0649" w14:textId="59D68D7A" w:rsidR="001D0FDF" w:rsidRPr="002759BB" w:rsidRDefault="001D0FDF" w:rsidP="000949C0">
            <w:pPr>
              <w:rPr>
                <w:rFonts w:ascii="Times New Roman" w:hAnsi="Times New Roman"/>
                <w:b/>
                <w:sz w:val="20"/>
              </w:rPr>
            </w:pPr>
            <w:bookmarkStart w:id="2" w:name="_GoBack"/>
            <w:bookmarkEnd w:id="2"/>
          </w:p>
        </w:tc>
        <w:tc>
          <w:tcPr>
            <w:tcW w:w="2178" w:type="dxa"/>
          </w:tcPr>
          <w:p w14:paraId="30F02132" w14:textId="66A85570" w:rsidR="001D0FDF" w:rsidRDefault="00664D9B" w:rsidP="007927E1">
            <w:pPr>
              <w:spacing w:before="60" w:after="60"/>
              <w:jc w:val="center"/>
              <w:rPr>
                <w:rFonts w:ascii="Times New Roman" w:hAnsi="Times New Roman"/>
                <w:sz w:val="20"/>
              </w:rPr>
            </w:pPr>
            <w:r>
              <w:rPr>
                <w:rFonts w:ascii="Times New Roman" w:hAnsi="Times New Roman"/>
                <w:sz w:val="20"/>
              </w:rPr>
              <w:t>NOTICE OF MOTION</w:t>
            </w:r>
          </w:p>
        </w:tc>
      </w:tr>
      <w:tr w:rsidR="00C707C5" w14:paraId="33C9D488" w14:textId="77777777" w:rsidTr="009D4FC9">
        <w:tc>
          <w:tcPr>
            <w:tcW w:w="1355" w:type="dxa"/>
          </w:tcPr>
          <w:p w14:paraId="3476494C" w14:textId="167CD4B3" w:rsidR="00C707C5" w:rsidRDefault="00C707C5" w:rsidP="00287EC3">
            <w:pPr>
              <w:pageBreakBefore/>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38E6CA18" w14:textId="5482B365" w:rsidR="00C707C5" w:rsidRDefault="000E011B" w:rsidP="00287EC3">
            <w:pPr>
              <w:pageBreakBefore/>
              <w:spacing w:before="60" w:after="60"/>
              <w:rPr>
                <w:rFonts w:ascii="Times New Roman" w:hAnsi="Times New Roman"/>
                <w:sz w:val="20"/>
              </w:rPr>
            </w:pPr>
            <w:r>
              <w:rPr>
                <w:rFonts w:ascii="Times New Roman" w:hAnsi="Times New Roman"/>
                <w:sz w:val="20"/>
              </w:rPr>
              <w:t>Gillingham / Orlikow</w:t>
            </w:r>
          </w:p>
        </w:tc>
        <w:tc>
          <w:tcPr>
            <w:tcW w:w="5611" w:type="dxa"/>
          </w:tcPr>
          <w:p w14:paraId="3528FFA3" w14:textId="77777777" w:rsidR="000E011B" w:rsidRPr="000E011B" w:rsidRDefault="000E011B" w:rsidP="00287EC3">
            <w:pPr>
              <w:pageBreakBefore/>
              <w:rPr>
                <w:rFonts w:ascii="Times New Roman" w:hAnsi="Times New Roman"/>
                <w:sz w:val="20"/>
                <w:lang w:val="en-CA"/>
              </w:rPr>
            </w:pPr>
            <w:r w:rsidRPr="000E011B">
              <w:rPr>
                <w:rFonts w:ascii="Times New Roman" w:hAnsi="Times New Roman"/>
                <w:sz w:val="20"/>
                <w:lang w:val="en-CA"/>
              </w:rPr>
              <w:t>That Recommendation 6 of Item No. 14 of the Report of the Standing Policy Committee on Property and Development Heritage and Downtown Development dated January 8, 2018 be deleted in its entirety and replaced with the following:</w:t>
            </w:r>
          </w:p>
          <w:p w14:paraId="00E3D0CF" w14:textId="77777777" w:rsidR="000E011B" w:rsidRPr="000E011B" w:rsidRDefault="000E011B" w:rsidP="00287EC3">
            <w:pPr>
              <w:pageBreakBefore/>
              <w:rPr>
                <w:rFonts w:ascii="Times New Roman" w:hAnsi="Times New Roman"/>
                <w:sz w:val="20"/>
                <w:lang w:val="en-CA"/>
              </w:rPr>
            </w:pPr>
          </w:p>
          <w:p w14:paraId="3ECE3857" w14:textId="77777777" w:rsidR="000E011B" w:rsidRPr="000E011B" w:rsidRDefault="000E011B" w:rsidP="00287EC3">
            <w:pPr>
              <w:pageBreakBefore/>
              <w:ind w:left="553" w:hanging="540"/>
              <w:rPr>
                <w:rFonts w:ascii="Times New Roman" w:hAnsi="Times New Roman"/>
                <w:sz w:val="20"/>
                <w:lang w:val="en-CA"/>
              </w:rPr>
            </w:pPr>
            <w:r w:rsidRPr="000E011B">
              <w:rPr>
                <w:rFonts w:ascii="Times New Roman" w:hAnsi="Times New Roman"/>
                <w:sz w:val="20"/>
                <w:lang w:val="en-CA"/>
              </w:rPr>
              <w:t>“6.     That the City of Winnipeg Public Service include a reversionary clause in the land sale agreement with Manitoba Housing and Renewal Corporation (“MHRC”) for 255 Hamilton Avenue (the “Property”) that includes the following elements, and if such elements are not complied with the Property shall revert back to the City:</w:t>
            </w:r>
          </w:p>
          <w:p w14:paraId="085442B8" w14:textId="77777777" w:rsidR="000E011B" w:rsidRPr="000E011B" w:rsidRDefault="000E011B" w:rsidP="00287EC3">
            <w:pPr>
              <w:pageBreakBefore/>
              <w:ind w:left="720" w:hanging="720"/>
              <w:rPr>
                <w:rFonts w:ascii="Times New Roman" w:hAnsi="Times New Roman"/>
                <w:sz w:val="20"/>
                <w:lang w:val="en-CA"/>
              </w:rPr>
            </w:pPr>
            <w:r w:rsidRPr="000E011B">
              <w:rPr>
                <w:rFonts w:ascii="Times New Roman" w:hAnsi="Times New Roman"/>
                <w:sz w:val="20"/>
                <w:lang w:val="en-CA"/>
              </w:rPr>
              <w:t xml:space="preserve"> </w:t>
            </w:r>
          </w:p>
          <w:p w14:paraId="23903502" w14:textId="77777777" w:rsidR="000E011B" w:rsidRPr="000E011B" w:rsidRDefault="000E011B" w:rsidP="00287EC3">
            <w:pPr>
              <w:pStyle w:val="ListParagraph"/>
              <w:pageBreakBefore/>
              <w:widowControl w:val="0"/>
              <w:numPr>
                <w:ilvl w:val="0"/>
                <w:numId w:val="25"/>
              </w:numPr>
              <w:ind w:left="720"/>
              <w:contextualSpacing w:val="0"/>
              <w:rPr>
                <w:rFonts w:ascii="Times New Roman" w:hAnsi="Times New Roman"/>
                <w:sz w:val="20"/>
                <w:lang w:val="en-CA"/>
              </w:rPr>
            </w:pPr>
            <w:proofErr w:type="gramStart"/>
            <w:r w:rsidRPr="000E011B">
              <w:rPr>
                <w:rFonts w:ascii="Times New Roman" w:hAnsi="Times New Roman"/>
                <w:sz w:val="20"/>
                <w:lang w:val="en-CA"/>
              </w:rPr>
              <w:t>That MHRC and/or the proponent of the addictions treatment and recovery center (the “Proponent”) submit a complete application to the City of Winnipeg for all necessary planning, subdivision and rezoning approvals required to permit the use of the Property for an addictions treatment and recovery center and that such necessary planning, subdivision and rezoning approvals be obtained from the City of Winnipeg within two years after the sale of the Property from the City to MHRC.</w:t>
            </w:r>
            <w:proofErr w:type="gramEnd"/>
          </w:p>
          <w:p w14:paraId="6E4E4EFD" w14:textId="77777777" w:rsidR="000E011B" w:rsidRPr="000E011B" w:rsidRDefault="000E011B" w:rsidP="00287EC3">
            <w:pPr>
              <w:pStyle w:val="ListParagraph"/>
              <w:pageBreakBefore/>
              <w:ind w:hanging="360"/>
              <w:rPr>
                <w:rFonts w:ascii="Times New Roman" w:hAnsi="Times New Roman"/>
                <w:sz w:val="20"/>
                <w:lang w:val="en-CA"/>
              </w:rPr>
            </w:pPr>
          </w:p>
          <w:p w14:paraId="4D3921C4" w14:textId="77777777" w:rsidR="000E011B" w:rsidRPr="000E011B" w:rsidRDefault="000E011B" w:rsidP="00287EC3">
            <w:pPr>
              <w:pStyle w:val="ListParagraph"/>
              <w:pageBreakBefore/>
              <w:widowControl w:val="0"/>
              <w:numPr>
                <w:ilvl w:val="0"/>
                <w:numId w:val="25"/>
              </w:numPr>
              <w:ind w:left="720"/>
              <w:contextualSpacing w:val="0"/>
              <w:rPr>
                <w:rFonts w:ascii="Times New Roman" w:hAnsi="Times New Roman"/>
                <w:sz w:val="20"/>
                <w:lang w:val="en-CA"/>
              </w:rPr>
            </w:pPr>
            <w:r w:rsidRPr="000E011B">
              <w:rPr>
                <w:rFonts w:ascii="Times New Roman" w:hAnsi="Times New Roman"/>
                <w:sz w:val="20"/>
                <w:lang w:val="en-CA"/>
              </w:rPr>
              <w:t xml:space="preserve">That MHRC enter into a Ground Lease Agreement (“Agreement”) with the Proponent within four years after the sale of the Property from the City of Winnipeg to MHRC that requires the exclusive use of the Property as an addictions treatment and recovery center, and such Agreement </w:t>
            </w:r>
            <w:proofErr w:type="gramStart"/>
            <w:r w:rsidRPr="000E011B">
              <w:rPr>
                <w:rFonts w:ascii="Times New Roman" w:hAnsi="Times New Roman"/>
                <w:sz w:val="20"/>
                <w:lang w:val="en-CA"/>
              </w:rPr>
              <w:t>shall be terminated</w:t>
            </w:r>
            <w:proofErr w:type="gramEnd"/>
            <w:r w:rsidRPr="000E011B">
              <w:rPr>
                <w:rFonts w:ascii="Times New Roman" w:hAnsi="Times New Roman"/>
                <w:sz w:val="20"/>
                <w:lang w:val="en-CA"/>
              </w:rPr>
              <w:t xml:space="preserve"> if Recommendation 6C is not satisfied.</w:t>
            </w:r>
          </w:p>
          <w:p w14:paraId="23D13E96" w14:textId="77777777" w:rsidR="000E011B" w:rsidRPr="000E011B" w:rsidRDefault="000E011B" w:rsidP="00287EC3">
            <w:pPr>
              <w:pStyle w:val="ListParagraph"/>
              <w:pageBreakBefore/>
              <w:ind w:hanging="360"/>
              <w:rPr>
                <w:rFonts w:ascii="Times New Roman" w:hAnsi="Times New Roman"/>
                <w:sz w:val="20"/>
                <w:lang w:val="en-CA"/>
              </w:rPr>
            </w:pPr>
          </w:p>
          <w:p w14:paraId="2D5AC6ED" w14:textId="77777777" w:rsidR="000E011B" w:rsidRPr="000E011B" w:rsidRDefault="000E011B" w:rsidP="00287EC3">
            <w:pPr>
              <w:pStyle w:val="ListParagraph"/>
              <w:pageBreakBefore/>
              <w:widowControl w:val="0"/>
              <w:numPr>
                <w:ilvl w:val="0"/>
                <w:numId w:val="25"/>
              </w:numPr>
              <w:ind w:left="720"/>
              <w:contextualSpacing w:val="0"/>
              <w:rPr>
                <w:rFonts w:ascii="Times New Roman" w:hAnsi="Times New Roman"/>
                <w:sz w:val="20"/>
                <w:lang w:val="en-CA"/>
              </w:rPr>
            </w:pPr>
            <w:r w:rsidRPr="000E011B">
              <w:rPr>
                <w:rFonts w:ascii="Times New Roman" w:hAnsi="Times New Roman"/>
                <w:sz w:val="20"/>
                <w:lang w:val="en-CA"/>
              </w:rPr>
              <w:t>That MHRC and/or the proponent be required to build an addictions treatment and recovery center and obtain an unconditional occupancy permit therefor within four years after the sale of the Property from the City of Winnipeg to MHRC;</w:t>
            </w:r>
          </w:p>
          <w:p w14:paraId="0E8E420D" w14:textId="77777777" w:rsidR="000E011B" w:rsidRPr="000E011B" w:rsidRDefault="000E011B" w:rsidP="00287EC3">
            <w:pPr>
              <w:pStyle w:val="ListParagraph"/>
              <w:pageBreakBefore/>
              <w:ind w:hanging="360"/>
              <w:rPr>
                <w:rFonts w:ascii="Times New Roman" w:hAnsi="Times New Roman"/>
                <w:sz w:val="20"/>
                <w:lang w:val="en-CA"/>
              </w:rPr>
            </w:pPr>
          </w:p>
          <w:p w14:paraId="028898EF" w14:textId="77777777" w:rsidR="000E011B" w:rsidRPr="000E011B" w:rsidRDefault="000E011B" w:rsidP="00287EC3">
            <w:pPr>
              <w:pStyle w:val="ListParagraph"/>
              <w:pageBreakBefore/>
              <w:widowControl w:val="0"/>
              <w:numPr>
                <w:ilvl w:val="0"/>
                <w:numId w:val="25"/>
              </w:numPr>
              <w:ind w:left="720"/>
              <w:contextualSpacing w:val="0"/>
              <w:rPr>
                <w:rFonts w:ascii="Times New Roman" w:hAnsi="Times New Roman"/>
                <w:sz w:val="20"/>
                <w:lang w:val="en-CA"/>
              </w:rPr>
            </w:pPr>
            <w:r w:rsidRPr="000E011B">
              <w:rPr>
                <w:rFonts w:ascii="Times New Roman" w:hAnsi="Times New Roman"/>
                <w:sz w:val="20"/>
                <w:lang w:val="en-CA"/>
              </w:rPr>
              <w:t>That MHRC and/or the Proponent provide a letter of credit in an amount sufficient to restore the land to its original condition in the event that construction for an addictions treatment and recovery center is initiated but not completed.”</w:t>
            </w:r>
          </w:p>
          <w:p w14:paraId="08E3BA43" w14:textId="77777777" w:rsidR="00C707C5" w:rsidRDefault="00C707C5" w:rsidP="00287EC3">
            <w:pPr>
              <w:pageBreakBefore/>
              <w:rPr>
                <w:rFonts w:ascii="Times New Roman" w:hAnsi="Times New Roman"/>
                <w:sz w:val="20"/>
              </w:rPr>
            </w:pPr>
          </w:p>
        </w:tc>
        <w:tc>
          <w:tcPr>
            <w:tcW w:w="2178" w:type="dxa"/>
          </w:tcPr>
          <w:p w14:paraId="236D5104" w14:textId="6E51F2DD" w:rsidR="00C707C5" w:rsidRDefault="00B4598E" w:rsidP="00287EC3">
            <w:pPr>
              <w:pageBreakBefore/>
              <w:spacing w:before="60" w:after="60"/>
              <w:jc w:val="center"/>
              <w:rPr>
                <w:rFonts w:ascii="Times New Roman" w:hAnsi="Times New Roman"/>
                <w:sz w:val="20"/>
              </w:rPr>
            </w:pPr>
            <w:r>
              <w:rPr>
                <w:rFonts w:ascii="Times New Roman" w:hAnsi="Times New Roman"/>
                <w:sz w:val="20"/>
              </w:rPr>
              <w:t>CARRIED</w:t>
            </w:r>
          </w:p>
        </w:tc>
      </w:tr>
      <w:tr w:rsidR="00326B3D" w14:paraId="0CFE5DFF" w14:textId="77777777" w:rsidTr="009D4FC9">
        <w:tc>
          <w:tcPr>
            <w:tcW w:w="1355" w:type="dxa"/>
          </w:tcPr>
          <w:p w14:paraId="43590E51" w14:textId="72D7338E" w:rsidR="00326B3D" w:rsidRDefault="00326B3D" w:rsidP="001F0765">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4A871FDA" w14:textId="44E1CE30" w:rsidR="00326B3D" w:rsidRDefault="00326B3D" w:rsidP="00326B3D">
            <w:pPr>
              <w:spacing w:before="60" w:after="60"/>
              <w:jc w:val="center"/>
              <w:rPr>
                <w:rFonts w:ascii="Times New Roman" w:hAnsi="Times New Roman"/>
                <w:sz w:val="20"/>
              </w:rPr>
            </w:pPr>
            <w:r>
              <w:rPr>
                <w:rFonts w:ascii="Times New Roman" w:hAnsi="Times New Roman"/>
                <w:sz w:val="20"/>
              </w:rPr>
              <w:t>Schreyer / Dobson</w:t>
            </w:r>
          </w:p>
        </w:tc>
        <w:tc>
          <w:tcPr>
            <w:tcW w:w="5611" w:type="dxa"/>
          </w:tcPr>
          <w:p w14:paraId="3CDDD3A6" w14:textId="165FC362" w:rsidR="00326B3D" w:rsidRDefault="00326B3D" w:rsidP="000949C0">
            <w:pPr>
              <w:rPr>
                <w:rFonts w:ascii="Times New Roman" w:hAnsi="Times New Roman"/>
                <w:sz w:val="20"/>
              </w:rPr>
            </w:pPr>
            <w:r w:rsidRPr="00326B3D">
              <w:rPr>
                <w:rFonts w:ascii="Times New Roman" w:hAnsi="Times New Roman"/>
                <w:sz w:val="20"/>
              </w:rPr>
              <w:t xml:space="preserve">THAT Councillor Wyatt be granted a leave of absence from </w:t>
            </w:r>
            <w:proofErr w:type="gramStart"/>
            <w:r w:rsidRPr="00326B3D">
              <w:rPr>
                <w:rFonts w:ascii="Times New Roman" w:hAnsi="Times New Roman"/>
                <w:sz w:val="20"/>
              </w:rPr>
              <w:t>today’s</w:t>
            </w:r>
            <w:proofErr w:type="gramEnd"/>
            <w:r w:rsidRPr="00326B3D">
              <w:rPr>
                <w:rFonts w:ascii="Times New Roman" w:hAnsi="Times New Roman"/>
                <w:sz w:val="20"/>
              </w:rPr>
              <w:t xml:space="preserve"> meeting due to a personal family matter.</w:t>
            </w:r>
          </w:p>
        </w:tc>
        <w:tc>
          <w:tcPr>
            <w:tcW w:w="2178" w:type="dxa"/>
          </w:tcPr>
          <w:p w14:paraId="250D5EE6" w14:textId="25AFEE2B" w:rsidR="00326B3D" w:rsidRDefault="00326B3D"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B5014B">
        <w:trPr>
          <w:tblHeader/>
        </w:trPr>
        <w:tc>
          <w:tcPr>
            <w:tcW w:w="10913" w:type="dxa"/>
            <w:gridSpan w:val="3"/>
            <w:shd w:val="pct12" w:color="auto" w:fill="auto"/>
          </w:tcPr>
          <w:p w14:paraId="4963539E" w14:textId="77777777" w:rsidR="00F3461F" w:rsidRDefault="00F3461F" w:rsidP="00BB2041">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B5014B">
        <w:trPr>
          <w:tblHeader/>
        </w:trPr>
        <w:tc>
          <w:tcPr>
            <w:tcW w:w="1711" w:type="dxa"/>
          </w:tcPr>
          <w:p w14:paraId="43E4891E" w14:textId="77777777" w:rsidR="00F3461F" w:rsidRDefault="00F3461F" w:rsidP="00BB2041">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BB2041">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B2041">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B5014B">
        <w:tc>
          <w:tcPr>
            <w:tcW w:w="1711" w:type="dxa"/>
          </w:tcPr>
          <w:p w14:paraId="2D3E577D" w14:textId="77777777" w:rsidR="00F3461F" w:rsidRDefault="00D04DEF" w:rsidP="00BB2041">
            <w:pPr>
              <w:jc w:val="center"/>
              <w:rPr>
                <w:rFonts w:ascii="Times New Roman" w:hAnsi="Times New Roman"/>
                <w:sz w:val="20"/>
              </w:rPr>
            </w:pPr>
            <w:r w:rsidRPr="00D04DEF">
              <w:rPr>
                <w:rFonts w:ascii="Times New Roman" w:hAnsi="Times New Roman"/>
                <w:sz w:val="20"/>
              </w:rPr>
              <w:t>133/2017</w:t>
            </w:r>
          </w:p>
          <w:p w14:paraId="65EB88F2" w14:textId="55C34616" w:rsidR="009F0E09" w:rsidRPr="003060F9" w:rsidRDefault="009F0E09" w:rsidP="00BB2041">
            <w:pPr>
              <w:jc w:val="center"/>
              <w:rPr>
                <w:rFonts w:ascii="Times New Roman" w:hAnsi="Times New Roman"/>
                <w:sz w:val="20"/>
                <w:highlight w:val="yellow"/>
              </w:rPr>
            </w:pPr>
          </w:p>
        </w:tc>
        <w:tc>
          <w:tcPr>
            <w:tcW w:w="7383" w:type="dxa"/>
          </w:tcPr>
          <w:p w14:paraId="11804493" w14:textId="52F8E269" w:rsidR="00D04DEF" w:rsidRDefault="00D04DEF" w:rsidP="00D04DEF">
            <w:pPr>
              <w:tabs>
                <w:tab w:val="left" w:pos="720"/>
                <w:tab w:val="left" w:pos="1440"/>
                <w:tab w:val="right" w:leader="dot" w:pos="9360"/>
              </w:tabs>
              <w:rPr>
                <w:rFonts w:ascii="Times New Roman" w:hAnsi="Times New Roman"/>
                <w:sz w:val="20"/>
              </w:rPr>
            </w:pPr>
            <w:r>
              <w:rPr>
                <w:rFonts w:ascii="Times New Roman" w:hAnsi="Times New Roman"/>
                <w:sz w:val="20"/>
              </w:rPr>
              <w:t>T</w:t>
            </w:r>
            <w:r w:rsidRPr="00F90F00">
              <w:rPr>
                <w:rFonts w:ascii="Times New Roman" w:hAnsi="Times New Roman"/>
                <w:sz w:val="20"/>
              </w:rPr>
              <w:t>o authorize the borrowing of money in the amount of up to $</w:t>
            </w:r>
            <w:r>
              <w:rPr>
                <w:rFonts w:ascii="Times New Roman" w:hAnsi="Times New Roman"/>
                <w:sz w:val="20"/>
              </w:rPr>
              <w:t>77,357</w:t>
            </w:r>
            <w:r w:rsidRPr="00F90F00">
              <w:rPr>
                <w:rFonts w:ascii="Times New Roman" w:hAnsi="Times New Roman"/>
                <w:sz w:val="20"/>
              </w:rPr>
              <w:t xml:space="preserve">,000.00 </w:t>
            </w:r>
          </w:p>
          <w:p w14:paraId="17F18DB3" w14:textId="22E8C357" w:rsidR="00F3461F" w:rsidRPr="003060F9" w:rsidRDefault="00D04DEF" w:rsidP="00D04DEF">
            <w:pPr>
              <w:tabs>
                <w:tab w:val="left" w:pos="720"/>
                <w:tab w:val="left" w:pos="1440"/>
                <w:tab w:val="right" w:leader="dot" w:pos="9360"/>
              </w:tabs>
              <w:rPr>
                <w:rFonts w:ascii="Times New Roman" w:hAnsi="Times New Roman"/>
                <w:sz w:val="20"/>
                <w:highlight w:val="yellow"/>
              </w:rPr>
            </w:pPr>
            <w:r w:rsidRPr="00F90F00">
              <w:rPr>
                <w:rFonts w:ascii="Times New Roman" w:hAnsi="Times New Roman"/>
                <w:sz w:val="20"/>
              </w:rPr>
              <w:t>and to rescind certain unused borrowing authority</w:t>
            </w:r>
          </w:p>
        </w:tc>
        <w:tc>
          <w:tcPr>
            <w:tcW w:w="1819" w:type="dxa"/>
          </w:tcPr>
          <w:p w14:paraId="28D5C114" w14:textId="77777777" w:rsidR="00F3461F" w:rsidRDefault="00F3461F" w:rsidP="00BB2041">
            <w:pPr>
              <w:jc w:val="center"/>
              <w:rPr>
                <w:rFonts w:ascii="Times New Roman" w:hAnsi="Times New Roman"/>
                <w:sz w:val="20"/>
              </w:rPr>
            </w:pPr>
            <w:r>
              <w:rPr>
                <w:rFonts w:ascii="Times New Roman" w:hAnsi="Times New Roman"/>
                <w:sz w:val="20"/>
              </w:rPr>
              <w:t>PASSED</w:t>
            </w:r>
          </w:p>
        </w:tc>
      </w:tr>
      <w:tr w:rsidR="00F3461F" w14:paraId="7EF27876" w14:textId="77777777" w:rsidTr="00B5014B">
        <w:tc>
          <w:tcPr>
            <w:tcW w:w="1711" w:type="dxa"/>
          </w:tcPr>
          <w:p w14:paraId="5F53B6AA" w14:textId="29937652" w:rsidR="00F3461F" w:rsidRPr="002C1857" w:rsidRDefault="002C1857" w:rsidP="00BB2041">
            <w:pPr>
              <w:jc w:val="center"/>
              <w:rPr>
                <w:rFonts w:ascii="Times New Roman" w:hAnsi="Times New Roman"/>
                <w:sz w:val="20"/>
              </w:rPr>
            </w:pPr>
            <w:r w:rsidRPr="002C1857">
              <w:rPr>
                <w:rFonts w:ascii="Times New Roman" w:hAnsi="Times New Roman"/>
                <w:sz w:val="20"/>
              </w:rPr>
              <w:t>2/2018</w:t>
            </w:r>
          </w:p>
          <w:p w14:paraId="260FD5DD" w14:textId="3F64A3B7" w:rsidR="002C1857" w:rsidRPr="003060F9" w:rsidRDefault="002C1857" w:rsidP="00BB2041">
            <w:pPr>
              <w:jc w:val="center"/>
              <w:rPr>
                <w:rFonts w:ascii="Times New Roman" w:hAnsi="Times New Roman"/>
                <w:sz w:val="20"/>
                <w:highlight w:val="yellow"/>
              </w:rPr>
            </w:pPr>
          </w:p>
        </w:tc>
        <w:tc>
          <w:tcPr>
            <w:tcW w:w="7383" w:type="dxa"/>
          </w:tcPr>
          <w:p w14:paraId="488C5561" w14:textId="68C216A1" w:rsidR="00F3461F" w:rsidRPr="003060F9" w:rsidRDefault="002C1857" w:rsidP="00BB2041">
            <w:pPr>
              <w:rPr>
                <w:rFonts w:ascii="Times New Roman" w:hAnsi="Times New Roman"/>
                <w:sz w:val="20"/>
                <w:highlight w:val="yellow"/>
              </w:rPr>
            </w:pPr>
            <w:r>
              <w:rPr>
                <w:rFonts w:ascii="Times New Roman" w:hAnsi="Times New Roman"/>
                <w:sz w:val="20"/>
              </w:rPr>
              <w:t>T</w:t>
            </w:r>
            <w:r w:rsidRPr="002C1857">
              <w:rPr>
                <w:rFonts w:ascii="Times New Roman" w:hAnsi="Times New Roman"/>
                <w:sz w:val="20"/>
              </w:rPr>
              <w:t>o close part of Brandon Avenue and public lane plan 1606 - west of Nassau Street south</w:t>
            </w:r>
            <w:r>
              <w:rPr>
                <w:rFonts w:ascii="Times New Roman" w:hAnsi="Times New Roman"/>
                <w:sz w:val="20"/>
              </w:rPr>
              <w:t xml:space="preserve"> – DAC 1/2017</w:t>
            </w:r>
          </w:p>
        </w:tc>
        <w:tc>
          <w:tcPr>
            <w:tcW w:w="1819" w:type="dxa"/>
          </w:tcPr>
          <w:p w14:paraId="4AB438C3" w14:textId="77777777" w:rsidR="00F3461F" w:rsidRDefault="00F3461F" w:rsidP="00BB2041">
            <w:pPr>
              <w:jc w:val="center"/>
              <w:rPr>
                <w:rFonts w:ascii="Times New Roman" w:hAnsi="Times New Roman"/>
                <w:sz w:val="20"/>
              </w:rPr>
            </w:pPr>
            <w:r>
              <w:rPr>
                <w:rFonts w:ascii="Times New Roman" w:hAnsi="Times New Roman"/>
                <w:sz w:val="20"/>
              </w:rPr>
              <w:t>PASSED</w:t>
            </w:r>
          </w:p>
        </w:tc>
      </w:tr>
      <w:tr w:rsidR="00F3461F" w14:paraId="6A11086D" w14:textId="77777777" w:rsidTr="00B5014B">
        <w:tc>
          <w:tcPr>
            <w:tcW w:w="1711" w:type="dxa"/>
          </w:tcPr>
          <w:p w14:paraId="6920A462" w14:textId="244F43A8" w:rsidR="00F3461F" w:rsidRDefault="00FC3A3C" w:rsidP="00BB2041">
            <w:pPr>
              <w:jc w:val="center"/>
              <w:rPr>
                <w:rFonts w:ascii="Times New Roman" w:hAnsi="Times New Roman"/>
                <w:sz w:val="20"/>
              </w:rPr>
            </w:pPr>
            <w:r>
              <w:rPr>
                <w:rFonts w:ascii="Times New Roman" w:hAnsi="Times New Roman"/>
                <w:sz w:val="20"/>
              </w:rPr>
              <w:t>3/2018</w:t>
            </w:r>
          </w:p>
          <w:p w14:paraId="37044F16" w14:textId="242B90EF" w:rsidR="00FC3A3C" w:rsidRPr="003D5953" w:rsidRDefault="00FC3A3C" w:rsidP="00BB2041">
            <w:pPr>
              <w:jc w:val="center"/>
              <w:rPr>
                <w:rFonts w:ascii="Times New Roman" w:hAnsi="Times New Roman"/>
                <w:sz w:val="20"/>
              </w:rPr>
            </w:pPr>
          </w:p>
        </w:tc>
        <w:tc>
          <w:tcPr>
            <w:tcW w:w="7383" w:type="dxa"/>
          </w:tcPr>
          <w:p w14:paraId="3B5AE186" w14:textId="2EEE5945" w:rsidR="00F3461F" w:rsidRPr="003D5953" w:rsidRDefault="00FC3A3C" w:rsidP="00BB2041">
            <w:pPr>
              <w:rPr>
                <w:rFonts w:ascii="Times New Roman" w:hAnsi="Times New Roman"/>
                <w:sz w:val="20"/>
              </w:rPr>
            </w:pPr>
            <w:r>
              <w:rPr>
                <w:rFonts w:ascii="Times New Roman" w:hAnsi="Times New Roman"/>
                <w:sz w:val="20"/>
              </w:rPr>
              <w:t>T</w:t>
            </w:r>
            <w:r w:rsidRPr="00FC3A3C">
              <w:rPr>
                <w:rFonts w:ascii="Times New Roman" w:hAnsi="Times New Roman"/>
                <w:sz w:val="20"/>
              </w:rPr>
              <w:t>o amend the Downtown Residential Development Grant Program By-law to update the values in the grant eligibility grids for 2017</w:t>
            </w:r>
          </w:p>
        </w:tc>
        <w:tc>
          <w:tcPr>
            <w:tcW w:w="1819" w:type="dxa"/>
          </w:tcPr>
          <w:p w14:paraId="288AA60D" w14:textId="77777777" w:rsidR="00F3461F" w:rsidRDefault="00F3461F" w:rsidP="00BB2041">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B5014B">
        <w:tc>
          <w:tcPr>
            <w:tcW w:w="1711" w:type="dxa"/>
          </w:tcPr>
          <w:p w14:paraId="6EAFD497" w14:textId="6A7B92D9" w:rsidR="00F3461F" w:rsidRDefault="001B52BB" w:rsidP="00BB2041">
            <w:pPr>
              <w:jc w:val="center"/>
              <w:rPr>
                <w:rFonts w:ascii="Times New Roman" w:hAnsi="Times New Roman"/>
                <w:sz w:val="20"/>
              </w:rPr>
            </w:pPr>
            <w:r>
              <w:rPr>
                <w:rFonts w:ascii="Times New Roman" w:hAnsi="Times New Roman"/>
                <w:sz w:val="20"/>
              </w:rPr>
              <w:t>4/2018</w:t>
            </w:r>
          </w:p>
          <w:p w14:paraId="2A7D3748" w14:textId="3663F1BF" w:rsidR="001B52BB" w:rsidRDefault="001B52BB" w:rsidP="00BB2041">
            <w:pPr>
              <w:jc w:val="center"/>
              <w:rPr>
                <w:rFonts w:ascii="Times New Roman" w:hAnsi="Times New Roman"/>
                <w:sz w:val="20"/>
              </w:rPr>
            </w:pPr>
          </w:p>
        </w:tc>
        <w:tc>
          <w:tcPr>
            <w:tcW w:w="7383" w:type="dxa"/>
          </w:tcPr>
          <w:p w14:paraId="20BE9E66" w14:textId="3BE73A26" w:rsidR="00F3461F" w:rsidRDefault="001B52BB" w:rsidP="00BB2041">
            <w:pPr>
              <w:rPr>
                <w:rFonts w:ascii="Times New Roman" w:hAnsi="Times New Roman"/>
                <w:sz w:val="20"/>
              </w:rPr>
            </w:pPr>
            <w:r>
              <w:rPr>
                <w:rFonts w:ascii="Times New Roman" w:hAnsi="Times New Roman"/>
                <w:sz w:val="20"/>
              </w:rPr>
              <w:t>T</w:t>
            </w:r>
            <w:r w:rsidRPr="001B52BB">
              <w:rPr>
                <w:rFonts w:ascii="Times New Roman" w:hAnsi="Times New Roman"/>
                <w:sz w:val="20"/>
              </w:rPr>
              <w:t xml:space="preserve">o approve a plan of subdivision and amend Winnipeg Zoning By-law No. 200/2006 to rezone land located at Brandon Avenue (Lots 9-21, Block 6, Plan 1606), 615 </w:t>
            </w:r>
            <w:proofErr w:type="spellStart"/>
            <w:r w:rsidRPr="001B52BB">
              <w:rPr>
                <w:rFonts w:ascii="Times New Roman" w:hAnsi="Times New Roman"/>
                <w:sz w:val="20"/>
              </w:rPr>
              <w:t>Hethrington</w:t>
            </w:r>
            <w:proofErr w:type="spellEnd"/>
            <w:r w:rsidRPr="001B52BB">
              <w:rPr>
                <w:rFonts w:ascii="Times New Roman" w:hAnsi="Times New Roman"/>
                <w:sz w:val="20"/>
              </w:rPr>
              <w:t xml:space="preserve"> Avenue, and 421 Osborne Street in the City Centre Community</w:t>
            </w:r>
            <w:r>
              <w:rPr>
                <w:rFonts w:ascii="Times New Roman" w:hAnsi="Times New Roman"/>
                <w:sz w:val="20"/>
              </w:rPr>
              <w:t xml:space="preserve"> – DASZ 12/2017</w:t>
            </w:r>
          </w:p>
        </w:tc>
        <w:tc>
          <w:tcPr>
            <w:tcW w:w="1819" w:type="dxa"/>
          </w:tcPr>
          <w:p w14:paraId="4BCF6F58" w14:textId="77777777" w:rsidR="00F3461F" w:rsidRDefault="00F3461F" w:rsidP="00BB2041">
            <w:pPr>
              <w:jc w:val="center"/>
              <w:rPr>
                <w:rFonts w:ascii="Times New Roman" w:hAnsi="Times New Roman"/>
                <w:sz w:val="20"/>
              </w:rPr>
            </w:pPr>
            <w:r>
              <w:rPr>
                <w:rFonts w:ascii="Times New Roman" w:hAnsi="Times New Roman"/>
                <w:sz w:val="20"/>
              </w:rPr>
              <w:t>PASSED</w:t>
            </w:r>
          </w:p>
        </w:tc>
      </w:tr>
      <w:tr w:rsidR="00F3461F" w14:paraId="328BC661" w14:textId="77777777" w:rsidTr="00B5014B">
        <w:tc>
          <w:tcPr>
            <w:tcW w:w="1711" w:type="dxa"/>
          </w:tcPr>
          <w:p w14:paraId="1EB162DC" w14:textId="667616C6" w:rsidR="00F3461F" w:rsidRDefault="00DB3200" w:rsidP="00BB2041">
            <w:pPr>
              <w:jc w:val="center"/>
              <w:rPr>
                <w:rFonts w:ascii="Times New Roman" w:hAnsi="Times New Roman"/>
                <w:sz w:val="20"/>
              </w:rPr>
            </w:pPr>
            <w:r>
              <w:rPr>
                <w:rFonts w:ascii="Times New Roman" w:hAnsi="Times New Roman"/>
                <w:sz w:val="20"/>
              </w:rPr>
              <w:t>6/2018</w:t>
            </w:r>
          </w:p>
          <w:p w14:paraId="5AA681F0" w14:textId="6E7EA55C" w:rsidR="00DB3200" w:rsidRPr="009D5CF5" w:rsidRDefault="00DB3200" w:rsidP="00BB2041">
            <w:pPr>
              <w:jc w:val="center"/>
              <w:rPr>
                <w:rFonts w:ascii="Times New Roman" w:hAnsi="Times New Roman"/>
                <w:sz w:val="20"/>
              </w:rPr>
            </w:pPr>
          </w:p>
        </w:tc>
        <w:tc>
          <w:tcPr>
            <w:tcW w:w="7383" w:type="dxa"/>
          </w:tcPr>
          <w:p w14:paraId="40D3BC6A" w14:textId="2A619E16" w:rsidR="00F3461F" w:rsidRPr="009D5CF5" w:rsidRDefault="00DB3200" w:rsidP="00BB2041">
            <w:pPr>
              <w:rPr>
                <w:rFonts w:ascii="Times New Roman" w:hAnsi="Times New Roman"/>
                <w:sz w:val="20"/>
              </w:rPr>
            </w:pPr>
            <w:r>
              <w:rPr>
                <w:rFonts w:ascii="Times New Roman" w:hAnsi="Times New Roman"/>
                <w:sz w:val="20"/>
              </w:rPr>
              <w:t xml:space="preserve">To </w:t>
            </w:r>
            <w:r w:rsidRPr="00DB3200">
              <w:rPr>
                <w:rFonts w:ascii="Times New Roman" w:hAnsi="Times New Roman"/>
                <w:sz w:val="20"/>
              </w:rPr>
              <w:t>prohibit the sounding of engine whistles at certain Canadian National Railway crossings within the City of Winnipeg</w:t>
            </w:r>
          </w:p>
        </w:tc>
        <w:tc>
          <w:tcPr>
            <w:tcW w:w="1819" w:type="dxa"/>
          </w:tcPr>
          <w:p w14:paraId="15EFFB63" w14:textId="77777777" w:rsidR="00F3461F" w:rsidRPr="009D5CF5" w:rsidRDefault="00F3461F" w:rsidP="00BB2041">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B5014B">
        <w:tc>
          <w:tcPr>
            <w:tcW w:w="1711" w:type="dxa"/>
          </w:tcPr>
          <w:p w14:paraId="1CF9808A" w14:textId="0EEE80F2" w:rsidR="00F3461F" w:rsidRDefault="00B06991" w:rsidP="00BB2041">
            <w:pPr>
              <w:jc w:val="center"/>
              <w:rPr>
                <w:rFonts w:ascii="Times New Roman" w:hAnsi="Times New Roman"/>
                <w:sz w:val="20"/>
              </w:rPr>
            </w:pPr>
            <w:r>
              <w:rPr>
                <w:rFonts w:ascii="Times New Roman" w:hAnsi="Times New Roman"/>
                <w:sz w:val="20"/>
              </w:rPr>
              <w:t>7/2018</w:t>
            </w:r>
          </w:p>
          <w:p w14:paraId="374640AB" w14:textId="0B9AA8CB" w:rsidR="00B06991" w:rsidRDefault="00B06991" w:rsidP="00B06991">
            <w:pPr>
              <w:jc w:val="center"/>
              <w:rPr>
                <w:rFonts w:ascii="Times New Roman" w:hAnsi="Times New Roman"/>
                <w:sz w:val="20"/>
              </w:rPr>
            </w:pPr>
          </w:p>
        </w:tc>
        <w:tc>
          <w:tcPr>
            <w:tcW w:w="7383" w:type="dxa"/>
          </w:tcPr>
          <w:p w14:paraId="1D2BBA43" w14:textId="6756FCFA" w:rsidR="00F3461F" w:rsidRDefault="00632E1A" w:rsidP="00BB2041">
            <w:pPr>
              <w:rPr>
                <w:rFonts w:ascii="Times New Roman" w:hAnsi="Times New Roman"/>
                <w:sz w:val="20"/>
              </w:rPr>
            </w:pPr>
            <w:r>
              <w:rPr>
                <w:rFonts w:ascii="Times New Roman" w:hAnsi="Times New Roman"/>
                <w:sz w:val="20"/>
              </w:rPr>
              <w:t>T</w:t>
            </w:r>
            <w:r w:rsidRPr="00632E1A">
              <w:rPr>
                <w:rFonts w:ascii="Times New Roman" w:hAnsi="Times New Roman"/>
                <w:sz w:val="20"/>
              </w:rPr>
              <w:t>o approve a plan of subdivision and amend Winnipeg Zoning By-law No. 200/2006 to rezone land located at 982 John Bruce Road East in the Riel Community</w:t>
            </w:r>
            <w:r>
              <w:rPr>
                <w:rFonts w:ascii="Times New Roman" w:hAnsi="Times New Roman"/>
                <w:sz w:val="20"/>
              </w:rPr>
              <w:t xml:space="preserve"> – DASZ 9/2017</w:t>
            </w:r>
          </w:p>
        </w:tc>
        <w:tc>
          <w:tcPr>
            <w:tcW w:w="1819" w:type="dxa"/>
          </w:tcPr>
          <w:p w14:paraId="31956386" w14:textId="77777777" w:rsidR="00F3461F" w:rsidRDefault="00F3461F" w:rsidP="00BB2041">
            <w:pPr>
              <w:jc w:val="center"/>
              <w:rPr>
                <w:rFonts w:ascii="Times New Roman" w:hAnsi="Times New Roman"/>
                <w:sz w:val="20"/>
              </w:rPr>
            </w:pPr>
            <w:r>
              <w:rPr>
                <w:rFonts w:ascii="Times New Roman" w:hAnsi="Times New Roman"/>
                <w:sz w:val="20"/>
              </w:rPr>
              <w:t>PASSED</w:t>
            </w:r>
          </w:p>
        </w:tc>
      </w:tr>
      <w:tr w:rsidR="00F3461F" w14:paraId="1D53F1D6" w14:textId="77777777" w:rsidTr="00B5014B">
        <w:tc>
          <w:tcPr>
            <w:tcW w:w="1711" w:type="dxa"/>
          </w:tcPr>
          <w:p w14:paraId="43CCD874" w14:textId="2498C07F" w:rsidR="00F3461F" w:rsidRDefault="00B06991" w:rsidP="00BB2041">
            <w:pPr>
              <w:jc w:val="center"/>
              <w:rPr>
                <w:rFonts w:ascii="Times New Roman" w:hAnsi="Times New Roman"/>
                <w:sz w:val="20"/>
              </w:rPr>
            </w:pPr>
            <w:r>
              <w:rPr>
                <w:rFonts w:ascii="Times New Roman" w:hAnsi="Times New Roman"/>
                <w:sz w:val="20"/>
              </w:rPr>
              <w:t>8/2018</w:t>
            </w:r>
          </w:p>
          <w:p w14:paraId="6C434E37" w14:textId="474A3CA7" w:rsidR="00B06991" w:rsidRDefault="00B06991" w:rsidP="00BB2041">
            <w:pPr>
              <w:jc w:val="center"/>
              <w:rPr>
                <w:rFonts w:ascii="Times New Roman" w:hAnsi="Times New Roman"/>
                <w:sz w:val="20"/>
              </w:rPr>
            </w:pPr>
          </w:p>
        </w:tc>
        <w:tc>
          <w:tcPr>
            <w:tcW w:w="7383" w:type="dxa"/>
          </w:tcPr>
          <w:p w14:paraId="6D1C7802" w14:textId="5501193D" w:rsidR="00F3461F" w:rsidRDefault="00BC0372" w:rsidP="00F571C2">
            <w:pPr>
              <w:rPr>
                <w:rFonts w:ascii="Times New Roman" w:hAnsi="Times New Roman"/>
                <w:sz w:val="20"/>
              </w:rPr>
            </w:pPr>
            <w:r>
              <w:rPr>
                <w:rFonts w:ascii="Times New Roman" w:hAnsi="Times New Roman"/>
                <w:sz w:val="20"/>
              </w:rPr>
              <w:t>T</w:t>
            </w:r>
            <w:r w:rsidRPr="00BC0372">
              <w:rPr>
                <w:rFonts w:ascii="Times New Roman" w:hAnsi="Times New Roman"/>
                <w:sz w:val="20"/>
              </w:rPr>
              <w:t>o amend Winnipeg Zoning By-law No. 200/2006 to rezone land located at 22 Loraine Street in the Riel Community</w:t>
            </w:r>
            <w:r>
              <w:rPr>
                <w:rFonts w:ascii="Times New Roman" w:hAnsi="Times New Roman"/>
                <w:sz w:val="20"/>
              </w:rPr>
              <w:t xml:space="preserve"> – DAZ 212/2017</w:t>
            </w:r>
          </w:p>
        </w:tc>
        <w:tc>
          <w:tcPr>
            <w:tcW w:w="1819" w:type="dxa"/>
          </w:tcPr>
          <w:p w14:paraId="7834D172" w14:textId="77777777" w:rsidR="00F3461F" w:rsidRDefault="00F3461F" w:rsidP="00BB2041">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6C3AF0E9"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F917D7F" w14:textId="77777777" w:rsidR="000C4CB9" w:rsidRDefault="000C4CB9" w:rsidP="000C4CB9">
            <w:pPr>
              <w:jc w:val="center"/>
              <w:rPr>
                <w:rFonts w:ascii="Times New Roman" w:hAnsi="Times New Roman"/>
                <w:sz w:val="20"/>
              </w:rPr>
            </w:pPr>
          </w:p>
          <w:p w14:paraId="0C474086" w14:textId="21F95459" w:rsidR="000C4CB9" w:rsidRDefault="000C4CB9" w:rsidP="000C4CB9">
            <w:pPr>
              <w:jc w:val="center"/>
              <w:rPr>
                <w:rFonts w:ascii="Times New Roman" w:hAnsi="Times New Roman"/>
                <w:sz w:val="20"/>
              </w:rPr>
            </w:pPr>
            <w:r>
              <w:rPr>
                <w:rFonts w:ascii="Times New Roman" w:hAnsi="Times New Roman"/>
                <w:sz w:val="20"/>
              </w:rPr>
              <w:t>Item 5 of the Report of the Executive</w:t>
            </w:r>
            <w:r w:rsidR="004A215B">
              <w:rPr>
                <w:rFonts w:ascii="Times New Roman" w:hAnsi="Times New Roman"/>
                <w:sz w:val="20"/>
              </w:rPr>
              <w:t xml:space="preserve"> </w:t>
            </w:r>
            <w:r>
              <w:rPr>
                <w:rFonts w:ascii="Times New Roman" w:hAnsi="Times New Roman"/>
                <w:sz w:val="20"/>
              </w:rPr>
              <w:t>Policy Committee</w:t>
            </w:r>
          </w:p>
          <w:p w14:paraId="24830B3B" w14:textId="49B6E289" w:rsidR="000C4CB9" w:rsidRPr="00EC0462" w:rsidRDefault="000C4CB9" w:rsidP="000C4CB9">
            <w:pPr>
              <w:jc w:val="center"/>
              <w:rPr>
                <w:rFonts w:ascii="Times New Roman" w:hAnsi="Times New Roman"/>
                <w:sz w:val="20"/>
              </w:rPr>
            </w:pPr>
            <w:r>
              <w:rPr>
                <w:rFonts w:ascii="Times New Roman" w:hAnsi="Times New Roman"/>
                <w:sz w:val="20"/>
              </w:rPr>
              <w:t>Committee dated January 17, 2018</w:t>
            </w:r>
          </w:p>
          <w:p w14:paraId="063892F1" w14:textId="77777777" w:rsidR="006105D7" w:rsidRDefault="006105D7" w:rsidP="00DB07EB">
            <w:pPr>
              <w:jc w:val="center"/>
              <w:rPr>
                <w:rFonts w:ascii="Times New Roman" w:hAnsi="Times New Roman"/>
              </w:rPr>
            </w:pPr>
          </w:p>
          <w:p w14:paraId="27CD5384" w14:textId="77777777" w:rsidR="000C4CB9" w:rsidRDefault="000C4CB9" w:rsidP="005229CE">
            <w:pPr>
              <w:jc w:val="center"/>
              <w:rPr>
                <w:rFonts w:ascii="Times New Roman" w:hAnsi="Times New Roman"/>
                <w:sz w:val="20"/>
                <w:highlight w:val="green"/>
              </w:rPr>
            </w:pPr>
          </w:p>
          <w:p w14:paraId="0B09A68E" w14:textId="77777777" w:rsidR="000C4CB9" w:rsidRDefault="000C4CB9" w:rsidP="005229CE">
            <w:pPr>
              <w:jc w:val="center"/>
              <w:rPr>
                <w:rFonts w:ascii="Times New Roman" w:hAnsi="Times New Roman"/>
                <w:sz w:val="20"/>
                <w:highlight w:val="green"/>
              </w:rPr>
            </w:pP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19DD059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5091773A"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13D8559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1E028FC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06CA7A3F" w14:textId="77777777" w:rsidR="0012761F" w:rsidRDefault="0012761F" w:rsidP="000C4CB9">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0C4CB9">
              <w:rPr>
                <w:rFonts w:ascii="Times New Roman" w:hAnsi="Times New Roman"/>
                <w:sz w:val="20"/>
              </w:rPr>
              <w:t>CARRIED</w:t>
            </w:r>
          </w:p>
        </w:tc>
      </w:tr>
      <w:tr w:rsidR="000C43F7" w:rsidRPr="00EC0462" w14:paraId="3A641E6B" w14:textId="77777777" w:rsidTr="00DB07EB">
        <w:trPr>
          <w:trHeight w:val="234"/>
        </w:trPr>
        <w:tc>
          <w:tcPr>
            <w:tcW w:w="3153" w:type="dxa"/>
          </w:tcPr>
          <w:p w14:paraId="10089730" w14:textId="77777777" w:rsidR="000C43F7" w:rsidRDefault="000C43F7" w:rsidP="000C4CB9">
            <w:pPr>
              <w:jc w:val="center"/>
              <w:rPr>
                <w:rFonts w:ascii="Times New Roman" w:hAnsi="Times New Roman"/>
              </w:rPr>
            </w:pPr>
          </w:p>
          <w:p w14:paraId="349CB400" w14:textId="3B85BA16" w:rsidR="000C4CB9" w:rsidRDefault="000C4CB9" w:rsidP="000C4CB9">
            <w:pPr>
              <w:jc w:val="center"/>
              <w:rPr>
                <w:rFonts w:ascii="Times New Roman" w:hAnsi="Times New Roman"/>
                <w:sz w:val="20"/>
              </w:rPr>
            </w:pPr>
            <w:r>
              <w:rPr>
                <w:rFonts w:ascii="Times New Roman" w:hAnsi="Times New Roman"/>
                <w:sz w:val="20"/>
              </w:rPr>
              <w:t>Motion 2</w:t>
            </w:r>
            <w:r w:rsidRPr="000C4CB9">
              <w:rPr>
                <w:rFonts w:ascii="Times New Roman" w:hAnsi="Times New Roman"/>
                <w:sz w:val="20"/>
              </w:rPr>
              <w:t xml:space="preserve"> –</w:t>
            </w:r>
            <w:r>
              <w:rPr>
                <w:rFonts w:ascii="Times New Roman" w:hAnsi="Times New Roman"/>
                <w:sz w:val="20"/>
              </w:rPr>
              <w:t xml:space="preserve"> Amendment to Item 5 of the Report of the Executive Policy Committee dated January 17, 2018 </w:t>
            </w:r>
            <w:r w:rsidRPr="000C4CB9">
              <w:rPr>
                <w:rFonts w:ascii="Times New Roman" w:hAnsi="Times New Roman"/>
                <w:sz w:val="20"/>
              </w:rPr>
              <w:t xml:space="preserve"> </w:t>
            </w:r>
            <w:r>
              <w:rPr>
                <w:rFonts w:ascii="Times New Roman" w:hAnsi="Times New Roman"/>
                <w:sz w:val="20"/>
              </w:rPr>
              <w:t>– Audit of the Effectiveness of Current Systems and Processes in Relation to the Sterling Lyon / William Clement Parkway Study</w:t>
            </w:r>
          </w:p>
          <w:p w14:paraId="2EB804EF" w14:textId="77777777" w:rsidR="000C4CB9" w:rsidRDefault="000C4CB9" w:rsidP="000C4CB9">
            <w:pPr>
              <w:jc w:val="center"/>
              <w:rPr>
                <w:rFonts w:ascii="Times New Roman" w:hAnsi="Times New Roman"/>
              </w:rPr>
            </w:pPr>
          </w:p>
        </w:tc>
        <w:tc>
          <w:tcPr>
            <w:tcW w:w="2976" w:type="dxa"/>
          </w:tcPr>
          <w:p w14:paraId="74F77FF4" w14:textId="77777777" w:rsidR="000C43F7" w:rsidRDefault="000C43F7" w:rsidP="00BB2041">
            <w:pPr>
              <w:jc w:val="center"/>
            </w:pPr>
          </w:p>
          <w:p w14:paraId="55F49BB7" w14:textId="77777777" w:rsidR="000C43F7" w:rsidRDefault="000C43F7" w:rsidP="00BB204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Allard</w:t>
            </w:r>
          </w:p>
          <w:p w14:paraId="53C7076B"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Dobson</w:t>
            </w:r>
          </w:p>
          <w:p w14:paraId="1574756E"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Eadie</w:t>
            </w:r>
          </w:p>
          <w:p w14:paraId="2FC9C378"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Gillingham</w:t>
            </w:r>
          </w:p>
          <w:p w14:paraId="7FDFD509"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Gilroy</w:t>
            </w:r>
          </w:p>
          <w:p w14:paraId="48FCC14A"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Lukes</w:t>
            </w:r>
          </w:p>
          <w:p w14:paraId="239019DD"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Mayes</w:t>
            </w:r>
          </w:p>
          <w:p w14:paraId="6A3CEEED"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Morantz</w:t>
            </w:r>
          </w:p>
          <w:p w14:paraId="3EA6EA6A"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Orlikow</w:t>
            </w:r>
          </w:p>
          <w:p w14:paraId="247BC910"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Pagtakhan</w:t>
            </w:r>
          </w:p>
          <w:p w14:paraId="3BDD3B83" w14:textId="77777777" w:rsidR="000C43F7" w:rsidRDefault="000C43F7" w:rsidP="00BB2041">
            <w:pPr>
              <w:tabs>
                <w:tab w:val="left" w:pos="200"/>
              </w:tabs>
              <w:rPr>
                <w:rFonts w:ascii="Times New Roman" w:hAnsi="Times New Roman"/>
                <w:sz w:val="18"/>
                <w:szCs w:val="18"/>
              </w:rPr>
            </w:pPr>
            <w:r>
              <w:rPr>
                <w:rFonts w:ascii="Times New Roman" w:hAnsi="Times New Roman"/>
                <w:sz w:val="18"/>
                <w:szCs w:val="18"/>
              </w:rPr>
              <w:t>Councillor Schreyer</w:t>
            </w:r>
          </w:p>
          <w:p w14:paraId="20494856" w14:textId="77777777" w:rsidR="000C43F7" w:rsidRPr="007E316C" w:rsidRDefault="000C43F7" w:rsidP="00BB2041">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35FBB3CE" w14:textId="77777777" w:rsidR="000C43F7" w:rsidRDefault="000C43F7" w:rsidP="000C4CB9">
            <w:pPr>
              <w:tabs>
                <w:tab w:val="left" w:pos="200"/>
              </w:tabs>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9322561" w14:textId="19674E73" w:rsidR="000C43F7" w:rsidRDefault="000C43F7" w:rsidP="00DB07EB">
            <w:pPr>
              <w:jc w:val="center"/>
              <w:rPr>
                <w:rFonts w:ascii="Times New Roman" w:hAnsi="Times New Roman"/>
              </w:rPr>
            </w:pPr>
          </w:p>
          <w:p w14:paraId="023EFB93" w14:textId="4E774435" w:rsidR="000C4CB9" w:rsidRDefault="000C4CB9" w:rsidP="000C4CB9">
            <w:pPr>
              <w:jc w:val="center"/>
              <w:rPr>
                <w:rFonts w:ascii="Times New Roman" w:hAnsi="Times New Roman"/>
                <w:sz w:val="20"/>
              </w:rPr>
            </w:pPr>
            <w:r>
              <w:rPr>
                <w:rFonts w:ascii="Times New Roman" w:hAnsi="Times New Roman"/>
                <w:sz w:val="20"/>
              </w:rPr>
              <w:t>Item 9 of the Report of the Standing Policy Committee on Property and Development, Heritage and Downtown Development</w:t>
            </w:r>
          </w:p>
          <w:p w14:paraId="4545DCB1" w14:textId="508075E0" w:rsidR="000C4CB9" w:rsidRPr="00EC0462" w:rsidRDefault="000C4CB9" w:rsidP="000C4CB9">
            <w:pPr>
              <w:jc w:val="center"/>
              <w:rPr>
                <w:rFonts w:ascii="Times New Roman" w:hAnsi="Times New Roman"/>
                <w:sz w:val="20"/>
              </w:rPr>
            </w:pPr>
            <w:r>
              <w:rPr>
                <w:rFonts w:ascii="Times New Roman" w:hAnsi="Times New Roman"/>
                <w:sz w:val="20"/>
              </w:rPr>
              <w:t>Committee dated January 8, 2018</w:t>
            </w:r>
          </w:p>
          <w:p w14:paraId="0ED5B8A9" w14:textId="51A1A6BE" w:rsidR="000C4CB9" w:rsidRPr="00EC0462" w:rsidRDefault="000C4CB9" w:rsidP="000C4CB9">
            <w:pPr>
              <w:jc w:val="center"/>
              <w:rPr>
                <w:rFonts w:ascii="Times New Roman" w:hAnsi="Times New Roman"/>
                <w:sz w:val="20"/>
              </w:rPr>
            </w:pPr>
          </w:p>
        </w:tc>
        <w:tc>
          <w:tcPr>
            <w:tcW w:w="2976" w:type="dxa"/>
          </w:tcPr>
          <w:p w14:paraId="6B054AA8" w14:textId="77777777" w:rsidR="000C43F7" w:rsidRDefault="000C43F7" w:rsidP="006105D7"/>
          <w:p w14:paraId="64DF5206" w14:textId="77777777" w:rsidR="000C43F7" w:rsidRDefault="000C43F7"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Allard</w:t>
            </w:r>
          </w:p>
          <w:p w14:paraId="597BC03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Gilroy</w:t>
            </w:r>
          </w:p>
          <w:p w14:paraId="355A395F"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Pagtakhan</w:t>
            </w:r>
          </w:p>
          <w:p w14:paraId="3819F1AE" w14:textId="608BB4D6" w:rsidR="000C43F7" w:rsidRDefault="000C43F7" w:rsidP="000C4CB9">
            <w:pPr>
              <w:tabs>
                <w:tab w:val="left" w:pos="200"/>
              </w:tabs>
            </w:pPr>
          </w:p>
        </w:tc>
        <w:tc>
          <w:tcPr>
            <w:tcW w:w="2922" w:type="dxa"/>
          </w:tcPr>
          <w:p w14:paraId="271F0ACC" w14:textId="77777777" w:rsidR="000C43F7" w:rsidRDefault="000C43F7" w:rsidP="00DB07EB">
            <w:pPr>
              <w:jc w:val="center"/>
              <w:rPr>
                <w:rFonts w:ascii="Times New Roman" w:hAnsi="Times New Roman"/>
              </w:rPr>
            </w:pPr>
          </w:p>
          <w:p w14:paraId="170E2B8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Dobson</w:t>
            </w:r>
          </w:p>
          <w:p w14:paraId="15A7F73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Eadie</w:t>
            </w:r>
          </w:p>
          <w:p w14:paraId="1AA8BD14"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Lukes</w:t>
            </w:r>
          </w:p>
          <w:p w14:paraId="3535FC50"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Schreyer</w:t>
            </w:r>
          </w:p>
          <w:p w14:paraId="49DDE44A" w14:textId="77777777" w:rsidR="000C43F7" w:rsidRPr="007E316C" w:rsidRDefault="000C43F7" w:rsidP="007E316C">
            <w:pPr>
              <w:tabs>
                <w:tab w:val="left" w:pos="200"/>
              </w:tabs>
              <w:rPr>
                <w:rFonts w:ascii="Times New Roman" w:hAnsi="Times New Roman"/>
                <w:sz w:val="18"/>
                <w:szCs w:val="18"/>
              </w:rPr>
            </w:pPr>
            <w:r>
              <w:rPr>
                <w:rFonts w:ascii="Times New Roman" w:hAnsi="Times New Roman"/>
                <w:sz w:val="18"/>
                <w:szCs w:val="18"/>
              </w:rPr>
              <w:t>Councillor Sharma</w:t>
            </w:r>
          </w:p>
          <w:p w14:paraId="56596239" w14:textId="77777777" w:rsidR="000C43F7" w:rsidRDefault="000C43F7" w:rsidP="00DB07EB">
            <w:pPr>
              <w:jc w:val="center"/>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1717EE22" w:rsidR="000C43F7" w:rsidRPr="00EC0462" w:rsidRDefault="000C4CB9" w:rsidP="00DB07EB">
            <w:pPr>
              <w:jc w:val="center"/>
              <w:rPr>
                <w:rFonts w:ascii="Times New Roman" w:hAnsi="Times New Roman"/>
                <w:sz w:val="20"/>
              </w:rPr>
            </w:pPr>
            <w:r>
              <w:rPr>
                <w:rFonts w:ascii="Times New Roman" w:hAnsi="Times New Roman"/>
                <w:sz w:val="20"/>
              </w:rPr>
              <w:t>CARRIED</w:t>
            </w:r>
          </w:p>
        </w:tc>
      </w:tr>
      <w:tr w:rsidR="000C4CB9" w:rsidRPr="00EC0462" w14:paraId="5217F3A8" w14:textId="77777777" w:rsidTr="00DB07EB">
        <w:trPr>
          <w:trHeight w:val="234"/>
        </w:trPr>
        <w:tc>
          <w:tcPr>
            <w:tcW w:w="3153" w:type="dxa"/>
          </w:tcPr>
          <w:p w14:paraId="21C7A984" w14:textId="77777777" w:rsidR="000C4CB9" w:rsidRDefault="000C4CB9" w:rsidP="000C4CB9">
            <w:pPr>
              <w:jc w:val="center"/>
              <w:rPr>
                <w:rFonts w:ascii="Times New Roman" w:hAnsi="Times New Roman"/>
              </w:rPr>
            </w:pPr>
          </w:p>
          <w:p w14:paraId="5175F7F6" w14:textId="0A23B3D9" w:rsidR="000C4CB9" w:rsidRDefault="00CB2DC1" w:rsidP="000C4CB9">
            <w:pPr>
              <w:jc w:val="center"/>
              <w:rPr>
                <w:rFonts w:ascii="Times New Roman" w:hAnsi="Times New Roman"/>
                <w:sz w:val="20"/>
              </w:rPr>
            </w:pPr>
            <w:r w:rsidRPr="00CB2DC1">
              <w:rPr>
                <w:rFonts w:ascii="Times New Roman" w:hAnsi="Times New Roman"/>
                <w:sz w:val="20"/>
              </w:rPr>
              <w:t>Motion 5</w:t>
            </w:r>
            <w:r w:rsidR="000C4CB9" w:rsidRPr="00CB2DC1">
              <w:rPr>
                <w:rFonts w:ascii="Times New Roman" w:hAnsi="Times New Roman"/>
                <w:sz w:val="20"/>
              </w:rPr>
              <w:t xml:space="preserve"> – </w:t>
            </w:r>
            <w:r>
              <w:rPr>
                <w:rFonts w:ascii="Times New Roman" w:hAnsi="Times New Roman"/>
                <w:sz w:val="20"/>
              </w:rPr>
              <w:t xml:space="preserve">Amendment to Item 14 of the Report of the Standing Policy Committee on Property and Development, Heritage and Downtown Development dated January 8, 2018  - Sale of City-owned Property – </w:t>
            </w:r>
            <w:proofErr w:type="spellStart"/>
            <w:r>
              <w:rPr>
                <w:rFonts w:ascii="Times New Roman" w:hAnsi="Times New Roman"/>
                <w:sz w:val="20"/>
              </w:rPr>
              <w:t>Vimy</w:t>
            </w:r>
            <w:proofErr w:type="spellEnd"/>
            <w:r>
              <w:rPr>
                <w:rFonts w:ascii="Times New Roman" w:hAnsi="Times New Roman"/>
                <w:sz w:val="20"/>
              </w:rPr>
              <w:t xml:space="preserve"> Arena – 255 Hamilton Avenue</w:t>
            </w:r>
          </w:p>
          <w:p w14:paraId="35B67CD9" w14:textId="77777777" w:rsidR="000C4CB9" w:rsidRDefault="000C4CB9" w:rsidP="000C4CB9">
            <w:pPr>
              <w:jc w:val="center"/>
              <w:rPr>
                <w:rFonts w:ascii="Times New Roman" w:hAnsi="Times New Roman"/>
                <w:sz w:val="20"/>
              </w:rPr>
            </w:pPr>
          </w:p>
          <w:p w14:paraId="4AC42994" w14:textId="77777777" w:rsidR="000C4CB9" w:rsidRDefault="000C4CB9" w:rsidP="00CB2DC1">
            <w:pPr>
              <w:jc w:val="center"/>
              <w:rPr>
                <w:rFonts w:ascii="Times New Roman" w:hAnsi="Times New Roman"/>
              </w:rPr>
            </w:pPr>
          </w:p>
          <w:p w14:paraId="48A6772B" w14:textId="77777777" w:rsidR="005C1A0C" w:rsidRDefault="005C1A0C" w:rsidP="00CB2DC1">
            <w:pPr>
              <w:jc w:val="center"/>
              <w:rPr>
                <w:rFonts w:ascii="Times New Roman" w:hAnsi="Times New Roman"/>
              </w:rPr>
            </w:pPr>
          </w:p>
          <w:p w14:paraId="784D4664" w14:textId="77777777" w:rsidR="005C1A0C" w:rsidRDefault="005C1A0C" w:rsidP="00CB2DC1">
            <w:pPr>
              <w:jc w:val="center"/>
              <w:rPr>
                <w:rFonts w:ascii="Times New Roman" w:hAnsi="Times New Roman"/>
              </w:rPr>
            </w:pPr>
          </w:p>
        </w:tc>
        <w:tc>
          <w:tcPr>
            <w:tcW w:w="2976" w:type="dxa"/>
          </w:tcPr>
          <w:p w14:paraId="5DFA5B6D" w14:textId="77777777" w:rsidR="000C4CB9" w:rsidRDefault="000C4CB9" w:rsidP="000C4CB9"/>
          <w:p w14:paraId="4957D1D5"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Dobson</w:t>
            </w:r>
          </w:p>
          <w:p w14:paraId="5AF4B68A"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Schreyer</w:t>
            </w:r>
          </w:p>
          <w:p w14:paraId="47926822" w14:textId="77777777" w:rsidR="000C4CB9" w:rsidRDefault="000C4CB9" w:rsidP="00CB2DC1">
            <w:pPr>
              <w:tabs>
                <w:tab w:val="left" w:pos="200"/>
              </w:tabs>
            </w:pPr>
          </w:p>
        </w:tc>
        <w:tc>
          <w:tcPr>
            <w:tcW w:w="2922" w:type="dxa"/>
          </w:tcPr>
          <w:p w14:paraId="30C0245B" w14:textId="77777777" w:rsidR="000C4CB9" w:rsidRDefault="000C4CB9" w:rsidP="000C4CB9">
            <w:pPr>
              <w:jc w:val="center"/>
              <w:rPr>
                <w:rFonts w:ascii="Times New Roman" w:hAnsi="Times New Roman"/>
              </w:rPr>
            </w:pPr>
          </w:p>
          <w:p w14:paraId="563F91B9" w14:textId="77777777" w:rsidR="000C4CB9" w:rsidRDefault="000C4CB9" w:rsidP="000C4CB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FC637CD"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Allard</w:t>
            </w:r>
          </w:p>
          <w:p w14:paraId="062F6589"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Eadie</w:t>
            </w:r>
          </w:p>
          <w:p w14:paraId="6356E1E7"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Gerbasi</w:t>
            </w:r>
          </w:p>
          <w:p w14:paraId="17255069"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Gillingham</w:t>
            </w:r>
          </w:p>
          <w:p w14:paraId="0D8A786E"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Gilroy</w:t>
            </w:r>
          </w:p>
          <w:p w14:paraId="143AD4DA"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Lukes</w:t>
            </w:r>
          </w:p>
          <w:p w14:paraId="30046E36"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Mayes</w:t>
            </w:r>
          </w:p>
          <w:p w14:paraId="3504DE3E"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Morantz</w:t>
            </w:r>
          </w:p>
          <w:p w14:paraId="16CEB516"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Orlikow</w:t>
            </w:r>
          </w:p>
          <w:p w14:paraId="1305C830" w14:textId="77777777" w:rsidR="000C4CB9" w:rsidRDefault="000C4CB9" w:rsidP="000C4CB9">
            <w:pPr>
              <w:tabs>
                <w:tab w:val="left" w:pos="200"/>
              </w:tabs>
              <w:rPr>
                <w:rFonts w:ascii="Times New Roman" w:hAnsi="Times New Roman"/>
                <w:sz w:val="18"/>
                <w:szCs w:val="18"/>
              </w:rPr>
            </w:pPr>
            <w:r>
              <w:rPr>
                <w:rFonts w:ascii="Times New Roman" w:hAnsi="Times New Roman"/>
                <w:sz w:val="18"/>
                <w:szCs w:val="18"/>
              </w:rPr>
              <w:t>Councillor Pagtakhan</w:t>
            </w:r>
          </w:p>
          <w:p w14:paraId="4A4402D4" w14:textId="77777777" w:rsidR="000C4CB9" w:rsidRPr="007E316C" w:rsidRDefault="000C4CB9" w:rsidP="000C4CB9">
            <w:pPr>
              <w:tabs>
                <w:tab w:val="left" w:pos="200"/>
              </w:tabs>
              <w:rPr>
                <w:rFonts w:ascii="Times New Roman" w:hAnsi="Times New Roman"/>
                <w:sz w:val="18"/>
                <w:szCs w:val="18"/>
              </w:rPr>
            </w:pPr>
            <w:r>
              <w:rPr>
                <w:rFonts w:ascii="Times New Roman" w:hAnsi="Times New Roman"/>
                <w:sz w:val="18"/>
                <w:szCs w:val="18"/>
              </w:rPr>
              <w:t>Councillor Sharma</w:t>
            </w:r>
          </w:p>
          <w:p w14:paraId="56B1B94A" w14:textId="77777777" w:rsidR="000C4CB9" w:rsidRDefault="000C4CB9" w:rsidP="00DB07EB">
            <w:pPr>
              <w:jc w:val="center"/>
              <w:rPr>
                <w:rFonts w:ascii="Times New Roman" w:hAnsi="Times New Roman"/>
              </w:rPr>
            </w:pPr>
          </w:p>
        </w:tc>
        <w:tc>
          <w:tcPr>
            <w:tcW w:w="1790" w:type="dxa"/>
          </w:tcPr>
          <w:p w14:paraId="2E2D5FAD" w14:textId="77777777" w:rsidR="000C4CB9" w:rsidRPr="00EC0462" w:rsidRDefault="000C4CB9" w:rsidP="000C4CB9">
            <w:pPr>
              <w:jc w:val="center"/>
              <w:rPr>
                <w:rFonts w:ascii="Times New Roman" w:hAnsi="Times New Roman"/>
                <w:sz w:val="20"/>
              </w:rPr>
            </w:pPr>
          </w:p>
          <w:p w14:paraId="7B1E3D05" w14:textId="05E4F25B" w:rsidR="000C4CB9" w:rsidRPr="00EC0462" w:rsidRDefault="00CB2DC1" w:rsidP="00DB07EB">
            <w:pPr>
              <w:jc w:val="center"/>
              <w:rPr>
                <w:rFonts w:ascii="Times New Roman" w:hAnsi="Times New Roman"/>
                <w:sz w:val="20"/>
              </w:rPr>
            </w:pPr>
            <w:r>
              <w:rPr>
                <w:rFonts w:ascii="Times New Roman" w:hAnsi="Times New Roman"/>
                <w:sz w:val="20"/>
              </w:rPr>
              <w:t>LOST</w:t>
            </w:r>
          </w:p>
        </w:tc>
      </w:tr>
      <w:tr w:rsidR="005C1A0C" w:rsidRPr="00EC0462" w14:paraId="74505C7F" w14:textId="77777777" w:rsidTr="00DB07EB">
        <w:trPr>
          <w:trHeight w:val="234"/>
        </w:trPr>
        <w:tc>
          <w:tcPr>
            <w:tcW w:w="3153" w:type="dxa"/>
          </w:tcPr>
          <w:p w14:paraId="311194B5" w14:textId="4721B996" w:rsidR="005C1A0C" w:rsidRDefault="005C1A0C" w:rsidP="001E6B3A">
            <w:pPr>
              <w:pageBreakBefore/>
              <w:jc w:val="center"/>
              <w:rPr>
                <w:rFonts w:ascii="Times New Roman" w:hAnsi="Times New Roman"/>
                <w:sz w:val="20"/>
              </w:rPr>
            </w:pPr>
            <w:r w:rsidRPr="00CB2DC1">
              <w:rPr>
                <w:rFonts w:ascii="Times New Roman" w:hAnsi="Times New Roman"/>
                <w:sz w:val="20"/>
              </w:rPr>
              <w:lastRenderedPageBreak/>
              <w:t xml:space="preserve">Motion </w:t>
            </w:r>
            <w:r w:rsidR="001E6B3A">
              <w:rPr>
                <w:rFonts w:ascii="Times New Roman" w:hAnsi="Times New Roman"/>
                <w:sz w:val="20"/>
              </w:rPr>
              <w:t>7</w:t>
            </w:r>
            <w:r w:rsidRPr="00CB2DC1">
              <w:rPr>
                <w:rFonts w:ascii="Times New Roman" w:hAnsi="Times New Roman"/>
                <w:sz w:val="20"/>
              </w:rPr>
              <w:t xml:space="preserve"> – </w:t>
            </w:r>
            <w:r>
              <w:rPr>
                <w:rFonts w:ascii="Times New Roman" w:hAnsi="Times New Roman"/>
                <w:sz w:val="20"/>
              </w:rPr>
              <w:t xml:space="preserve">Amendment to Item 14 of the Report of the Standing Policy Committee on Property and Development, Heritage and Downtown Development dated January 8, 2018  - Sale of City-owned Property – </w:t>
            </w:r>
            <w:proofErr w:type="spellStart"/>
            <w:r>
              <w:rPr>
                <w:rFonts w:ascii="Times New Roman" w:hAnsi="Times New Roman"/>
                <w:sz w:val="20"/>
              </w:rPr>
              <w:t>Vimy</w:t>
            </w:r>
            <w:proofErr w:type="spellEnd"/>
            <w:r>
              <w:rPr>
                <w:rFonts w:ascii="Times New Roman" w:hAnsi="Times New Roman"/>
                <w:sz w:val="20"/>
              </w:rPr>
              <w:t xml:space="preserve"> Arena – 255 Hamilton Avenue</w:t>
            </w:r>
          </w:p>
          <w:p w14:paraId="6BCF0321" w14:textId="77777777" w:rsidR="005C1A0C" w:rsidRDefault="005C1A0C" w:rsidP="001E6B3A">
            <w:pPr>
              <w:pageBreakBefore/>
              <w:jc w:val="center"/>
              <w:rPr>
                <w:rFonts w:ascii="Times New Roman" w:hAnsi="Times New Roman"/>
              </w:rPr>
            </w:pPr>
          </w:p>
        </w:tc>
        <w:tc>
          <w:tcPr>
            <w:tcW w:w="2976" w:type="dxa"/>
          </w:tcPr>
          <w:p w14:paraId="7DA59783" w14:textId="77777777" w:rsidR="005C1A0C" w:rsidRDefault="005C1A0C" w:rsidP="001E6B3A">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B283C2"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Allard</w:t>
            </w:r>
          </w:p>
          <w:p w14:paraId="3E23DF18"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Gerbasi</w:t>
            </w:r>
          </w:p>
          <w:p w14:paraId="0132666D"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05901AC0"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Gilroy</w:t>
            </w:r>
          </w:p>
          <w:p w14:paraId="045EDF3E"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Lukes</w:t>
            </w:r>
          </w:p>
          <w:p w14:paraId="46A701F0"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Mayes</w:t>
            </w:r>
          </w:p>
          <w:p w14:paraId="10021D0F"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Morantz</w:t>
            </w:r>
            <w:proofErr w:type="spellEnd"/>
          </w:p>
          <w:p w14:paraId="3C21818C"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Orlikow</w:t>
            </w:r>
          </w:p>
          <w:p w14:paraId="6C739B11"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2A10D8C2" w14:textId="77777777" w:rsidR="005C1A0C" w:rsidRPr="007E316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Sharma</w:t>
            </w:r>
          </w:p>
          <w:p w14:paraId="7FB7FDCC" w14:textId="77777777" w:rsidR="005C1A0C" w:rsidRDefault="005C1A0C" w:rsidP="001E6B3A">
            <w:pPr>
              <w:pageBreakBefore/>
            </w:pPr>
          </w:p>
        </w:tc>
        <w:tc>
          <w:tcPr>
            <w:tcW w:w="2922" w:type="dxa"/>
          </w:tcPr>
          <w:p w14:paraId="3D695566"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Dobson</w:t>
            </w:r>
          </w:p>
          <w:p w14:paraId="0CFDFDFA"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Schreyer</w:t>
            </w:r>
          </w:p>
          <w:p w14:paraId="7760770D" w14:textId="77777777" w:rsidR="005C1A0C" w:rsidRDefault="005C1A0C" w:rsidP="001E6B3A">
            <w:pPr>
              <w:pageBreakBefore/>
              <w:tabs>
                <w:tab w:val="left" w:pos="200"/>
              </w:tabs>
              <w:rPr>
                <w:rFonts w:ascii="Times New Roman" w:hAnsi="Times New Roman"/>
                <w:sz w:val="18"/>
                <w:szCs w:val="18"/>
              </w:rPr>
            </w:pPr>
            <w:r>
              <w:rPr>
                <w:rFonts w:ascii="Times New Roman" w:hAnsi="Times New Roman"/>
                <w:sz w:val="18"/>
                <w:szCs w:val="18"/>
              </w:rPr>
              <w:t>Councillor Eadie</w:t>
            </w:r>
          </w:p>
          <w:p w14:paraId="6B45FF4F" w14:textId="77777777" w:rsidR="005C1A0C" w:rsidRDefault="005C1A0C" w:rsidP="001E6B3A">
            <w:pPr>
              <w:pageBreakBefore/>
              <w:tabs>
                <w:tab w:val="left" w:pos="200"/>
              </w:tabs>
              <w:rPr>
                <w:rFonts w:ascii="Times New Roman" w:hAnsi="Times New Roman"/>
                <w:sz w:val="18"/>
                <w:szCs w:val="18"/>
              </w:rPr>
            </w:pPr>
          </w:p>
          <w:p w14:paraId="50908234" w14:textId="77777777" w:rsidR="005C1A0C" w:rsidRDefault="005C1A0C" w:rsidP="001E6B3A">
            <w:pPr>
              <w:pageBreakBefore/>
              <w:jc w:val="center"/>
              <w:rPr>
                <w:rFonts w:ascii="Times New Roman" w:hAnsi="Times New Roman"/>
              </w:rPr>
            </w:pPr>
          </w:p>
        </w:tc>
        <w:tc>
          <w:tcPr>
            <w:tcW w:w="1790" w:type="dxa"/>
          </w:tcPr>
          <w:p w14:paraId="52DFF1E9" w14:textId="3536875C" w:rsidR="005C1A0C" w:rsidRPr="00EC0462" w:rsidRDefault="005C1A0C" w:rsidP="001E6B3A">
            <w:pPr>
              <w:pageBreakBefore/>
              <w:jc w:val="center"/>
              <w:rPr>
                <w:rFonts w:ascii="Times New Roman" w:hAnsi="Times New Roman"/>
                <w:sz w:val="20"/>
              </w:rPr>
            </w:pPr>
            <w:r>
              <w:rPr>
                <w:rFonts w:ascii="Times New Roman" w:hAnsi="Times New Roman"/>
                <w:sz w:val="20"/>
              </w:rPr>
              <w:t>CARRIED</w:t>
            </w:r>
          </w:p>
        </w:tc>
      </w:tr>
      <w:tr w:rsidR="005C1A0C" w:rsidRPr="00EC0462" w14:paraId="33983EEC" w14:textId="77777777" w:rsidTr="00DB07EB">
        <w:trPr>
          <w:trHeight w:val="234"/>
        </w:trPr>
        <w:tc>
          <w:tcPr>
            <w:tcW w:w="3153" w:type="dxa"/>
          </w:tcPr>
          <w:p w14:paraId="78C192B7" w14:textId="1EF1B157" w:rsidR="001E6B3A" w:rsidRDefault="001E6B3A" w:rsidP="001E6B3A">
            <w:pPr>
              <w:jc w:val="center"/>
              <w:rPr>
                <w:rFonts w:ascii="Times New Roman" w:hAnsi="Times New Roman"/>
                <w:sz w:val="20"/>
              </w:rPr>
            </w:pPr>
            <w:r>
              <w:rPr>
                <w:rFonts w:ascii="Times New Roman" w:hAnsi="Times New Roman"/>
                <w:sz w:val="20"/>
              </w:rPr>
              <w:t xml:space="preserve">Item 14, as amended, of the Report of the Standing Policy Committee on Property and Development, Heritage and Downtown Development dated January 8, 2018  - Sale of City-owned Property – </w:t>
            </w:r>
            <w:proofErr w:type="spellStart"/>
            <w:r>
              <w:rPr>
                <w:rFonts w:ascii="Times New Roman" w:hAnsi="Times New Roman"/>
                <w:sz w:val="20"/>
              </w:rPr>
              <w:t>Vimy</w:t>
            </w:r>
            <w:proofErr w:type="spellEnd"/>
            <w:r>
              <w:rPr>
                <w:rFonts w:ascii="Times New Roman" w:hAnsi="Times New Roman"/>
                <w:sz w:val="20"/>
              </w:rPr>
              <w:t xml:space="preserve"> Arena – 255 Hamilton Avenue</w:t>
            </w:r>
          </w:p>
          <w:p w14:paraId="7BDB303F" w14:textId="77777777" w:rsidR="005C1A0C" w:rsidRDefault="005C1A0C" w:rsidP="000C4CB9">
            <w:pPr>
              <w:jc w:val="center"/>
              <w:rPr>
                <w:rFonts w:ascii="Times New Roman" w:hAnsi="Times New Roman"/>
              </w:rPr>
            </w:pPr>
          </w:p>
        </w:tc>
        <w:tc>
          <w:tcPr>
            <w:tcW w:w="2976" w:type="dxa"/>
          </w:tcPr>
          <w:p w14:paraId="0FE1DE0B" w14:textId="77777777" w:rsidR="001E6B3A" w:rsidRDefault="001E6B3A" w:rsidP="001E6B3A">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70FFB80"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Allard</w:t>
            </w:r>
          </w:p>
          <w:p w14:paraId="6B303D7B"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Gerbasi</w:t>
            </w:r>
          </w:p>
          <w:p w14:paraId="34B38BAC"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67022637"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Gilroy</w:t>
            </w:r>
          </w:p>
          <w:p w14:paraId="5880F8ED"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Lukes</w:t>
            </w:r>
          </w:p>
          <w:p w14:paraId="66DA79FB"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Mayes</w:t>
            </w:r>
          </w:p>
          <w:p w14:paraId="668682E0"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Morantz</w:t>
            </w:r>
            <w:proofErr w:type="spellEnd"/>
          </w:p>
          <w:p w14:paraId="5157AC68"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Orlikow</w:t>
            </w:r>
          </w:p>
          <w:p w14:paraId="2B7DF43D"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1A0F9590" w14:textId="77777777" w:rsidR="001E6B3A" w:rsidRPr="007E316C"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Sharma</w:t>
            </w:r>
          </w:p>
          <w:p w14:paraId="22D6EB6E" w14:textId="77777777" w:rsidR="005C1A0C" w:rsidRDefault="005C1A0C" w:rsidP="000C4CB9"/>
        </w:tc>
        <w:tc>
          <w:tcPr>
            <w:tcW w:w="2922" w:type="dxa"/>
          </w:tcPr>
          <w:p w14:paraId="24F9E972"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Dobson</w:t>
            </w:r>
          </w:p>
          <w:p w14:paraId="227D8C9D"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Schreyer</w:t>
            </w:r>
          </w:p>
          <w:p w14:paraId="4588207A" w14:textId="77777777" w:rsidR="001E6B3A" w:rsidRDefault="001E6B3A" w:rsidP="001E6B3A">
            <w:pPr>
              <w:pageBreakBefore/>
              <w:tabs>
                <w:tab w:val="left" w:pos="200"/>
              </w:tabs>
              <w:rPr>
                <w:rFonts w:ascii="Times New Roman" w:hAnsi="Times New Roman"/>
                <w:sz w:val="18"/>
                <w:szCs w:val="18"/>
              </w:rPr>
            </w:pPr>
            <w:r>
              <w:rPr>
                <w:rFonts w:ascii="Times New Roman" w:hAnsi="Times New Roman"/>
                <w:sz w:val="18"/>
                <w:szCs w:val="18"/>
              </w:rPr>
              <w:t>Councillor Eadie</w:t>
            </w:r>
          </w:p>
          <w:p w14:paraId="2A12AF42" w14:textId="77777777" w:rsidR="005C1A0C" w:rsidRDefault="005C1A0C" w:rsidP="000C4CB9">
            <w:pPr>
              <w:jc w:val="center"/>
              <w:rPr>
                <w:rFonts w:ascii="Times New Roman" w:hAnsi="Times New Roman"/>
              </w:rPr>
            </w:pPr>
          </w:p>
        </w:tc>
        <w:tc>
          <w:tcPr>
            <w:tcW w:w="1790" w:type="dxa"/>
          </w:tcPr>
          <w:p w14:paraId="29DA37B7" w14:textId="1252C011" w:rsidR="005C1A0C" w:rsidRPr="00EC0462" w:rsidRDefault="001E6B3A" w:rsidP="000C4CB9">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sectPr w:rsidR="002469DD">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0C4CB9" w:rsidRDefault="000C4CB9">
      <w:r>
        <w:separator/>
      </w:r>
    </w:p>
  </w:endnote>
  <w:endnote w:type="continuationSeparator" w:id="0">
    <w:p w14:paraId="046AD596" w14:textId="77777777" w:rsidR="000C4CB9" w:rsidRDefault="000C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0C4CB9" w:rsidRDefault="000C4CB9">
      <w:r>
        <w:separator/>
      </w:r>
    </w:p>
  </w:footnote>
  <w:footnote w:type="continuationSeparator" w:id="0">
    <w:p w14:paraId="60497AF7" w14:textId="77777777" w:rsidR="000C4CB9" w:rsidRDefault="000C4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505B9BC7" w:rsidR="000C4CB9" w:rsidRPr="00EA6E56" w:rsidRDefault="000C4CB9">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January 25,</w:t>
    </w:r>
    <w:r w:rsidRPr="00EA6E56">
      <w:rPr>
        <w:rFonts w:ascii="Times New Roman" w:hAnsi="Times New Roman"/>
        <w:b/>
        <w:sz w:val="20"/>
      </w:rPr>
      <w:t xml:space="preserve"> </w:t>
    </w:r>
    <w:r>
      <w:rPr>
        <w:rFonts w:ascii="Times New Roman" w:hAnsi="Times New Roman"/>
        <w:b/>
        <w:sz w:val="20"/>
      </w:rPr>
      <w:t>2018</w:t>
    </w:r>
  </w:p>
  <w:p w14:paraId="26099B09" w14:textId="77777777" w:rsidR="000C4CB9" w:rsidRDefault="000C4CB9">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070C2"/>
    <w:multiLevelType w:val="hybridMultilevel"/>
    <w:tmpl w:val="C6C6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815F94"/>
    <w:multiLevelType w:val="hybridMultilevel"/>
    <w:tmpl w:val="BD2A65AE"/>
    <w:lvl w:ilvl="0" w:tplc="CC9C1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7">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71B39"/>
    <w:multiLevelType w:val="hybridMultilevel"/>
    <w:tmpl w:val="C63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3">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6D6B73FF"/>
    <w:multiLevelType w:val="hybridMultilevel"/>
    <w:tmpl w:val="CDBE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C26F2E"/>
    <w:multiLevelType w:val="hybridMultilevel"/>
    <w:tmpl w:val="A440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5"/>
  </w:num>
  <w:num w:numId="4">
    <w:abstractNumId w:val="7"/>
  </w:num>
  <w:num w:numId="5">
    <w:abstractNumId w:val="15"/>
  </w:num>
  <w:num w:numId="6">
    <w:abstractNumId w:val="23"/>
  </w:num>
  <w:num w:numId="7">
    <w:abstractNumId w:val="10"/>
  </w:num>
  <w:num w:numId="8">
    <w:abstractNumId w:val="17"/>
  </w:num>
  <w:num w:numId="9">
    <w:abstractNumId w:val="14"/>
  </w:num>
  <w:num w:numId="10">
    <w:abstractNumId w:val="8"/>
  </w:num>
  <w:num w:numId="11">
    <w:abstractNumId w:val="13"/>
  </w:num>
  <w:num w:numId="12">
    <w:abstractNumId w:val="18"/>
  </w:num>
  <w:num w:numId="13">
    <w:abstractNumId w:val="2"/>
  </w:num>
  <w:num w:numId="14">
    <w:abstractNumId w:val="11"/>
  </w:num>
  <w:num w:numId="15">
    <w:abstractNumId w:val="6"/>
  </w:num>
  <w:num w:numId="16">
    <w:abstractNumId w:val="4"/>
  </w:num>
  <w:num w:numId="17">
    <w:abstractNumId w:val="24"/>
  </w:num>
  <w:num w:numId="18">
    <w:abstractNumId w:val="20"/>
  </w:num>
  <w:num w:numId="19">
    <w:abstractNumId w:val="12"/>
  </w:num>
  <w:num w:numId="20">
    <w:abstractNumId w:val="0"/>
  </w:num>
  <w:num w:numId="21">
    <w:abstractNumId w:val="9"/>
  </w:num>
  <w:num w:numId="22">
    <w:abstractNumId w:val="22"/>
  </w:num>
  <w:num w:numId="23">
    <w:abstractNumId w:val="1"/>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1352"/>
    <w:rsid w:val="00016412"/>
    <w:rsid w:val="000171F6"/>
    <w:rsid w:val="000175A0"/>
    <w:rsid w:val="00022989"/>
    <w:rsid w:val="000229D6"/>
    <w:rsid w:val="000314C7"/>
    <w:rsid w:val="000319AB"/>
    <w:rsid w:val="000348B6"/>
    <w:rsid w:val="000503F6"/>
    <w:rsid w:val="00075900"/>
    <w:rsid w:val="00082717"/>
    <w:rsid w:val="00084869"/>
    <w:rsid w:val="00084AEA"/>
    <w:rsid w:val="00085474"/>
    <w:rsid w:val="00086B8C"/>
    <w:rsid w:val="00090C23"/>
    <w:rsid w:val="000949C0"/>
    <w:rsid w:val="00096ED2"/>
    <w:rsid w:val="00097C33"/>
    <w:rsid w:val="000A0260"/>
    <w:rsid w:val="000A1812"/>
    <w:rsid w:val="000A32A8"/>
    <w:rsid w:val="000A75DD"/>
    <w:rsid w:val="000B1583"/>
    <w:rsid w:val="000B63F3"/>
    <w:rsid w:val="000C43F7"/>
    <w:rsid w:val="000C4CB9"/>
    <w:rsid w:val="000C6468"/>
    <w:rsid w:val="000C6F5B"/>
    <w:rsid w:val="000D1C51"/>
    <w:rsid w:val="000D46EC"/>
    <w:rsid w:val="000E011B"/>
    <w:rsid w:val="000E328B"/>
    <w:rsid w:val="000F5004"/>
    <w:rsid w:val="00100B82"/>
    <w:rsid w:val="00113080"/>
    <w:rsid w:val="0011621A"/>
    <w:rsid w:val="00121427"/>
    <w:rsid w:val="00126496"/>
    <w:rsid w:val="0012761F"/>
    <w:rsid w:val="0013056A"/>
    <w:rsid w:val="0013646C"/>
    <w:rsid w:val="00147D88"/>
    <w:rsid w:val="001574C3"/>
    <w:rsid w:val="00167F9C"/>
    <w:rsid w:val="001772D4"/>
    <w:rsid w:val="00177B62"/>
    <w:rsid w:val="00183DC0"/>
    <w:rsid w:val="00186872"/>
    <w:rsid w:val="00187D9F"/>
    <w:rsid w:val="001B52BB"/>
    <w:rsid w:val="001C4696"/>
    <w:rsid w:val="001C4995"/>
    <w:rsid w:val="001D0FDF"/>
    <w:rsid w:val="001D290B"/>
    <w:rsid w:val="001D2BD7"/>
    <w:rsid w:val="001D6ED1"/>
    <w:rsid w:val="001E4050"/>
    <w:rsid w:val="001E495B"/>
    <w:rsid w:val="001E6A18"/>
    <w:rsid w:val="001E6B3A"/>
    <w:rsid w:val="001F0765"/>
    <w:rsid w:val="001F3293"/>
    <w:rsid w:val="001F5FB5"/>
    <w:rsid w:val="00210FAD"/>
    <w:rsid w:val="002133F5"/>
    <w:rsid w:val="00221E17"/>
    <w:rsid w:val="00221F64"/>
    <w:rsid w:val="00222DF2"/>
    <w:rsid w:val="002249F7"/>
    <w:rsid w:val="00230844"/>
    <w:rsid w:val="0023392D"/>
    <w:rsid w:val="002418DE"/>
    <w:rsid w:val="002468F2"/>
    <w:rsid w:val="002469DD"/>
    <w:rsid w:val="00255014"/>
    <w:rsid w:val="0026122A"/>
    <w:rsid w:val="00270A0C"/>
    <w:rsid w:val="00270BD8"/>
    <w:rsid w:val="002759BB"/>
    <w:rsid w:val="00276C70"/>
    <w:rsid w:val="00282483"/>
    <w:rsid w:val="00285811"/>
    <w:rsid w:val="00287EC3"/>
    <w:rsid w:val="0029173D"/>
    <w:rsid w:val="00296E22"/>
    <w:rsid w:val="002A106D"/>
    <w:rsid w:val="002A54D4"/>
    <w:rsid w:val="002A5E13"/>
    <w:rsid w:val="002B4756"/>
    <w:rsid w:val="002B487D"/>
    <w:rsid w:val="002B7EE8"/>
    <w:rsid w:val="002C0C8F"/>
    <w:rsid w:val="002C1857"/>
    <w:rsid w:val="002D1BEC"/>
    <w:rsid w:val="002D425F"/>
    <w:rsid w:val="002D69F3"/>
    <w:rsid w:val="002E3327"/>
    <w:rsid w:val="002E373F"/>
    <w:rsid w:val="002E3ABB"/>
    <w:rsid w:val="002E48FD"/>
    <w:rsid w:val="003024F5"/>
    <w:rsid w:val="003060F9"/>
    <w:rsid w:val="003068C5"/>
    <w:rsid w:val="003102EB"/>
    <w:rsid w:val="00316B35"/>
    <w:rsid w:val="00326B3D"/>
    <w:rsid w:val="003376FE"/>
    <w:rsid w:val="00344CDA"/>
    <w:rsid w:val="00352D39"/>
    <w:rsid w:val="0035523E"/>
    <w:rsid w:val="00356301"/>
    <w:rsid w:val="00360E0B"/>
    <w:rsid w:val="00364C4C"/>
    <w:rsid w:val="00380472"/>
    <w:rsid w:val="00380978"/>
    <w:rsid w:val="00394234"/>
    <w:rsid w:val="00396A5F"/>
    <w:rsid w:val="003A1BC7"/>
    <w:rsid w:val="003A2ECE"/>
    <w:rsid w:val="003A6C20"/>
    <w:rsid w:val="003B3C6A"/>
    <w:rsid w:val="003B5405"/>
    <w:rsid w:val="003D5953"/>
    <w:rsid w:val="003E3BB3"/>
    <w:rsid w:val="003F1DDE"/>
    <w:rsid w:val="003F21CF"/>
    <w:rsid w:val="003F27B3"/>
    <w:rsid w:val="00414696"/>
    <w:rsid w:val="0041474D"/>
    <w:rsid w:val="0041596A"/>
    <w:rsid w:val="004161FD"/>
    <w:rsid w:val="00432401"/>
    <w:rsid w:val="004440BE"/>
    <w:rsid w:val="00444CD2"/>
    <w:rsid w:val="004566B1"/>
    <w:rsid w:val="00456CE3"/>
    <w:rsid w:val="00460045"/>
    <w:rsid w:val="00461E26"/>
    <w:rsid w:val="00474560"/>
    <w:rsid w:val="00481CB9"/>
    <w:rsid w:val="00482A34"/>
    <w:rsid w:val="004842BF"/>
    <w:rsid w:val="00484966"/>
    <w:rsid w:val="004862F0"/>
    <w:rsid w:val="004936EE"/>
    <w:rsid w:val="00496687"/>
    <w:rsid w:val="0049739F"/>
    <w:rsid w:val="004A215B"/>
    <w:rsid w:val="004A6CDC"/>
    <w:rsid w:val="004B3F5A"/>
    <w:rsid w:val="004C62DB"/>
    <w:rsid w:val="004C6D2E"/>
    <w:rsid w:val="004D07B3"/>
    <w:rsid w:val="004D0F27"/>
    <w:rsid w:val="004D2DFB"/>
    <w:rsid w:val="004F38D4"/>
    <w:rsid w:val="004F7E40"/>
    <w:rsid w:val="00502C67"/>
    <w:rsid w:val="005156EC"/>
    <w:rsid w:val="005229CE"/>
    <w:rsid w:val="00523C51"/>
    <w:rsid w:val="00526F70"/>
    <w:rsid w:val="0053327D"/>
    <w:rsid w:val="00534401"/>
    <w:rsid w:val="005416AB"/>
    <w:rsid w:val="00555780"/>
    <w:rsid w:val="005572A8"/>
    <w:rsid w:val="00571BF3"/>
    <w:rsid w:val="00576EFA"/>
    <w:rsid w:val="00580FBC"/>
    <w:rsid w:val="0058265D"/>
    <w:rsid w:val="00587108"/>
    <w:rsid w:val="005927AD"/>
    <w:rsid w:val="00593148"/>
    <w:rsid w:val="00595E2B"/>
    <w:rsid w:val="0059639C"/>
    <w:rsid w:val="00596A68"/>
    <w:rsid w:val="0059718D"/>
    <w:rsid w:val="005A37B6"/>
    <w:rsid w:val="005A5049"/>
    <w:rsid w:val="005B4976"/>
    <w:rsid w:val="005C1A0C"/>
    <w:rsid w:val="005C2430"/>
    <w:rsid w:val="005C67C9"/>
    <w:rsid w:val="005D28EB"/>
    <w:rsid w:val="005D2A9B"/>
    <w:rsid w:val="005D4C5C"/>
    <w:rsid w:val="005D520F"/>
    <w:rsid w:val="005E3008"/>
    <w:rsid w:val="005F1781"/>
    <w:rsid w:val="005F433D"/>
    <w:rsid w:val="006027FE"/>
    <w:rsid w:val="0060405B"/>
    <w:rsid w:val="0060664C"/>
    <w:rsid w:val="006105D7"/>
    <w:rsid w:val="00612D17"/>
    <w:rsid w:val="00620F48"/>
    <w:rsid w:val="00623531"/>
    <w:rsid w:val="00632E1A"/>
    <w:rsid w:val="0063567C"/>
    <w:rsid w:val="00635B2A"/>
    <w:rsid w:val="00643188"/>
    <w:rsid w:val="00644F3B"/>
    <w:rsid w:val="00645F3D"/>
    <w:rsid w:val="00650429"/>
    <w:rsid w:val="006616AB"/>
    <w:rsid w:val="006642F9"/>
    <w:rsid w:val="00664D9B"/>
    <w:rsid w:val="00666977"/>
    <w:rsid w:val="006744B5"/>
    <w:rsid w:val="00676FAA"/>
    <w:rsid w:val="00680273"/>
    <w:rsid w:val="00682F87"/>
    <w:rsid w:val="006860D7"/>
    <w:rsid w:val="006866CF"/>
    <w:rsid w:val="00691258"/>
    <w:rsid w:val="00696D92"/>
    <w:rsid w:val="00697DCC"/>
    <w:rsid w:val="006A084A"/>
    <w:rsid w:val="006A6EA0"/>
    <w:rsid w:val="006B7FF4"/>
    <w:rsid w:val="006C2621"/>
    <w:rsid w:val="006C2B81"/>
    <w:rsid w:val="006C6633"/>
    <w:rsid w:val="006C6A8A"/>
    <w:rsid w:val="006D0364"/>
    <w:rsid w:val="006D2FA4"/>
    <w:rsid w:val="006D6D99"/>
    <w:rsid w:val="00700BE5"/>
    <w:rsid w:val="00707297"/>
    <w:rsid w:val="00710058"/>
    <w:rsid w:val="00711213"/>
    <w:rsid w:val="007143DC"/>
    <w:rsid w:val="007169A6"/>
    <w:rsid w:val="00726D72"/>
    <w:rsid w:val="00727EB4"/>
    <w:rsid w:val="00732B39"/>
    <w:rsid w:val="00737EFF"/>
    <w:rsid w:val="00750D51"/>
    <w:rsid w:val="0075274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A7260"/>
    <w:rsid w:val="007B0355"/>
    <w:rsid w:val="007C200D"/>
    <w:rsid w:val="007C37D4"/>
    <w:rsid w:val="007C771B"/>
    <w:rsid w:val="007D17E4"/>
    <w:rsid w:val="007E316C"/>
    <w:rsid w:val="007F4908"/>
    <w:rsid w:val="0081003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5EF5"/>
    <w:rsid w:val="008C6392"/>
    <w:rsid w:val="008C68FC"/>
    <w:rsid w:val="008D15A2"/>
    <w:rsid w:val="00902B1C"/>
    <w:rsid w:val="00910B42"/>
    <w:rsid w:val="00913292"/>
    <w:rsid w:val="00915A2C"/>
    <w:rsid w:val="00930EBF"/>
    <w:rsid w:val="009330FF"/>
    <w:rsid w:val="00933604"/>
    <w:rsid w:val="009355C9"/>
    <w:rsid w:val="00935FFE"/>
    <w:rsid w:val="0093730D"/>
    <w:rsid w:val="00956D10"/>
    <w:rsid w:val="00962B0E"/>
    <w:rsid w:val="009763AB"/>
    <w:rsid w:val="00984848"/>
    <w:rsid w:val="009A5118"/>
    <w:rsid w:val="009A7043"/>
    <w:rsid w:val="009B0F53"/>
    <w:rsid w:val="009B754C"/>
    <w:rsid w:val="009C428C"/>
    <w:rsid w:val="009C5E07"/>
    <w:rsid w:val="009D273A"/>
    <w:rsid w:val="009D4CD0"/>
    <w:rsid w:val="009D4FC9"/>
    <w:rsid w:val="009D50D2"/>
    <w:rsid w:val="009D5CF5"/>
    <w:rsid w:val="009E1440"/>
    <w:rsid w:val="009E588C"/>
    <w:rsid w:val="009E78E9"/>
    <w:rsid w:val="009F0E09"/>
    <w:rsid w:val="009F2C99"/>
    <w:rsid w:val="00A14811"/>
    <w:rsid w:val="00A217AF"/>
    <w:rsid w:val="00A33908"/>
    <w:rsid w:val="00A33D9D"/>
    <w:rsid w:val="00A34D5D"/>
    <w:rsid w:val="00A36AC2"/>
    <w:rsid w:val="00A40FD3"/>
    <w:rsid w:val="00A47073"/>
    <w:rsid w:val="00A608D0"/>
    <w:rsid w:val="00A62A68"/>
    <w:rsid w:val="00A66B52"/>
    <w:rsid w:val="00A70913"/>
    <w:rsid w:val="00A716A5"/>
    <w:rsid w:val="00A74105"/>
    <w:rsid w:val="00A84724"/>
    <w:rsid w:val="00AA101C"/>
    <w:rsid w:val="00AA1FFE"/>
    <w:rsid w:val="00AA71CB"/>
    <w:rsid w:val="00AB4AAA"/>
    <w:rsid w:val="00AC01C4"/>
    <w:rsid w:val="00AC28CF"/>
    <w:rsid w:val="00AC7AC8"/>
    <w:rsid w:val="00AD23EB"/>
    <w:rsid w:val="00AD528A"/>
    <w:rsid w:val="00AE08AA"/>
    <w:rsid w:val="00AE2171"/>
    <w:rsid w:val="00AE4AF7"/>
    <w:rsid w:val="00AE7127"/>
    <w:rsid w:val="00AF3918"/>
    <w:rsid w:val="00B00C4D"/>
    <w:rsid w:val="00B02308"/>
    <w:rsid w:val="00B06991"/>
    <w:rsid w:val="00B13768"/>
    <w:rsid w:val="00B225E4"/>
    <w:rsid w:val="00B24F7B"/>
    <w:rsid w:val="00B36912"/>
    <w:rsid w:val="00B4176C"/>
    <w:rsid w:val="00B4598E"/>
    <w:rsid w:val="00B5014B"/>
    <w:rsid w:val="00B51ED1"/>
    <w:rsid w:val="00B6463B"/>
    <w:rsid w:val="00B7149A"/>
    <w:rsid w:val="00B72D25"/>
    <w:rsid w:val="00B743A0"/>
    <w:rsid w:val="00B81C0B"/>
    <w:rsid w:val="00B87346"/>
    <w:rsid w:val="00B911C7"/>
    <w:rsid w:val="00B92E9B"/>
    <w:rsid w:val="00BA2603"/>
    <w:rsid w:val="00BA2DE2"/>
    <w:rsid w:val="00BB1C57"/>
    <w:rsid w:val="00BB2041"/>
    <w:rsid w:val="00BC0372"/>
    <w:rsid w:val="00BC2336"/>
    <w:rsid w:val="00BC2A7B"/>
    <w:rsid w:val="00BC3E21"/>
    <w:rsid w:val="00BC612A"/>
    <w:rsid w:val="00BD14F5"/>
    <w:rsid w:val="00BD380C"/>
    <w:rsid w:val="00BF1964"/>
    <w:rsid w:val="00BF5F21"/>
    <w:rsid w:val="00BF60A2"/>
    <w:rsid w:val="00C13442"/>
    <w:rsid w:val="00C14A58"/>
    <w:rsid w:val="00C30D96"/>
    <w:rsid w:val="00C33410"/>
    <w:rsid w:val="00C367E9"/>
    <w:rsid w:val="00C517A8"/>
    <w:rsid w:val="00C60D43"/>
    <w:rsid w:val="00C707C5"/>
    <w:rsid w:val="00C70AE7"/>
    <w:rsid w:val="00C7439F"/>
    <w:rsid w:val="00C774A2"/>
    <w:rsid w:val="00C80D81"/>
    <w:rsid w:val="00C8158B"/>
    <w:rsid w:val="00C8391E"/>
    <w:rsid w:val="00C8565B"/>
    <w:rsid w:val="00C87966"/>
    <w:rsid w:val="00CB0256"/>
    <w:rsid w:val="00CB2DC1"/>
    <w:rsid w:val="00CB341E"/>
    <w:rsid w:val="00CB4D4D"/>
    <w:rsid w:val="00CB746B"/>
    <w:rsid w:val="00CC2C98"/>
    <w:rsid w:val="00CC4488"/>
    <w:rsid w:val="00CD6D0A"/>
    <w:rsid w:val="00CE095D"/>
    <w:rsid w:val="00CE2069"/>
    <w:rsid w:val="00CE2A84"/>
    <w:rsid w:val="00CE2AC4"/>
    <w:rsid w:val="00CE5762"/>
    <w:rsid w:val="00CF6CAC"/>
    <w:rsid w:val="00D03D1F"/>
    <w:rsid w:val="00D04DEF"/>
    <w:rsid w:val="00D053AD"/>
    <w:rsid w:val="00D233F3"/>
    <w:rsid w:val="00D265E2"/>
    <w:rsid w:val="00D328A1"/>
    <w:rsid w:val="00D40CAD"/>
    <w:rsid w:val="00D40E72"/>
    <w:rsid w:val="00D42282"/>
    <w:rsid w:val="00D52665"/>
    <w:rsid w:val="00D63A2C"/>
    <w:rsid w:val="00D6503C"/>
    <w:rsid w:val="00D745F0"/>
    <w:rsid w:val="00D74CD3"/>
    <w:rsid w:val="00D8521C"/>
    <w:rsid w:val="00D85CD1"/>
    <w:rsid w:val="00D86530"/>
    <w:rsid w:val="00D91682"/>
    <w:rsid w:val="00D92187"/>
    <w:rsid w:val="00DA3A9A"/>
    <w:rsid w:val="00DB07EB"/>
    <w:rsid w:val="00DB3200"/>
    <w:rsid w:val="00DB6173"/>
    <w:rsid w:val="00DC3569"/>
    <w:rsid w:val="00DE0712"/>
    <w:rsid w:val="00DE07D9"/>
    <w:rsid w:val="00DE14D8"/>
    <w:rsid w:val="00DE4612"/>
    <w:rsid w:val="00DF0AE1"/>
    <w:rsid w:val="00DF1366"/>
    <w:rsid w:val="00E02D91"/>
    <w:rsid w:val="00E068D1"/>
    <w:rsid w:val="00E06ABD"/>
    <w:rsid w:val="00E1062E"/>
    <w:rsid w:val="00E21E53"/>
    <w:rsid w:val="00E325B5"/>
    <w:rsid w:val="00E408BC"/>
    <w:rsid w:val="00E41482"/>
    <w:rsid w:val="00E46A74"/>
    <w:rsid w:val="00E53CA3"/>
    <w:rsid w:val="00E569AB"/>
    <w:rsid w:val="00E6548E"/>
    <w:rsid w:val="00E6585C"/>
    <w:rsid w:val="00E73441"/>
    <w:rsid w:val="00E90AFC"/>
    <w:rsid w:val="00E94241"/>
    <w:rsid w:val="00E97527"/>
    <w:rsid w:val="00EA6E56"/>
    <w:rsid w:val="00EA6EA9"/>
    <w:rsid w:val="00EB7DC8"/>
    <w:rsid w:val="00EC0462"/>
    <w:rsid w:val="00EC49B6"/>
    <w:rsid w:val="00ED5E94"/>
    <w:rsid w:val="00ED6A14"/>
    <w:rsid w:val="00EE0423"/>
    <w:rsid w:val="00EE483B"/>
    <w:rsid w:val="00EF083F"/>
    <w:rsid w:val="00F11F83"/>
    <w:rsid w:val="00F12505"/>
    <w:rsid w:val="00F20904"/>
    <w:rsid w:val="00F3156F"/>
    <w:rsid w:val="00F3461F"/>
    <w:rsid w:val="00F367AA"/>
    <w:rsid w:val="00F571C2"/>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B7630"/>
    <w:rsid w:val="00FC3A3C"/>
    <w:rsid w:val="00FD461E"/>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4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9A9A3-CC16-4477-81A6-28D88148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2287</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Armbruster, Sherwood</cp:lastModifiedBy>
  <cp:revision>77</cp:revision>
  <cp:lastPrinted>2018-01-26T15:57:00Z</cp:lastPrinted>
  <dcterms:created xsi:type="dcterms:W3CDTF">2018-01-03T21:38:00Z</dcterms:created>
  <dcterms:modified xsi:type="dcterms:W3CDTF">2018-01-26T16:57:00Z</dcterms:modified>
</cp:coreProperties>
</file>