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E6F2AC">
      <w:pPr>
        <w:jc w:val="center"/>
      </w:pPr>
      <w:bookmarkStart w:id="0" w:name="_GoBack"/>
      <w:bookmarkEnd w:id="0"/>
      <w:r>
        <w:rPr>
          <w:rFonts w:hint="default" w:ascii="Times New Roman" w:hAnsi="Times New Roman" w:eastAsia="宋体" w:cs="Times New Roman"/>
          <w:b/>
          <w:bCs/>
          <w:sz w:val="32"/>
          <w:szCs w:val="40"/>
          <w:lang w:val="en-US" w:eastAsia="zh-CN"/>
        </w:rPr>
        <w:t>4B4C</w:t>
      </w:r>
      <w:r>
        <w:rPr>
          <w:rFonts w:hint="default" w:ascii="Times New Roman" w:hAnsi="Times New Roman" w:cs="Times New Roman"/>
          <w:b/>
          <w:bCs/>
          <w:sz w:val="32"/>
          <w:szCs w:val="40"/>
          <w:lang w:val="en-US" w:eastAsia="zh-CN"/>
        </w:rPr>
        <w:t>夹爪测量统计</w:t>
      </w:r>
    </w:p>
    <w:tbl>
      <w:tblPr>
        <w:tblStyle w:val="4"/>
        <w:tblW w:w="4950" w:type="pct"/>
        <w:tblInd w:w="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9"/>
        <w:gridCol w:w="2685"/>
        <w:gridCol w:w="2107"/>
        <w:gridCol w:w="2116"/>
      </w:tblGrid>
      <w:tr w14:paraId="710B20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90" w:type="dxa"/>
            <w:tcBorders>
              <w:top w:val="single" w:color="000000" w:sz="12" w:space="0"/>
              <w:bottom w:val="single" w:color="000000" w:sz="2" w:space="0"/>
            </w:tcBorders>
            <w:shd w:val="clear" w:color="auto" w:fill="auto"/>
            <w:noWrap w:val="0"/>
            <w:vAlign w:val="center"/>
          </w:tcPr>
          <w:p w14:paraId="187D6BC1">
            <w:pPr>
              <w:keepNext w:val="0"/>
              <w:keepLines w:val="0"/>
              <w:widowControl w:val="0"/>
              <w:tabs>
                <w:tab w:val="left" w:pos="3548"/>
              </w:tabs>
              <w:kinsoku/>
              <w:overflowPunct/>
              <w:autoSpaceDE/>
              <w:bidi w:val="0"/>
              <w:snapToGrid w:val="0"/>
              <w:spacing w:line="240" w:lineRule="auto"/>
              <w:jc w:val="center"/>
              <w:textAlignment w:val="auto"/>
            </w:pPr>
            <w:r>
              <w:rPr>
                <w:rFonts w:hint="eastAsia" w:ascii="Times New Roman" w:hAnsi="Times New Roma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617" w:type="dxa"/>
            <w:tcBorders>
              <w:top w:val="single" w:color="000000" w:sz="12" w:space="0"/>
              <w:bottom w:val="single" w:color="000000" w:sz="2" w:space="0"/>
            </w:tcBorders>
            <w:shd w:val="clear" w:color="auto" w:fill="auto"/>
            <w:noWrap w:val="0"/>
            <w:vAlign w:val="center"/>
          </w:tcPr>
          <w:p w14:paraId="521DBDF8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tabs>
                <w:tab w:val="left" w:pos="3548"/>
              </w:tabs>
              <w:kinsoku/>
              <w:overflowPunct/>
              <w:autoSpaceDE/>
              <w:bidi w:val="0"/>
              <w:snapToGrid w:val="0"/>
              <w:spacing w:line="240" w:lineRule="auto"/>
              <w:ind w:left="0" w:right="0" w:firstLine="0"/>
              <w:jc w:val="center"/>
              <w:textAlignment w:val="auto"/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名称</w:t>
            </w:r>
          </w:p>
        </w:tc>
        <w:tc>
          <w:tcPr>
            <w:tcW w:w="2053" w:type="dxa"/>
            <w:tcBorders>
              <w:top w:val="single" w:color="000000" w:sz="12" w:space="0"/>
              <w:bottom w:val="single" w:color="000000" w:sz="2" w:space="0"/>
            </w:tcBorders>
            <w:shd w:val="clear" w:color="auto" w:fill="auto"/>
            <w:noWrap w:val="0"/>
            <w:vAlign w:val="center"/>
          </w:tcPr>
          <w:p w14:paraId="6623DD91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tabs>
                <w:tab w:val="left" w:pos="3548"/>
              </w:tabs>
              <w:kinsoku/>
              <w:overflowPunct/>
              <w:autoSpaceDE/>
              <w:bidi w:val="0"/>
              <w:snapToGrid w:val="0"/>
              <w:spacing w:line="240" w:lineRule="auto"/>
              <w:ind w:left="0" w:right="0" w:firstLine="0"/>
              <w:jc w:val="center"/>
              <w:textAlignment w:val="auto"/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重量/g</w:t>
            </w:r>
          </w:p>
        </w:tc>
        <w:tc>
          <w:tcPr>
            <w:tcW w:w="2062" w:type="dxa"/>
            <w:tcBorders>
              <w:top w:val="single" w:color="000000" w:sz="12" w:space="0"/>
              <w:bottom w:val="single" w:color="000000" w:sz="2" w:space="0"/>
            </w:tcBorders>
            <w:shd w:val="clear" w:color="auto" w:fill="auto"/>
            <w:noWrap w:val="0"/>
            <w:vAlign w:val="center"/>
          </w:tcPr>
          <w:p w14:paraId="4B829C7A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tabs>
                <w:tab w:val="left" w:pos="3548"/>
              </w:tabs>
              <w:kinsoku/>
              <w:overflowPunct/>
              <w:autoSpaceDE/>
              <w:bidi w:val="0"/>
              <w:snapToGrid w:val="0"/>
              <w:spacing w:line="240" w:lineRule="auto"/>
              <w:ind w:left="0" w:right="0" w:firstLine="0"/>
              <w:jc w:val="center"/>
              <w:textAlignment w:val="auto"/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图片</w:t>
            </w:r>
          </w:p>
        </w:tc>
      </w:tr>
      <w:tr w14:paraId="452F51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90" w:type="dxa"/>
            <w:tcBorders>
              <w:top w:val="single" w:color="000000" w:sz="2" w:space="0"/>
            </w:tcBorders>
            <w:shd w:val="clear" w:color="auto" w:fill="auto"/>
            <w:noWrap w:val="0"/>
            <w:vAlign w:val="center"/>
          </w:tcPr>
          <w:p w14:paraId="733C1C6B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240" w:lineRule="auto"/>
              <w:jc w:val="center"/>
              <w:textAlignment w:val="auto"/>
            </w:pPr>
            <w:r>
              <w:rPr>
                <w:rFonts w:hint="default" w:ascii="Times New Roman" w:hAnsi="Times New Roman" w:eastAsia="宋体" w:cs="Times New Roman"/>
                <w:position w:val="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2617" w:type="dxa"/>
            <w:tcBorders>
              <w:top w:val="single" w:color="000000" w:sz="2" w:space="0"/>
            </w:tcBorders>
            <w:shd w:val="clear" w:color="auto" w:fill="auto"/>
            <w:noWrap w:val="0"/>
            <w:vAlign w:val="center"/>
          </w:tcPr>
          <w:p w14:paraId="1AFDF4E7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240" w:lineRule="auto"/>
              <w:jc w:val="center"/>
              <w:textAlignment w:val="auto"/>
            </w:pPr>
            <w:r>
              <w:rPr>
                <w:rFonts w:hint="eastAsia" w:ascii="Times New Roman" w:hAnsi="Times New Roman" w:cs="Times New Roman"/>
                <w:color w:val="000000"/>
                <w:position w:val="0"/>
                <w:sz w:val="24"/>
                <w:szCs w:val="24"/>
                <w:vertAlign w:val="baseline"/>
                <w:lang w:val="en-US" w:eastAsia="zh-CN"/>
              </w:rPr>
              <w:t>夹爪支架</w:t>
            </w:r>
          </w:p>
        </w:tc>
        <w:tc>
          <w:tcPr>
            <w:tcW w:w="2053" w:type="dxa"/>
            <w:tcBorders>
              <w:top w:val="single" w:color="000000" w:sz="2" w:space="0"/>
            </w:tcBorders>
            <w:shd w:val="clear" w:color="auto" w:fill="auto"/>
            <w:noWrap w:val="0"/>
            <w:vAlign w:val="center"/>
          </w:tcPr>
          <w:p w14:paraId="7F8A6219">
            <w:pPr>
              <w:keepNext w:val="0"/>
              <w:keepLines w:val="0"/>
              <w:widowControl/>
              <w:suppressLineNumbers w:val="0"/>
              <w:kinsoku/>
              <w:overflowPunct/>
              <w:autoSpaceDE/>
              <w:bidi w:val="0"/>
              <w:snapToGrid w:val="0"/>
              <w:spacing w:line="240" w:lineRule="auto"/>
              <w:jc w:val="center"/>
              <w:textAlignment w:val="auto"/>
            </w:pPr>
            <w:r>
              <w:rPr>
                <w:rFonts w:hint="eastAsia" w:ascii="Times New Roman" w:hAnsi="Times New Roman" w:cs="Times New Roman"/>
                <w:i w:val="0"/>
                <w:iCs w:val="0"/>
                <w:kern w:val="2"/>
                <w:position w:val="0"/>
                <w:sz w:val="24"/>
                <w:szCs w:val="24"/>
                <w:vertAlign w:val="baseline"/>
                <w:lang w:val="en-US" w:eastAsia="zh-CN" w:bidi="ar-SA"/>
              </w:rPr>
              <w:t>174.56</w:t>
            </w:r>
          </w:p>
        </w:tc>
        <w:tc>
          <w:tcPr>
            <w:tcW w:w="2062" w:type="dxa"/>
            <w:tcBorders>
              <w:top w:val="single" w:color="000000" w:sz="2" w:space="0"/>
            </w:tcBorders>
            <w:shd w:val="clear" w:color="auto" w:fill="auto"/>
            <w:noWrap w:val="0"/>
            <w:vAlign w:val="center"/>
          </w:tcPr>
          <w:p w14:paraId="08B744E2">
            <w:pPr>
              <w:keepNext w:val="0"/>
              <w:keepLines w:val="0"/>
              <w:widowControl/>
              <w:suppressLineNumbers w:val="0"/>
              <w:kinsoku/>
              <w:overflowPunct/>
              <w:autoSpaceDE/>
              <w:bidi w:val="0"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positio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iCs w:val="0"/>
                <w:kern w:val="2"/>
                <w:position w:val="-37"/>
                <w:sz w:val="24"/>
                <w:szCs w:val="24"/>
                <w:lang w:val="en-US" w:eastAsia="zh-CN" w:bidi="ar-SA"/>
              </w:rPr>
              <w:pict>
                <v:shape id="_x0000_i1025" o:spt="75" type="#_x0000_t75" style="height:65.95pt;width:70.9pt;" fillcolor="#FFFFFF" filled="t" stroked="f" coordsize="21600,21600">
                  <v:path/>
                  <v:fill on="t" color2="#000000" focussize="0,0"/>
                  <v:stroke on="f"/>
                  <v:imagedata r:id="rId4" cropleft="-52f" croptop="16410f" cropright="22467f" cropbottom="-56f" o:title=""/>
                  <o:lock v:ext="edit" aspectratio="t"/>
                  <w10:wrap type="none"/>
                  <w10:anchorlock/>
                </v:shape>
              </w:pict>
            </w:r>
          </w:p>
        </w:tc>
      </w:tr>
      <w:tr w14:paraId="180818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90" w:type="dxa"/>
            <w:tcBorders>
              <w:top w:val="single" w:color="000000" w:sz="2" w:space="0"/>
            </w:tcBorders>
            <w:shd w:val="clear" w:color="auto" w:fill="auto"/>
            <w:noWrap w:val="0"/>
            <w:vAlign w:val="center"/>
          </w:tcPr>
          <w:p w14:paraId="11B49EBC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240" w:lineRule="auto"/>
              <w:jc w:val="center"/>
              <w:textAlignment w:val="auto"/>
            </w:pPr>
            <w:r>
              <w:rPr>
                <w:rFonts w:hint="default" w:ascii="Times New Roman" w:hAnsi="Times New Roman" w:eastAsia="宋体" w:cs="Times New Roman"/>
                <w:position w:val="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2617" w:type="dxa"/>
            <w:tcBorders>
              <w:top w:val="single" w:color="000000" w:sz="2" w:space="0"/>
            </w:tcBorders>
            <w:shd w:val="clear" w:color="auto" w:fill="auto"/>
            <w:noWrap w:val="0"/>
            <w:vAlign w:val="center"/>
          </w:tcPr>
          <w:p w14:paraId="2AA374B0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240" w:lineRule="auto"/>
              <w:jc w:val="center"/>
              <w:textAlignment w:val="auto"/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position w:val="0"/>
                <w:sz w:val="24"/>
                <w:szCs w:val="24"/>
                <w:vertAlign w:val="baseline"/>
                <w:lang w:val="en-US" w:eastAsia="zh-CN" w:bidi="ar-SA"/>
              </w:rPr>
              <w:t>右拉杆组件</w:t>
            </w:r>
          </w:p>
        </w:tc>
        <w:tc>
          <w:tcPr>
            <w:tcW w:w="2053" w:type="dxa"/>
            <w:tcBorders>
              <w:top w:val="single" w:color="000000" w:sz="2" w:space="0"/>
            </w:tcBorders>
            <w:shd w:val="clear" w:color="auto" w:fill="auto"/>
            <w:noWrap w:val="0"/>
            <w:vAlign w:val="center"/>
          </w:tcPr>
          <w:p w14:paraId="27EF123E">
            <w:pPr>
              <w:keepNext w:val="0"/>
              <w:keepLines w:val="0"/>
              <w:widowControl/>
              <w:suppressLineNumbers w:val="0"/>
              <w:kinsoku/>
              <w:overflowPunct/>
              <w:autoSpaceDE/>
              <w:bidi w:val="0"/>
              <w:snapToGrid w:val="0"/>
              <w:spacing w:line="240" w:lineRule="auto"/>
              <w:jc w:val="center"/>
              <w:textAlignment w:val="auto"/>
            </w:pPr>
            <w:r>
              <w:rPr>
                <w:rFonts w:hint="eastAsia" w:ascii="Times New Roman" w:hAnsi="Times New Roman" w:cs="Times New Roman"/>
                <w:i w:val="0"/>
                <w:iCs w:val="0"/>
                <w:kern w:val="2"/>
                <w:position w:val="0"/>
                <w:sz w:val="24"/>
                <w:szCs w:val="24"/>
                <w:vertAlign w:val="baseline"/>
                <w:lang w:val="en-US" w:eastAsia="zh-CN" w:bidi="ar-SA"/>
              </w:rPr>
              <w:t>11.99</w:t>
            </w:r>
          </w:p>
        </w:tc>
        <w:tc>
          <w:tcPr>
            <w:tcW w:w="2062" w:type="dxa"/>
            <w:tcBorders>
              <w:top w:val="single" w:color="000000" w:sz="2" w:space="0"/>
            </w:tcBorders>
            <w:shd w:val="clear" w:color="auto" w:fill="auto"/>
            <w:noWrap w:val="0"/>
            <w:vAlign w:val="center"/>
          </w:tcPr>
          <w:p w14:paraId="68886571">
            <w:pPr>
              <w:keepNext w:val="0"/>
              <w:keepLines w:val="0"/>
              <w:widowControl/>
              <w:suppressLineNumbers w:val="0"/>
              <w:kinsoku/>
              <w:overflowPunct/>
              <w:autoSpaceDE/>
              <w:bidi w:val="0"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positio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iCs w:val="0"/>
                <w:kern w:val="2"/>
                <w:position w:val="-48"/>
                <w:sz w:val="24"/>
                <w:szCs w:val="24"/>
                <w:lang w:val="en-US" w:eastAsia="zh-CN" w:bidi="ar-SA"/>
              </w:rPr>
              <w:pict>
                <v:shape id="_x0000_i1026" o:spt="75" type="#_x0000_t75" style="height:68.2pt;width:63pt;" fillcolor="#FFFFFF" filled="t" stroked="f" coordsize="21600,21600">
                  <v:path/>
                  <v:fill on="t" color2="#000000" focussize="0,0"/>
                  <v:stroke on="f"/>
                  <v:imagedata r:id="rId5" cropleft="9723f" croptop="3353f" cropright="11099f" cropbottom="3691f" o:title=""/>
                  <o:lock v:ext="edit" aspectratio="t"/>
                  <w10:wrap type="none"/>
                  <w10:anchorlock/>
                </v:shape>
              </w:pict>
            </w:r>
          </w:p>
        </w:tc>
      </w:tr>
      <w:tr w14:paraId="6D94E2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90" w:type="dxa"/>
            <w:tcBorders>
              <w:top w:val="single" w:color="000000" w:sz="2" w:space="0"/>
            </w:tcBorders>
            <w:shd w:val="clear" w:color="auto" w:fill="auto"/>
            <w:noWrap w:val="0"/>
            <w:vAlign w:val="center"/>
          </w:tcPr>
          <w:p w14:paraId="2B2E3664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240" w:lineRule="auto"/>
              <w:jc w:val="center"/>
              <w:textAlignment w:val="auto"/>
            </w:pPr>
            <w:r>
              <w:rPr>
                <w:rFonts w:hint="default" w:ascii="Times New Roman" w:hAnsi="Times New Roman" w:eastAsia="宋体" w:cs="Times New Roman"/>
                <w:position w:val="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2617" w:type="dxa"/>
            <w:tcBorders>
              <w:top w:val="single" w:color="000000" w:sz="2" w:space="0"/>
            </w:tcBorders>
            <w:shd w:val="clear" w:color="auto" w:fill="auto"/>
            <w:noWrap w:val="0"/>
            <w:vAlign w:val="center"/>
          </w:tcPr>
          <w:p w14:paraId="7C3FB2A9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240" w:lineRule="auto"/>
              <w:jc w:val="center"/>
              <w:textAlignment w:val="auto"/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position w:val="0"/>
                <w:sz w:val="24"/>
                <w:szCs w:val="24"/>
                <w:vertAlign w:val="baseline"/>
                <w:lang w:val="en-US" w:eastAsia="zh-CN" w:bidi="ar-SA"/>
              </w:rPr>
              <w:t>右辅助杆组件</w:t>
            </w:r>
          </w:p>
        </w:tc>
        <w:tc>
          <w:tcPr>
            <w:tcW w:w="2053" w:type="dxa"/>
            <w:tcBorders>
              <w:top w:val="single" w:color="000000" w:sz="2" w:space="0"/>
            </w:tcBorders>
            <w:shd w:val="clear" w:color="auto" w:fill="auto"/>
            <w:noWrap w:val="0"/>
            <w:vAlign w:val="center"/>
          </w:tcPr>
          <w:p w14:paraId="2F345232">
            <w:pPr>
              <w:keepNext w:val="0"/>
              <w:keepLines w:val="0"/>
              <w:widowControl/>
              <w:suppressLineNumbers w:val="0"/>
              <w:kinsoku/>
              <w:overflowPunct/>
              <w:autoSpaceDE/>
              <w:bidi w:val="0"/>
              <w:snapToGrid w:val="0"/>
              <w:spacing w:line="240" w:lineRule="auto"/>
              <w:jc w:val="center"/>
              <w:textAlignment w:val="auto"/>
            </w:pPr>
            <w:r>
              <w:rPr>
                <w:rFonts w:hint="eastAsia" w:ascii="Times New Roman" w:hAnsi="Times New Roman" w:cs="Times New Roman"/>
                <w:i w:val="0"/>
                <w:iCs w:val="0"/>
                <w:kern w:val="2"/>
                <w:position w:val="0"/>
                <w:sz w:val="24"/>
                <w:szCs w:val="24"/>
                <w:vertAlign w:val="baseline"/>
                <w:lang w:val="en-US" w:eastAsia="zh-CN" w:bidi="ar-SA"/>
              </w:rPr>
              <w:t>8.64</w:t>
            </w:r>
          </w:p>
        </w:tc>
        <w:tc>
          <w:tcPr>
            <w:tcW w:w="2062" w:type="dxa"/>
            <w:tcBorders>
              <w:top w:val="single" w:color="000000" w:sz="2" w:space="0"/>
            </w:tcBorders>
            <w:shd w:val="clear" w:color="auto" w:fill="auto"/>
            <w:noWrap w:val="0"/>
            <w:vAlign w:val="center"/>
          </w:tcPr>
          <w:p w14:paraId="547C52AA">
            <w:pPr>
              <w:keepNext w:val="0"/>
              <w:keepLines w:val="0"/>
              <w:widowControl/>
              <w:suppressLineNumbers w:val="0"/>
              <w:kinsoku/>
              <w:overflowPunct/>
              <w:autoSpaceDE/>
              <w:bidi w:val="0"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positio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iCs w:val="0"/>
                <w:kern w:val="2"/>
                <w:position w:val="-56"/>
                <w:sz w:val="24"/>
                <w:szCs w:val="24"/>
                <w:lang w:val="en-US" w:eastAsia="zh-CN" w:bidi="ar-SA"/>
              </w:rPr>
              <w:pict>
                <v:shape id="_x0000_i1027" o:spt="75" type="#_x0000_t75" style="height:81.7pt;width:53.05pt;" fillcolor="#FFFFFF" filled="t" stroked="f" coordsize="21600,21600">
                  <v:path/>
                  <v:fill on="t" color2="#000000" focussize="0,0"/>
                  <v:stroke on="f"/>
                  <v:imagedata r:id="rId6" cropleft="9221f" croptop="6744f" cropright="7872f" cropbottom="3903f" o:title=""/>
                  <o:lock v:ext="edit" aspectratio="t"/>
                  <w10:wrap type="none"/>
                  <w10:anchorlock/>
                </v:shape>
              </w:pict>
            </w:r>
          </w:p>
        </w:tc>
      </w:tr>
      <w:tr w14:paraId="3AF764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90" w:type="dxa"/>
            <w:tcBorders>
              <w:top w:val="single" w:color="000000" w:sz="2" w:space="0"/>
            </w:tcBorders>
            <w:shd w:val="clear" w:color="auto" w:fill="auto"/>
            <w:noWrap w:val="0"/>
            <w:vAlign w:val="center"/>
          </w:tcPr>
          <w:p w14:paraId="2B0DD28B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240" w:lineRule="auto"/>
              <w:jc w:val="center"/>
              <w:textAlignment w:val="auto"/>
            </w:pPr>
            <w:r>
              <w:rPr>
                <w:rFonts w:hint="default" w:ascii="Times New Roman" w:hAnsi="Times New Roman" w:eastAsia="宋体" w:cs="Times New Roman"/>
                <w:position w:val="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2617" w:type="dxa"/>
            <w:tcBorders>
              <w:top w:val="single" w:color="000000" w:sz="2" w:space="0"/>
            </w:tcBorders>
            <w:shd w:val="clear" w:color="auto" w:fill="auto"/>
            <w:noWrap w:val="0"/>
            <w:vAlign w:val="center"/>
          </w:tcPr>
          <w:p w14:paraId="3CA7DA84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240" w:lineRule="auto"/>
              <w:jc w:val="center"/>
              <w:textAlignment w:val="auto"/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position w:val="0"/>
                <w:sz w:val="24"/>
                <w:szCs w:val="24"/>
                <w:vertAlign w:val="baseline"/>
                <w:lang w:val="en-US" w:eastAsia="zh-CN" w:bidi="ar-SA"/>
              </w:rPr>
              <w:t>右夹头组件</w:t>
            </w:r>
          </w:p>
        </w:tc>
        <w:tc>
          <w:tcPr>
            <w:tcW w:w="2053" w:type="dxa"/>
            <w:tcBorders>
              <w:top w:val="single" w:color="000000" w:sz="2" w:space="0"/>
            </w:tcBorders>
            <w:shd w:val="clear" w:color="auto" w:fill="auto"/>
            <w:noWrap w:val="0"/>
            <w:vAlign w:val="center"/>
          </w:tcPr>
          <w:p w14:paraId="45C483E1">
            <w:pPr>
              <w:keepNext w:val="0"/>
              <w:keepLines w:val="0"/>
              <w:widowControl/>
              <w:suppressLineNumbers w:val="0"/>
              <w:kinsoku/>
              <w:overflowPunct/>
              <w:autoSpaceDE/>
              <w:bidi w:val="0"/>
              <w:snapToGrid w:val="0"/>
              <w:spacing w:line="240" w:lineRule="auto"/>
              <w:jc w:val="center"/>
              <w:textAlignment w:val="auto"/>
            </w:pPr>
            <w:r>
              <w:rPr>
                <w:rFonts w:hint="eastAsia" w:ascii="Times New Roman" w:hAnsi="Times New Roman" w:cs="Times New Roman"/>
                <w:i w:val="0"/>
                <w:iCs w:val="0"/>
                <w:kern w:val="2"/>
                <w:position w:val="0"/>
                <w:sz w:val="24"/>
                <w:szCs w:val="24"/>
                <w:vertAlign w:val="baseline"/>
                <w:lang w:val="en-US" w:eastAsia="zh-CN" w:bidi="ar-SA"/>
              </w:rPr>
              <w:t>9.67</w:t>
            </w:r>
          </w:p>
        </w:tc>
        <w:tc>
          <w:tcPr>
            <w:tcW w:w="2062" w:type="dxa"/>
            <w:tcBorders>
              <w:top w:val="single" w:color="000000" w:sz="2" w:space="0"/>
            </w:tcBorders>
            <w:shd w:val="clear" w:color="auto" w:fill="auto"/>
            <w:noWrap w:val="0"/>
            <w:vAlign w:val="center"/>
          </w:tcPr>
          <w:p w14:paraId="5DC9BD32">
            <w:pPr>
              <w:keepNext w:val="0"/>
              <w:keepLines w:val="0"/>
              <w:widowControl/>
              <w:suppressLineNumbers w:val="0"/>
              <w:kinsoku/>
              <w:overflowPunct/>
              <w:autoSpaceDE/>
              <w:bidi w:val="0"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positio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iCs w:val="0"/>
                <w:kern w:val="2"/>
                <w:position w:val="-48"/>
                <w:sz w:val="24"/>
                <w:szCs w:val="24"/>
                <w:lang w:val="en-US" w:eastAsia="zh-CN" w:bidi="ar-SA"/>
              </w:rPr>
              <w:pict>
                <v:shape id="_x0000_i1028" o:spt="75" type="#_x0000_t75" style="height:77.15pt;width:64.95pt;" fillcolor="#FFFFFF" filled="t" stroked="f" coordsize="21600,21600">
                  <v:path/>
                  <v:fill on="t" color2="#000000" focussize="0,0"/>
                  <v:stroke on="f"/>
                  <v:imagedata r:id="rId7" cropleft="14577f" croptop="7262f" cropright="6574f" cropbottom="7049f" o:title=""/>
                  <o:lock v:ext="edit" aspectratio="t"/>
                  <w10:wrap type="none"/>
                  <w10:anchorlock/>
                </v:shape>
              </w:pict>
            </w:r>
          </w:p>
        </w:tc>
      </w:tr>
      <w:tr w14:paraId="25C094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90" w:type="dxa"/>
            <w:tcBorders>
              <w:top w:val="single" w:color="000000" w:sz="2" w:space="0"/>
            </w:tcBorders>
            <w:shd w:val="clear" w:color="auto" w:fill="auto"/>
            <w:noWrap w:val="0"/>
            <w:vAlign w:val="center"/>
          </w:tcPr>
          <w:p w14:paraId="2AC33C3D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240" w:lineRule="auto"/>
              <w:jc w:val="center"/>
              <w:textAlignment w:val="auto"/>
            </w:pPr>
            <w:r>
              <w:rPr>
                <w:rFonts w:hint="default" w:ascii="Times New Roman" w:hAnsi="Times New Roman" w:eastAsia="宋体" w:cs="Times New Roman"/>
                <w:position w:val="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2617" w:type="dxa"/>
            <w:tcBorders>
              <w:top w:val="single" w:color="000000" w:sz="2" w:space="0"/>
            </w:tcBorders>
            <w:shd w:val="clear" w:color="auto" w:fill="auto"/>
            <w:noWrap w:val="0"/>
            <w:vAlign w:val="center"/>
          </w:tcPr>
          <w:p w14:paraId="4451F10E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240" w:lineRule="auto"/>
              <w:jc w:val="center"/>
              <w:textAlignment w:val="auto"/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position w:val="0"/>
                <w:sz w:val="24"/>
                <w:szCs w:val="24"/>
                <w:vertAlign w:val="baseline"/>
                <w:lang w:val="en-US" w:eastAsia="zh-CN" w:bidi="ar-SA"/>
              </w:rPr>
              <w:t>左拉杆组件</w:t>
            </w:r>
          </w:p>
        </w:tc>
        <w:tc>
          <w:tcPr>
            <w:tcW w:w="2053" w:type="dxa"/>
            <w:tcBorders>
              <w:top w:val="single" w:color="000000" w:sz="2" w:space="0"/>
            </w:tcBorders>
            <w:shd w:val="clear" w:color="auto" w:fill="auto"/>
            <w:noWrap w:val="0"/>
            <w:vAlign w:val="center"/>
          </w:tcPr>
          <w:p w14:paraId="799B65D3">
            <w:pPr>
              <w:keepNext w:val="0"/>
              <w:keepLines w:val="0"/>
              <w:widowControl/>
              <w:suppressLineNumbers w:val="0"/>
              <w:kinsoku/>
              <w:overflowPunct/>
              <w:autoSpaceDE/>
              <w:bidi w:val="0"/>
              <w:snapToGrid w:val="0"/>
              <w:spacing w:line="240" w:lineRule="auto"/>
              <w:jc w:val="center"/>
              <w:textAlignment w:val="auto"/>
            </w:pPr>
            <w:r>
              <w:rPr>
                <w:rFonts w:hint="eastAsia" w:ascii="Times New Roman" w:hAnsi="Times New Roman" w:cs="Times New Roman"/>
                <w:i w:val="0"/>
                <w:iCs w:val="0"/>
                <w:kern w:val="2"/>
                <w:position w:val="0"/>
                <w:sz w:val="24"/>
                <w:szCs w:val="24"/>
                <w:vertAlign w:val="baseline"/>
                <w:lang w:val="en-US" w:eastAsia="zh-CN" w:bidi="ar-SA"/>
              </w:rPr>
              <w:t>11.99</w:t>
            </w:r>
          </w:p>
        </w:tc>
        <w:tc>
          <w:tcPr>
            <w:tcW w:w="2062" w:type="dxa"/>
            <w:tcBorders>
              <w:top w:val="single" w:color="000000" w:sz="2" w:space="0"/>
            </w:tcBorders>
            <w:shd w:val="clear" w:color="auto" w:fill="auto"/>
            <w:noWrap w:val="0"/>
            <w:vAlign w:val="center"/>
          </w:tcPr>
          <w:p w14:paraId="63C45918">
            <w:pPr>
              <w:keepNext w:val="0"/>
              <w:keepLines w:val="0"/>
              <w:widowControl/>
              <w:suppressLineNumbers w:val="0"/>
              <w:kinsoku/>
              <w:overflowPunct/>
              <w:autoSpaceDE/>
              <w:bidi w:val="0"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positio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iCs w:val="0"/>
                <w:kern w:val="2"/>
                <w:position w:val="-61"/>
                <w:sz w:val="24"/>
                <w:szCs w:val="24"/>
                <w:lang w:val="en-US" w:eastAsia="zh-CN" w:bidi="ar-SA"/>
              </w:rPr>
              <w:pict>
                <v:shape id="_x0000_i1029" o:spt="75" type="#_x0000_t75" style="height:77pt;width:48.95pt;" fillcolor="#FFFFFF" filled="t" stroked="f" coordsize="21600,21600">
                  <v:path/>
                  <v:fill on="t" color2="#000000" focussize="0,0"/>
                  <v:stroke on="f"/>
                  <v:imagedata r:id="rId8" cropleft="-90f" croptop="-57f" cropright="7185f" cropbottom="2659f" o:title=""/>
                  <o:lock v:ext="edit" aspectratio="t"/>
                  <w10:wrap type="none"/>
                  <w10:anchorlock/>
                </v:shape>
              </w:pict>
            </w:r>
          </w:p>
        </w:tc>
      </w:tr>
      <w:tr w14:paraId="665503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90" w:type="dxa"/>
            <w:tcBorders>
              <w:top w:val="single" w:color="000000" w:sz="2" w:space="0"/>
            </w:tcBorders>
            <w:shd w:val="clear" w:color="auto" w:fill="auto"/>
            <w:noWrap w:val="0"/>
            <w:vAlign w:val="center"/>
          </w:tcPr>
          <w:p w14:paraId="1BB472AC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240" w:lineRule="auto"/>
              <w:jc w:val="center"/>
              <w:textAlignment w:val="auto"/>
            </w:pPr>
            <w:r>
              <w:rPr>
                <w:rFonts w:hint="default" w:ascii="Times New Roman" w:hAnsi="Times New Roman" w:eastAsia="宋体" w:cs="Times New Roman"/>
                <w:position w:val="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2617" w:type="dxa"/>
            <w:tcBorders>
              <w:top w:val="single" w:color="000000" w:sz="2" w:space="0"/>
            </w:tcBorders>
            <w:shd w:val="clear" w:color="auto" w:fill="auto"/>
            <w:noWrap w:val="0"/>
            <w:vAlign w:val="center"/>
          </w:tcPr>
          <w:p w14:paraId="6ECCF5C6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240" w:lineRule="auto"/>
              <w:jc w:val="center"/>
              <w:textAlignment w:val="auto"/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position w:val="0"/>
                <w:sz w:val="24"/>
                <w:szCs w:val="24"/>
                <w:vertAlign w:val="baseline"/>
                <w:lang w:val="en-US" w:eastAsia="zh-CN" w:bidi="ar-SA"/>
              </w:rPr>
              <w:t>左辅助杆组件</w:t>
            </w:r>
          </w:p>
        </w:tc>
        <w:tc>
          <w:tcPr>
            <w:tcW w:w="2053" w:type="dxa"/>
            <w:tcBorders>
              <w:top w:val="single" w:color="000000" w:sz="2" w:space="0"/>
            </w:tcBorders>
            <w:shd w:val="clear" w:color="auto" w:fill="auto"/>
            <w:noWrap w:val="0"/>
            <w:vAlign w:val="center"/>
          </w:tcPr>
          <w:p w14:paraId="2E1A8A76">
            <w:pPr>
              <w:keepNext w:val="0"/>
              <w:keepLines w:val="0"/>
              <w:widowControl/>
              <w:suppressLineNumbers w:val="0"/>
              <w:kinsoku/>
              <w:overflowPunct/>
              <w:autoSpaceDE/>
              <w:bidi w:val="0"/>
              <w:snapToGrid w:val="0"/>
              <w:spacing w:line="240" w:lineRule="auto"/>
              <w:jc w:val="center"/>
              <w:textAlignment w:val="auto"/>
            </w:pPr>
            <w:r>
              <w:rPr>
                <w:rFonts w:hint="eastAsia" w:ascii="Times New Roman" w:hAnsi="Times New Roman" w:cs="Times New Roman"/>
                <w:i w:val="0"/>
                <w:iCs w:val="0"/>
                <w:kern w:val="2"/>
                <w:position w:val="0"/>
                <w:sz w:val="24"/>
                <w:szCs w:val="24"/>
                <w:vertAlign w:val="baseline"/>
                <w:lang w:val="en-US" w:eastAsia="zh-CN" w:bidi="ar-SA"/>
              </w:rPr>
              <w:t>8.64</w:t>
            </w:r>
          </w:p>
        </w:tc>
        <w:tc>
          <w:tcPr>
            <w:tcW w:w="2062" w:type="dxa"/>
            <w:tcBorders>
              <w:top w:val="single" w:color="000000" w:sz="2" w:space="0"/>
            </w:tcBorders>
            <w:shd w:val="clear" w:color="auto" w:fill="auto"/>
            <w:noWrap w:val="0"/>
            <w:vAlign w:val="center"/>
          </w:tcPr>
          <w:p w14:paraId="7AAED6F5">
            <w:pPr>
              <w:keepNext w:val="0"/>
              <w:keepLines w:val="0"/>
              <w:widowControl/>
              <w:suppressLineNumbers w:val="0"/>
              <w:kinsoku/>
              <w:overflowPunct/>
              <w:autoSpaceDE/>
              <w:bidi w:val="0"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positio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iCs w:val="0"/>
                <w:kern w:val="2"/>
                <w:position w:val="-62"/>
                <w:sz w:val="24"/>
                <w:szCs w:val="24"/>
                <w:lang w:val="en-US" w:eastAsia="zh-CN" w:bidi="ar-SA"/>
              </w:rPr>
              <w:pict>
                <v:shape id="_x0000_i1030" o:spt="75" type="#_x0000_t75" style="height:79.55pt;width:45.8pt;" fillcolor="#FFFFFF" filled="t" stroked="f" coordsize="21600,21600">
                  <v:path/>
                  <v:fill on="t" color2="#000000" focussize="0,0"/>
                  <v:stroke on="f"/>
                  <v:imagedata r:id="rId9" cropleft="9982f" croptop="4594f" cropright="-83f" cropbottom="-47f" o:title=""/>
                  <o:lock v:ext="edit" aspectratio="t"/>
                  <w10:wrap type="none"/>
                  <w10:anchorlock/>
                </v:shape>
              </w:pict>
            </w:r>
          </w:p>
        </w:tc>
      </w:tr>
      <w:tr w14:paraId="6D431E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90" w:type="dxa"/>
            <w:tcBorders>
              <w:top w:val="single" w:color="000000" w:sz="2" w:space="0"/>
            </w:tcBorders>
            <w:shd w:val="clear" w:color="auto" w:fill="auto"/>
            <w:noWrap w:val="0"/>
            <w:vAlign w:val="center"/>
          </w:tcPr>
          <w:p w14:paraId="7DBE5784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240" w:lineRule="auto"/>
              <w:jc w:val="center"/>
              <w:textAlignment w:val="auto"/>
            </w:pPr>
            <w:r>
              <w:rPr>
                <w:rFonts w:hint="default" w:ascii="Times New Roman" w:hAnsi="Times New Roman" w:eastAsia="宋体" w:cs="Times New Roman"/>
                <w:position w:val="0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2617" w:type="dxa"/>
            <w:tcBorders>
              <w:top w:val="single" w:color="000000" w:sz="2" w:space="0"/>
            </w:tcBorders>
            <w:shd w:val="clear" w:color="auto" w:fill="auto"/>
            <w:noWrap w:val="0"/>
            <w:vAlign w:val="center"/>
          </w:tcPr>
          <w:p w14:paraId="7558C0BC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240" w:lineRule="auto"/>
              <w:jc w:val="center"/>
              <w:textAlignment w:val="auto"/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position w:val="0"/>
                <w:sz w:val="24"/>
                <w:szCs w:val="24"/>
                <w:vertAlign w:val="baseline"/>
                <w:lang w:val="en-US" w:eastAsia="zh-CN" w:bidi="ar-SA"/>
              </w:rPr>
              <w:t>左夹头组件</w:t>
            </w:r>
          </w:p>
        </w:tc>
        <w:tc>
          <w:tcPr>
            <w:tcW w:w="2053" w:type="dxa"/>
            <w:tcBorders>
              <w:top w:val="single" w:color="000000" w:sz="2" w:space="0"/>
            </w:tcBorders>
            <w:shd w:val="clear" w:color="auto" w:fill="auto"/>
            <w:noWrap w:val="0"/>
            <w:vAlign w:val="center"/>
          </w:tcPr>
          <w:p w14:paraId="7A6AE06E">
            <w:pPr>
              <w:keepNext w:val="0"/>
              <w:keepLines w:val="0"/>
              <w:widowControl/>
              <w:suppressLineNumbers w:val="0"/>
              <w:kinsoku/>
              <w:overflowPunct/>
              <w:autoSpaceDE/>
              <w:bidi w:val="0"/>
              <w:snapToGrid w:val="0"/>
              <w:spacing w:line="240" w:lineRule="auto"/>
              <w:jc w:val="center"/>
              <w:textAlignment w:val="auto"/>
            </w:pPr>
            <w:r>
              <w:rPr>
                <w:rFonts w:hint="eastAsia" w:ascii="Times New Roman" w:hAnsi="Times New Roman" w:cs="Times New Roman"/>
                <w:i w:val="0"/>
                <w:iCs w:val="0"/>
                <w:kern w:val="2"/>
                <w:position w:val="0"/>
                <w:sz w:val="24"/>
                <w:szCs w:val="24"/>
                <w:vertAlign w:val="baseline"/>
                <w:lang w:val="en-US" w:eastAsia="zh-CN" w:bidi="ar-SA"/>
              </w:rPr>
              <w:t>9.67</w:t>
            </w:r>
          </w:p>
        </w:tc>
        <w:tc>
          <w:tcPr>
            <w:tcW w:w="2062" w:type="dxa"/>
            <w:tcBorders>
              <w:top w:val="single" w:color="000000" w:sz="2" w:space="0"/>
            </w:tcBorders>
            <w:shd w:val="clear" w:color="auto" w:fill="auto"/>
            <w:noWrap w:val="0"/>
            <w:vAlign w:val="center"/>
          </w:tcPr>
          <w:p w14:paraId="111EA56A">
            <w:pPr>
              <w:keepNext w:val="0"/>
              <w:keepLines w:val="0"/>
              <w:widowControl/>
              <w:suppressLineNumbers w:val="0"/>
              <w:kinsoku/>
              <w:overflowPunct/>
              <w:autoSpaceDE/>
              <w:bidi w:val="0"/>
              <w:snapToGrid w:val="0"/>
              <w:spacing w:line="240" w:lineRule="auto"/>
              <w:jc w:val="center"/>
              <w:textAlignment w:val="auto"/>
              <w:rPr>
                <w:rFonts w:hint="eastAsia" w:ascii="Times New Roman" w:hAnsi="Times New Roman" w:cs="Times New Roman"/>
                <w:positio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iCs w:val="0"/>
                <w:kern w:val="2"/>
                <w:position w:val="-51"/>
                <w:sz w:val="24"/>
                <w:szCs w:val="24"/>
                <w:lang w:val="en-US" w:eastAsia="zh-CN" w:bidi="ar-SA"/>
              </w:rPr>
              <w:pict>
                <v:shape id="_x0000_i1031" o:spt="75" type="#_x0000_t75" style="height:76pt;width:68.6pt;" fillcolor="#FFFFFF" filled="t" stroked="f" coordsize="21600,21600">
                  <v:path/>
                  <v:fill on="t" color2="#000000" focussize="0,0"/>
                  <v:stroke on="f"/>
                  <v:imagedata r:id="rId10" cropleft="6519f" croptop="4652f" cropright="11827f" cropbottom="6088f" o:title=""/>
                  <o:lock v:ext="edit" aspectratio="t"/>
                  <w10:wrap type="none"/>
                  <w10:anchorlock/>
                </v:shape>
              </w:pict>
            </w:r>
          </w:p>
        </w:tc>
      </w:tr>
      <w:tr w14:paraId="143002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90" w:type="dxa"/>
            <w:shd w:val="clear" w:color="auto" w:fill="auto"/>
            <w:noWrap w:val="0"/>
            <w:vAlign w:val="center"/>
          </w:tcPr>
          <w:p w14:paraId="5EAC14E3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240" w:lineRule="auto"/>
              <w:jc w:val="center"/>
              <w:textAlignment w:val="auto"/>
            </w:pPr>
            <w:r>
              <w:rPr>
                <w:rFonts w:hint="eastAsia" w:ascii="Times New Roman" w:hAnsi="Times New Roman" w:cs="Times New Roman"/>
                <w:position w:val="0"/>
                <w:sz w:val="24"/>
                <w:szCs w:val="24"/>
                <w:vertAlign w:val="baseline"/>
                <w:lang w:val="en-US" w:eastAsia="zh-CN"/>
              </w:rPr>
              <w:t>总重</w:t>
            </w:r>
          </w:p>
        </w:tc>
        <w:tc>
          <w:tcPr>
            <w:tcW w:w="2617" w:type="dxa"/>
            <w:shd w:val="clear" w:color="auto" w:fill="auto"/>
            <w:noWrap w:val="0"/>
            <w:vAlign w:val="center"/>
          </w:tcPr>
          <w:p w14:paraId="060C73AF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240" w:lineRule="auto"/>
              <w:jc w:val="center"/>
              <w:textAlignment w:val="auto"/>
            </w:pPr>
            <w:r>
              <w:rPr>
                <w:rFonts w:hint="eastAsia" w:ascii="Times New Roman" w:hAnsi="Times New Roman" w:cs="Times New Roman"/>
                <w:position w:val="0"/>
                <w:sz w:val="24"/>
                <w:szCs w:val="24"/>
                <w:vertAlign w:val="baseline"/>
                <w:lang w:val="en-US" w:eastAsia="zh-CN"/>
              </w:rPr>
              <w:t>4B4C夹爪总重</w:t>
            </w:r>
          </w:p>
        </w:tc>
        <w:tc>
          <w:tcPr>
            <w:tcW w:w="2053" w:type="dxa"/>
            <w:shd w:val="clear" w:color="auto" w:fill="auto"/>
            <w:noWrap w:val="0"/>
            <w:vAlign w:val="center"/>
          </w:tcPr>
          <w:p w14:paraId="359979A6">
            <w:pPr>
              <w:keepNext w:val="0"/>
              <w:keepLines w:val="0"/>
              <w:widowControl w:val="0"/>
              <w:tabs>
                <w:tab w:val="left" w:pos="3548"/>
              </w:tabs>
              <w:kinsoku/>
              <w:overflowPunct/>
              <w:autoSpaceDE/>
              <w:bidi w:val="0"/>
              <w:snapToGrid w:val="0"/>
              <w:spacing w:line="240" w:lineRule="auto"/>
              <w:jc w:val="center"/>
              <w:textAlignment w:val="auto"/>
            </w:pPr>
            <w:r>
              <w:rPr>
                <w:rFonts w:hint="eastAsia" w:ascii="Times New Roman" w:hAnsi="Times New Roman" w:cs="Times New Roman"/>
                <w:color w:val="000000"/>
                <w:position w:val="0"/>
                <w:sz w:val="24"/>
                <w:szCs w:val="24"/>
                <w:vertAlign w:val="baseline"/>
                <w:lang w:val="en-US" w:eastAsia="zh-CN"/>
              </w:rPr>
              <w:t>235.44</w:t>
            </w:r>
          </w:p>
        </w:tc>
        <w:tc>
          <w:tcPr>
            <w:tcW w:w="2062" w:type="dxa"/>
            <w:shd w:val="clear" w:color="auto" w:fill="auto"/>
            <w:noWrap w:val="0"/>
            <w:vAlign w:val="center"/>
          </w:tcPr>
          <w:p w14:paraId="3FE18F51">
            <w:pPr>
              <w:keepNext w:val="0"/>
              <w:keepLines w:val="0"/>
              <w:widowControl w:val="0"/>
              <w:tabs>
                <w:tab w:val="left" w:pos="3548"/>
              </w:tabs>
              <w:kinsoku/>
              <w:overflowPunct/>
              <w:autoSpaceDE/>
              <w:bidi w:val="0"/>
              <w:snapToGrid w:val="0"/>
              <w:spacing w:line="240" w:lineRule="auto"/>
              <w:jc w:val="center"/>
              <w:textAlignment w:val="auto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cs="Times New Roman"/>
                <w:color w:val="000000"/>
                <w:position w:val="-75"/>
                <w:sz w:val="24"/>
                <w:szCs w:val="24"/>
                <w:lang w:val="en-US" w:eastAsia="zh-CN"/>
              </w:rPr>
              <w:pict>
                <v:shape id="_x0000_i1032" o:spt="75" type="#_x0000_t75" style="height:87.15pt;width:65.05pt;" fillcolor="#FFFFFF" filled="t" stroked="f" coordsize="21600,21600">
                  <v:path/>
                  <v:fill on="t" color2="#000000" focussize="0,0"/>
                  <v:stroke on="f"/>
                  <v:imagedata r:id="rId11" cropleft="-72f" croptop="-54f" cropright="-72f" cropbottom="-54f" o:title=""/>
                  <o:lock v:ext="edit" aspectratio="t"/>
                  <w10:wrap type="none"/>
                  <w10:anchorlock/>
                </v:shape>
              </w:pict>
            </w:r>
          </w:p>
        </w:tc>
      </w:tr>
    </w:tbl>
    <w:p w14:paraId="5C52F277">
      <w:pPr>
        <w:jc w:val="both"/>
        <w:rPr>
          <w:rFonts w:hint="default"/>
          <w:lang w:val="en-US"/>
        </w:rPr>
      </w:pPr>
    </w:p>
    <w:p w14:paraId="75F12990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30FD6EBE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738C9EF9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pict>
          <v:shape id="_x0000_i1033" o:spt="75" type="#_x0000_t75" style="height:317pt;width:369.4pt;" fillcolor="#FFFFFF" filled="t" stroked="f" coordsize="21600,21600">
            <v:path/>
            <v:fill on="t" color2="#000000" focussize="0,0"/>
            <v:stroke on="f"/>
            <v:imagedata r:id="rId12" cropleft="-34f" croptop="-40f" cropright="-34f" cropbottom="-40f" o:title=""/>
            <o:lock v:ext="edit" aspectratio="t"/>
            <w10:wrap type="none"/>
            <w10:anchorlock/>
          </v:shape>
        </w:pict>
      </w:r>
    </w:p>
    <w:p w14:paraId="0B0A566C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center"/>
        <w:textAlignment w:val="auto"/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图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1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整个夹爪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转动惯量</w:t>
      </w:r>
    </w:p>
    <w:p w14:paraId="46134E07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pict>
          <v:shape id="_x0000_i1034" o:spt="75" type="#_x0000_t75" style="height:279.2pt;width:340.95pt;" fillcolor="#FFFFFF" filled="t" stroked="f" coordsize="21600,21600">
            <v:path/>
            <v:fill on="t" color2="#000000" focussize="0,0"/>
            <v:stroke on="f"/>
            <v:imagedata r:id="rId13" cropleft="-33f" croptop="-40f" cropright="-33f" cropbottom="-40f" o:title=""/>
            <o:lock v:ext="edit" aspectratio="t"/>
            <w10:wrap type="none"/>
            <w10:anchorlock/>
          </v:shape>
        </w:pict>
      </w:r>
    </w:p>
    <w:p w14:paraId="0547B91D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center"/>
        <w:textAlignment w:val="auto"/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图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夹爪支架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转动惯量</w:t>
      </w:r>
    </w:p>
    <w:p w14:paraId="3006DD43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09E83F04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pict>
          <v:shape id="_x0000_i1035" o:spt="75" type="#_x0000_t75" style="height:279.2pt;width:353.9pt;" fillcolor="#FFFFFF" filled="t" stroked="f" coordsize="21600,21600">
            <v:path/>
            <v:fill on="t" color2="#000000" focussize="0,0"/>
            <v:stroke on="f"/>
            <v:imagedata r:id="rId14" cropleft="-32f" croptop="-41f" cropright="-32f" cropbottom="-41f" o:title=""/>
            <o:lock v:ext="edit" aspectratio="t"/>
            <w10:wrap type="none"/>
            <w10:anchorlock/>
          </v:shape>
        </w:pict>
      </w:r>
    </w:p>
    <w:p w14:paraId="0306F344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center"/>
        <w:textAlignment w:val="auto"/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图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右拉杆组件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转动惯量</w:t>
      </w:r>
    </w:p>
    <w:p w14:paraId="0345CE4D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pict>
          <v:shape id="_x0000_i1036" o:spt="75" type="#_x0000_t75" style="height:257.75pt;width:369.7pt;" fillcolor="#FFFFFF" filled="t" stroked="f" coordsize="21600,21600">
            <v:path/>
            <v:fill on="t" color2="#000000" focussize="0,0"/>
            <v:stroke on="f"/>
            <v:imagedata r:id="rId15" cropleft="-28f" croptop="-41f" cropright="-28f" cropbottom="-41f" o:title=""/>
            <o:lock v:ext="edit" aspectratio="t"/>
            <w10:wrap type="none"/>
            <w10:anchorlock/>
          </v:shape>
        </w:pict>
      </w:r>
    </w:p>
    <w:p w14:paraId="2020F12F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center"/>
        <w:textAlignment w:val="auto"/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图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右辅助杆组件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转动惯量</w:t>
      </w:r>
    </w:p>
    <w:p w14:paraId="4E2A1B56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pict>
          <v:shape id="_x0000_i1037" o:spt="75" type="#_x0000_t75" style="height:266.45pt;width:351.25pt;" fillcolor="#FFFFFF" filled="t" stroked="f" coordsize="21600,21600">
            <v:path/>
            <v:fill on="t" color2="#000000" focussize="0,0"/>
            <v:stroke on="f"/>
            <v:imagedata r:id="rId16" cropleft="-30f" croptop="-40f" cropright="-30f" cropbottom="-40f" o:title=""/>
            <o:lock v:ext="edit" aspectratio="t"/>
            <w10:wrap type="none"/>
            <w10:anchorlock/>
          </v:shape>
        </w:pict>
      </w:r>
    </w:p>
    <w:p w14:paraId="770E7C91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218CED4B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center"/>
        <w:textAlignment w:val="auto"/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图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右夹头组件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转动惯量</w:t>
      </w:r>
    </w:p>
    <w:p w14:paraId="0D36C611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0AC0D1A5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4AAFD9D2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pict>
          <v:shape id="_x0000_i1038" o:spt="75" type="#_x0000_t75" style="height:304.1pt;width:415.1pt;" fillcolor="#FFFFFF" filled="t" stroked="f" coordsize="21600,21600">
            <v:path/>
            <v:fill on="t" color2="#000000" focussize="0,0"/>
            <v:stroke on="f"/>
            <v:imagedata r:id="rId17" cropleft="-29f" croptop="-40f" cropright="-29f" cropbottom="-40f" o:title=""/>
            <o:lock v:ext="edit" aspectratio="t"/>
            <w10:wrap type="none"/>
            <w10:anchorlock/>
          </v:shape>
        </w:pict>
      </w:r>
    </w:p>
    <w:p w14:paraId="716FCCD0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center"/>
        <w:textAlignment w:val="auto"/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图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左拉杆组件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转动惯量</w:t>
      </w:r>
    </w:p>
    <w:p w14:paraId="7CD9A1D9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pict>
          <v:shape id="_x0000_i1039" o:spt="75" type="#_x0000_t75" style="height:303.75pt;width:414.95pt;" fillcolor="#FFFFFF" filled="t" stroked="f" coordsize="21600,21600">
            <v:path/>
            <v:fill on="t" color2="#000000" focussize="0,0"/>
            <v:stroke on="f"/>
            <v:imagedata r:id="rId18" cropleft="-30f" croptop="-41f" cropright="-30f" cropbottom="-41f" o:title=""/>
            <o:lock v:ext="edit" aspectratio="t"/>
            <w10:wrap type="none"/>
            <w10:anchorlock/>
          </v:shape>
        </w:pict>
      </w:r>
    </w:p>
    <w:p w14:paraId="5337E369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center"/>
        <w:textAlignment w:val="auto"/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图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左辅助杆组件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转动惯量</w:t>
      </w:r>
    </w:p>
    <w:p w14:paraId="48D57BD4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pict>
          <v:shape id="_x0000_i1040" o:spt="75" type="#_x0000_t75" style="height:313.65pt;width:415.35pt;" fillcolor="#FFFFFF" filled="t" stroked="f" coordsize="21600,21600">
            <v:path/>
            <v:fill on="t" color2="#000000" focussize="0,0"/>
            <v:stroke on="f"/>
            <v:imagedata r:id="rId19" cropleft="-31f" croptop="-41f" cropright="-31f" cropbottom="-41f" o:title=""/>
            <o:lock v:ext="edit" aspectratio="t"/>
            <w10:wrap type="none"/>
            <w10:anchorlock/>
          </v:shape>
        </w:pict>
      </w:r>
    </w:p>
    <w:p w14:paraId="5BF134C2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7F205052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center"/>
        <w:textAlignment w:val="auto"/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图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左夹头组件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转动惯量</w:t>
      </w:r>
    </w:p>
    <w:p w14:paraId="06DDEC6A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702E6739">
      <w:pPr>
        <w:widowControl w:val="0"/>
        <w:kinsoku/>
        <w:overflowPunct/>
        <w:autoSpaceDE/>
        <w:bidi w:val="0"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774E8C93">
      <w:pPr>
        <w:widowControl w:val="0"/>
        <w:kinsoku/>
        <w:overflowPunct/>
        <w:autoSpaceDE/>
        <w:bidi w:val="0"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3F289791">
      <w:pPr>
        <w:widowControl w:val="0"/>
        <w:kinsoku/>
        <w:overflowPunct/>
        <w:autoSpaceDE/>
        <w:bidi w:val="0"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380A5D1D">
      <w:pPr>
        <w:widowControl w:val="0"/>
        <w:kinsoku/>
        <w:overflowPunct/>
        <w:autoSpaceDE/>
        <w:bidi w:val="0"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73E4E1EB">
      <w:pPr>
        <w:widowControl w:val="0"/>
        <w:kinsoku/>
        <w:overflowPunct/>
        <w:autoSpaceDE/>
        <w:bidi w:val="0"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303633D2">
      <w:pPr>
        <w:widowControl w:val="0"/>
        <w:kinsoku/>
        <w:overflowPunct/>
        <w:autoSpaceDE/>
        <w:bidi w:val="0"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6047D063">
      <w:pPr>
        <w:widowControl w:val="0"/>
        <w:kinsoku/>
        <w:overflowPunct/>
        <w:autoSpaceDE/>
        <w:bidi w:val="0"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365F3443">
      <w:pPr>
        <w:widowControl w:val="0"/>
        <w:kinsoku/>
        <w:overflowPunct/>
        <w:autoSpaceDE/>
        <w:bidi w:val="0"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64F81017">
      <w:pPr>
        <w:widowControl w:val="0"/>
        <w:kinsoku/>
        <w:overflowPunct/>
        <w:autoSpaceDE/>
        <w:bidi w:val="0"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06E7BCF3">
      <w:pPr>
        <w:widowControl w:val="0"/>
        <w:kinsoku/>
        <w:overflowPunct/>
        <w:autoSpaceDE/>
        <w:bidi w:val="0"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1A57F6C6">
      <w:pPr>
        <w:widowControl w:val="0"/>
        <w:kinsoku/>
        <w:overflowPunct/>
        <w:autoSpaceDE/>
        <w:bidi w:val="0"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66D09251">
      <w:pPr>
        <w:widowControl w:val="0"/>
        <w:kinsoku/>
        <w:overflowPunct/>
        <w:autoSpaceDE/>
        <w:bidi w:val="0"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5D3516E7">
      <w:pPr>
        <w:widowControl w:val="0"/>
        <w:kinsoku/>
        <w:overflowPunct/>
        <w:autoSpaceDE/>
        <w:bidi w:val="0"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2604780E">
      <w:pPr>
        <w:widowControl w:val="0"/>
        <w:kinsoku/>
        <w:overflowPunct/>
        <w:autoSpaceDE/>
        <w:bidi w:val="0"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650424E8">
      <w:pPr>
        <w:widowControl w:val="0"/>
        <w:kinsoku/>
        <w:overflowPunct/>
        <w:autoSpaceDE/>
        <w:bidi w:val="0"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401E0255">
      <w:pPr>
        <w:widowControl w:val="0"/>
        <w:kinsoku/>
        <w:overflowPunct/>
        <w:autoSpaceDE/>
        <w:bidi w:val="0"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721ECA29">
      <w:pPr>
        <w:widowControl w:val="0"/>
        <w:kinsoku/>
        <w:overflowPunct/>
        <w:autoSpaceDE/>
        <w:bidi w:val="0"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07F0A36E">
      <w:pPr>
        <w:widowControl w:val="0"/>
        <w:kinsoku/>
        <w:overflowPunct/>
        <w:autoSpaceDE/>
        <w:bidi w:val="0"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6E846446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highlight w:val="yellow"/>
          <w:lang w:val="en-US" w:eastAsia="zh-CN"/>
        </w:rPr>
        <w:t>1:</w:t>
      </w:r>
      <w:r>
        <w:rPr>
          <w:rFonts w:hint="eastAsia" w:ascii="Times New Roman" w:hAnsi="Times New Roman" w:cs="Times New Roman"/>
          <w:b/>
          <w:bCs/>
          <w:sz w:val="28"/>
          <w:szCs w:val="28"/>
          <w:highlight w:val="yellow"/>
          <w:lang w:val="en-US" w:eastAsia="zh-CN"/>
        </w:rPr>
        <w:t>整个夹爪.</w:t>
      </w:r>
    </w:p>
    <w:p w14:paraId="2CC4647E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所选零部件 的质量属性</w:t>
      </w:r>
    </w:p>
    <w:p w14:paraId="7206CB11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 xml:space="preserve">     坐标系： 坐标系1</w:t>
      </w:r>
    </w:p>
    <w:p w14:paraId="6E611215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2393F904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* 含有一个或多个隐藏零部件/实体的质量属性。</w:t>
      </w:r>
    </w:p>
    <w:p w14:paraId="36CE5AB3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3C080BB7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质量 = 235.44 克</w:t>
      </w:r>
    </w:p>
    <w:p w14:paraId="14014EB9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4705FECA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体积 = 76571.98 立方毫米</w:t>
      </w:r>
    </w:p>
    <w:p w14:paraId="4B4CD81B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3D34B7BA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表面积 = 86105.70  平方毫米</w:t>
      </w:r>
    </w:p>
    <w:p w14:paraId="50BD83A9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33724A14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重心 : ( 毫米 )</w:t>
      </w:r>
    </w:p>
    <w:p w14:paraId="380B5E8A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X = -0.16</w:t>
      </w:r>
    </w:p>
    <w:p w14:paraId="2ECD9D8C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Y = 0.12</w:t>
      </w:r>
    </w:p>
    <w:p w14:paraId="5FBA9D14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Z = 61.56</w:t>
      </w:r>
    </w:p>
    <w:p w14:paraId="5F2859AE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787BDC79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惯性主轴和惯性主力矩: ( 克 *  平方毫米 )</w:t>
      </w:r>
    </w:p>
    <w:p w14:paraId="08E325C4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由重心决定。</w:t>
      </w:r>
    </w:p>
    <w:p w14:paraId="50DA7DF7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 xml:space="preserve"> Ix = ( 0.00,  0.02,  1.00)   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Px = 150425.70</w:t>
      </w:r>
    </w:p>
    <w:p w14:paraId="7291A472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 xml:space="preserve"> Iy = ( 0.00, -1.00,  0.02)   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Py = 333423.48</w:t>
      </w:r>
    </w:p>
    <w:p w14:paraId="79FE6EFA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 xml:space="preserve"> Iz = ( 1.00,  0.00,  0.00)   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Pz = 457629.31</w:t>
      </w:r>
    </w:p>
    <w:p w14:paraId="1EAAEBAA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019A098E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惯性张量: ( 克 *  平方毫米 )</w:t>
      </w:r>
    </w:p>
    <w:p w14:paraId="02D77490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由重心决定，并且对齐输出的坐标系。 （使用正张量记数法。）</w:t>
      </w:r>
    </w:p>
    <w:p w14:paraId="63EE1E3F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Lxx = 457625.66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Lxy = 443.43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Lxz = -786.94</w:t>
      </w:r>
    </w:p>
    <w:p w14:paraId="2672743F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Lyx = 443.43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Lyy = 333381.63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Lyz = 2821.73</w:t>
      </w:r>
    </w:p>
    <w:p w14:paraId="7CE02FE6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Lzx = -786.94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Lzy = 2821.73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Lzz = 150471.20</w:t>
      </w:r>
    </w:p>
    <w:p w14:paraId="1738BC17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2DAB313A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惯性张量: ( 克 *  平方毫米 )</w:t>
      </w:r>
    </w:p>
    <w:p w14:paraId="6902118B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由输出座标系决定。 （使用正张量记数法。）</w:t>
      </w:r>
    </w:p>
    <w:p w14:paraId="34F1F6F3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Ixx = 1349960.67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Ixy = 438.88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Ixz = -3069.69</w:t>
      </w:r>
    </w:p>
    <w:p w14:paraId="165DA7B3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Iyx = 438.88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Iyy = 1225718.92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Iyz = 4603.68</w:t>
      </w:r>
    </w:p>
    <w:p w14:paraId="14FA7ED5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Izx = -3069.69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Izy = 4603.68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Izz = 150480.60</w:t>
      </w:r>
    </w:p>
    <w:p w14:paraId="5B783FEA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  <w:rPr>
          <w:rFonts w:hint="eastAsia" w:ascii="Times New Roman" w:hAnsi="Times New Roman" w:eastAsia="Segoe UI" w:cs="Times New Roman"/>
          <w:b/>
          <w:bCs/>
          <w:sz w:val="28"/>
          <w:szCs w:val="28"/>
          <w:highlight w:val="yellow"/>
          <w:lang w:val="en-US" w:eastAsia="zh-CN"/>
        </w:rPr>
      </w:pPr>
    </w:p>
    <w:p w14:paraId="407457FD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  <w:rPr>
          <w:rFonts w:hint="eastAsia" w:ascii="Times New Roman" w:hAnsi="Times New Roman" w:eastAsia="Segoe UI" w:cs="Times New Roman"/>
          <w:b/>
          <w:bCs/>
          <w:sz w:val="28"/>
          <w:szCs w:val="28"/>
          <w:highlight w:val="yellow"/>
          <w:lang w:val="en-US" w:eastAsia="zh-CN"/>
        </w:rPr>
      </w:pPr>
    </w:p>
    <w:p w14:paraId="50FBE947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  <w:rPr>
          <w:rFonts w:hint="eastAsia" w:ascii="Times New Roman" w:hAnsi="Times New Roman" w:eastAsia="Segoe UI" w:cs="Times New Roman"/>
          <w:b/>
          <w:bCs/>
          <w:sz w:val="28"/>
          <w:szCs w:val="28"/>
          <w:highlight w:val="yellow"/>
          <w:lang w:val="en-US" w:eastAsia="zh-CN"/>
        </w:rPr>
      </w:pPr>
    </w:p>
    <w:p w14:paraId="52E02B01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  <w:rPr>
          <w:rFonts w:hint="eastAsia" w:ascii="Times New Roman" w:hAnsi="Times New Roman" w:eastAsia="Segoe UI" w:cs="Times New Roman"/>
          <w:b/>
          <w:bCs/>
          <w:sz w:val="28"/>
          <w:szCs w:val="28"/>
          <w:highlight w:val="yellow"/>
          <w:lang w:val="en-US" w:eastAsia="zh-CN"/>
        </w:rPr>
      </w:pPr>
    </w:p>
    <w:p w14:paraId="05A57DE4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</w:pPr>
      <w:r>
        <w:rPr>
          <w:rFonts w:hint="eastAsia" w:ascii="Times New Roman" w:hAnsi="Times New Roman" w:cs="Times New Roman"/>
          <w:b/>
          <w:bCs/>
          <w:sz w:val="28"/>
          <w:szCs w:val="28"/>
          <w:highlight w:val="yellow"/>
          <w:lang w:val="en-US" w:eastAsia="zh-CN"/>
        </w:rPr>
        <w:t>2:夹爪支架.</w:t>
      </w:r>
    </w:p>
    <w:p w14:paraId="7E3A2783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所选零部件 的质量属性</w:t>
      </w:r>
    </w:p>
    <w:p w14:paraId="2FFA9916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 xml:space="preserve">     坐标系： 坐标系1</w:t>
      </w:r>
    </w:p>
    <w:p w14:paraId="0AE0661D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29169382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* 含有一个或多个隐藏零部件/实体的质量属性。</w:t>
      </w:r>
    </w:p>
    <w:p w14:paraId="2250587C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5352A94A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质量 = 174.56 克</w:t>
      </w:r>
    </w:p>
    <w:p w14:paraId="269334C2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5616AB95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体积 = 54216.15 立方毫米</w:t>
      </w:r>
    </w:p>
    <w:p w14:paraId="18CCF1FD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280C65ED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表面积 = 63509.43  平方毫米</w:t>
      </w:r>
    </w:p>
    <w:p w14:paraId="3AEEF532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0D42C5D1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重心 : ( 毫米 )</w:t>
      </w:r>
    </w:p>
    <w:p w14:paraId="5EBE90B7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X = -0.25</w:t>
      </w:r>
    </w:p>
    <w:p w14:paraId="1775F61D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Y = 0.52</w:t>
      </w:r>
    </w:p>
    <w:p w14:paraId="4E395186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Z = 46.18</w:t>
      </w:r>
    </w:p>
    <w:p w14:paraId="1F2A3E0F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3FA22F24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惯性主轴和惯性主力矩: ( 克 *  平方毫米 )</w:t>
      </w:r>
    </w:p>
    <w:p w14:paraId="3A256E1C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由重心决定。</w:t>
      </w:r>
    </w:p>
    <w:p w14:paraId="75771785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 xml:space="preserve"> Ix = (-0.01,  0.05,  1.00)   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Px = 47618.37</w:t>
      </w:r>
    </w:p>
    <w:p w14:paraId="200AC954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 xml:space="preserve"> Iy = (-0.03, -1.00,  0.05)   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Py = 148478.49</w:t>
      </w:r>
    </w:p>
    <w:p w14:paraId="230E3DDB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 xml:space="preserve"> Iz = ( 1.00, -0.03,  0.01)   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Pz = 173895.01</w:t>
      </w:r>
    </w:p>
    <w:p w14:paraId="3DF7E256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02A2F383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惯性张量: ( 克 *  平方毫米 )</w:t>
      </w:r>
    </w:p>
    <w:p w14:paraId="5F0A78FB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由重心决定，并且对齐输出的坐标系。 （使用正张量记数法。）</w:t>
      </w:r>
    </w:p>
    <w:p w14:paraId="7F2422A6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Lxx = 173850.82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Lxy = 711.23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Lxz = -1598.72</w:t>
      </w:r>
    </w:p>
    <w:p w14:paraId="5511D3E6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Lyx = 711.23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Lyy = 148211.57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Lyz = 5418.08</w:t>
      </w:r>
    </w:p>
    <w:p w14:paraId="3FAED8A4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Lzx = -1598.72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Lzy = 5418.08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Lzz = 47929.49</w:t>
      </w:r>
    </w:p>
    <w:p w14:paraId="4D2B555F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1021CCE8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惯性张量: ( 克 *  平方毫米 )</w:t>
      </w:r>
    </w:p>
    <w:p w14:paraId="24066A6B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由输出座标系决定。 （使用正张量记数法。）</w:t>
      </w:r>
    </w:p>
    <w:p w14:paraId="71F3A542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Ixx = 546176.61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Ixy = 688.05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Ixz = -3640.58</w:t>
      </w:r>
    </w:p>
    <w:p w14:paraId="177B3B3C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Iyx = 688.05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Iyy = 520500.60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Iyz = 9643.90</w:t>
      </w:r>
    </w:p>
    <w:p w14:paraId="76345D1D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Izx = -3640.58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Izy = 9643.90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Izz = 47988.65</w:t>
      </w:r>
    </w:p>
    <w:p w14:paraId="05B9CBC6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0F025F2D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1D2F762F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127737A8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792F61EF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0038333D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77246E1A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42C49EAF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37E4476E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4F2ED58E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</w:pPr>
      <w:r>
        <w:rPr>
          <w:rFonts w:hint="eastAsia" w:ascii="Times New Roman" w:hAnsi="Times New Roman" w:eastAsia="Segoe UI" w:cs="Times New Roman"/>
          <w:b/>
          <w:bCs/>
          <w:sz w:val="28"/>
          <w:szCs w:val="28"/>
          <w:highlight w:val="yellow"/>
          <w:lang w:val="en-US" w:eastAsia="zh-CN"/>
        </w:rPr>
        <w:t>3:</w:t>
      </w:r>
      <w:r>
        <w:rPr>
          <w:rFonts w:hint="eastAsia" w:ascii="Times New Roman" w:hAnsi="Times New Roman" w:cs="Times New Roman"/>
          <w:b/>
          <w:bCs/>
          <w:sz w:val="28"/>
          <w:szCs w:val="28"/>
          <w:highlight w:val="yellow"/>
          <w:lang w:val="en-US" w:eastAsia="zh-CN"/>
        </w:rPr>
        <w:t>右拉杆组件.</w:t>
      </w:r>
    </w:p>
    <w:p w14:paraId="61B42CF0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所选零部件 的质量属性</w:t>
      </w:r>
    </w:p>
    <w:p w14:paraId="6A2CC52B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 xml:space="preserve">     坐标系： 坐标系6</w:t>
      </w:r>
    </w:p>
    <w:p w14:paraId="011AC895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3A1F084E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重心和惯性张量的输出是以 EG2-4C 夹爪 为坐标系。</w:t>
      </w:r>
    </w:p>
    <w:p w14:paraId="712629A4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质量 = 11.99 克</w:t>
      </w:r>
    </w:p>
    <w:p w14:paraId="77124587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6C2BDF30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体积 = 3906.04 立方毫米</w:t>
      </w:r>
    </w:p>
    <w:p w14:paraId="421523F3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41BCD911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表面积 = 3661.76  平方毫米</w:t>
      </w:r>
    </w:p>
    <w:p w14:paraId="3CE6F32D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4DA8DC9C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重心 : ( 毫米 )</w:t>
      </w:r>
    </w:p>
    <w:p w14:paraId="7AD2B9FF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X = 17.58</w:t>
      </w:r>
    </w:p>
    <w:p w14:paraId="67B55641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Y = 5.68</w:t>
      </w:r>
    </w:p>
    <w:p w14:paraId="50F4DFEE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Z = 12.48</w:t>
      </w:r>
    </w:p>
    <w:p w14:paraId="5A9897AA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43D3E74A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惯性主轴和惯性主力矩: ( 克 *  平方毫米 )</w:t>
      </w:r>
    </w:p>
    <w:p w14:paraId="43A6B7DD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由重心决定。</w:t>
      </w:r>
    </w:p>
    <w:p w14:paraId="7FACB225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 xml:space="preserve"> Ix = ( 0.95,  0.31,  0.00)   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Px = 423.98</w:t>
      </w:r>
    </w:p>
    <w:p w14:paraId="38C4FC3F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 xml:space="preserve"> Iy = ( 0.00,  0.00, -1.00)   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Py = 2135.01</w:t>
      </w:r>
    </w:p>
    <w:p w14:paraId="016C0BB8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 xml:space="preserve"> Iz = (-0.31,  0.95,  0.00)   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Pz = 2485.27</w:t>
      </w:r>
    </w:p>
    <w:p w14:paraId="726AAC75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269D0C93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惯性张量: ( 克 *  平方毫米 )</w:t>
      </w:r>
    </w:p>
    <w:p w14:paraId="78145835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由重心决定，并且对齐输出的坐标系。 （使用正张量记数法。）</w:t>
      </w:r>
    </w:p>
    <w:p w14:paraId="4BFB4C7D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Lxx = 618.43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Lxy = 602.51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Lxz = 1.99</w:t>
      </w:r>
    </w:p>
    <w:p w14:paraId="48F687E8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Lyx = 602.51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Lyy = 2290.82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Lyz = 0.64</w:t>
      </w:r>
    </w:p>
    <w:p w14:paraId="68181C04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Lzx = 1.99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Lzy = 0.64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Lzz = 2135.01</w:t>
      </w:r>
    </w:p>
    <w:p w14:paraId="3CDA1689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6ABAF841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惯性张量: ( 克 *  平方毫米 )</w:t>
      </w:r>
    </w:p>
    <w:p w14:paraId="1E085A52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由输出座标系决定。 （使用正张量记数法。）</w:t>
      </w:r>
    </w:p>
    <w:p w14:paraId="29C85D8F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Ixx = 2872.03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Ixy = 1798.86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Ixz = 2633.04</w:t>
      </w:r>
    </w:p>
    <w:p w14:paraId="3599DEDF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Iyx = 1798.86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Iyy = 7865.11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Iyz = 849.80</w:t>
      </w:r>
    </w:p>
    <w:p w14:paraId="70A0261A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Izx = 2633.04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Izy = 849.80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Izz = 6227.94</w:t>
      </w:r>
    </w:p>
    <w:p w14:paraId="08853E0B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4DCDB2DC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5C51DD68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467F64E8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431D5EAF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71088364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3050DF0D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18B4CA39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1FAB5E45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29A4CAF3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0DE4743B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</w:pPr>
      <w:r>
        <w:rPr>
          <w:rFonts w:hint="eastAsia" w:ascii="Times New Roman" w:hAnsi="Times New Roman" w:eastAsia="Segoe UI" w:cs="Times New Roman"/>
          <w:b/>
          <w:bCs/>
          <w:sz w:val="28"/>
          <w:szCs w:val="28"/>
          <w:highlight w:val="yellow"/>
          <w:lang w:val="en-US" w:eastAsia="zh-CN"/>
        </w:rPr>
        <w:t>4:</w:t>
      </w:r>
      <w:r>
        <w:rPr>
          <w:rFonts w:hint="eastAsia" w:ascii="Times New Roman" w:hAnsi="Times New Roman" w:cs="Times New Roman"/>
          <w:b/>
          <w:bCs/>
          <w:sz w:val="28"/>
          <w:szCs w:val="28"/>
          <w:highlight w:val="yellow"/>
          <w:lang w:val="en-US" w:eastAsia="zh-CN"/>
        </w:rPr>
        <w:t>右辅助杆组件.</w:t>
      </w:r>
    </w:p>
    <w:p w14:paraId="05690368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所选零部件 的质量属性</w:t>
      </w:r>
    </w:p>
    <w:p w14:paraId="1BCB9846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 xml:space="preserve">     坐标系： 坐标系5</w:t>
      </w:r>
    </w:p>
    <w:p w14:paraId="0D3F8EE1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6E2DE871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重心和惯性张量的输出是以 EG2-4C 夹爪 为坐标系。</w:t>
      </w:r>
    </w:p>
    <w:p w14:paraId="682A6BEC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质量 = 8.64 克</w:t>
      </w:r>
    </w:p>
    <w:p w14:paraId="0CB05127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57D4E1FC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体积 = 2574.61 立方毫米</w:t>
      </w:r>
    </w:p>
    <w:p w14:paraId="11E327DE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0BF910CB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表面积 = 3101.89  平方毫米</w:t>
      </w:r>
    </w:p>
    <w:p w14:paraId="27EB5020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04BED306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重心 : ( 毫米 )</w:t>
      </w:r>
    </w:p>
    <w:p w14:paraId="42770F43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X = 15.88</w:t>
      </w:r>
    </w:p>
    <w:p w14:paraId="474A2398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Y = 5.12</w:t>
      </w:r>
    </w:p>
    <w:p w14:paraId="554D191E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Z = 12.52</w:t>
      </w:r>
    </w:p>
    <w:p w14:paraId="3C8EB195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085AE9A6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惯性主轴和惯性主力矩: ( 克 *  平方毫米 )</w:t>
      </w:r>
    </w:p>
    <w:p w14:paraId="0D33D28A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由重心决定。</w:t>
      </w:r>
    </w:p>
    <w:p w14:paraId="3696F102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 xml:space="preserve"> Ix = ( 0.95,  0.31,  0.00)   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Px = 394.98</w:t>
      </w:r>
    </w:p>
    <w:p w14:paraId="3FA8E51F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 xml:space="preserve"> Iy = ( 0.00,  0.00, -1.00)   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Py = 2391.53</w:t>
      </w:r>
    </w:p>
    <w:p w14:paraId="70992DF4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 xml:space="preserve"> Iz = (-0.31,  0.95,  0.00)   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Pz = 2737.49</w:t>
      </w:r>
    </w:p>
    <w:p w14:paraId="30327223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79D47C9F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惯性张量: ( 克 *  平方毫米 )</w:t>
      </w:r>
    </w:p>
    <w:p w14:paraId="1D122B3A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由重心决定，并且对齐输出的坐标系。 （使用正张量记数法。）</w:t>
      </w:r>
    </w:p>
    <w:p w14:paraId="72245AD5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Lxx = 615.97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Lxy = 684.71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Lxz = -2.85</w:t>
      </w:r>
    </w:p>
    <w:p w14:paraId="34453E22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Lyx = 684.71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Lyy = 2516.51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Lyz = -0.92</w:t>
      </w:r>
    </w:p>
    <w:p w14:paraId="562BBD6F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Lzx = -2.85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Lzy = -0.92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Lzz = 2391.53</w:t>
      </w:r>
    </w:p>
    <w:p w14:paraId="1D71BAE7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0017B8C6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惯性张量: ( 克 *  平方毫米 )</w:t>
      </w:r>
    </w:p>
    <w:p w14:paraId="42F9181E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由输出座标系决定。 （使用正张量记数法。）</w:t>
      </w:r>
    </w:p>
    <w:p w14:paraId="74888CCD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Ixx = 2197.10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Ixy = 1387.53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Ixz = 1714.48</w:t>
      </w:r>
    </w:p>
    <w:p w14:paraId="4B5ABD12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Iyx = 1387.53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Iyy = 6048.47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Iyz = 553.34</w:t>
      </w:r>
    </w:p>
    <w:p w14:paraId="262DAEBD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Izx = 1714.48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Izy = 553.34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Izz = 4796.03</w:t>
      </w:r>
    </w:p>
    <w:p w14:paraId="3C843ECD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12FB2014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05BFFDDA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7C4E2EEB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514F8029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5BDD49B8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13676235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21ACC13F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3EFE7089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4992B104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4A44C356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</w:pPr>
      <w:r>
        <w:rPr>
          <w:rFonts w:hint="eastAsia" w:ascii="Times New Roman" w:hAnsi="Times New Roman" w:eastAsia="Segoe UI" w:cs="Times New Roman"/>
          <w:b/>
          <w:bCs/>
          <w:sz w:val="28"/>
          <w:szCs w:val="28"/>
          <w:highlight w:val="yellow"/>
          <w:lang w:val="en-US" w:eastAsia="zh-CN"/>
        </w:rPr>
        <w:t>5:</w:t>
      </w:r>
      <w:r>
        <w:rPr>
          <w:rFonts w:hint="eastAsia" w:ascii="Times New Roman" w:hAnsi="Times New Roman" w:cs="Times New Roman"/>
          <w:b/>
          <w:bCs/>
          <w:sz w:val="28"/>
          <w:szCs w:val="28"/>
          <w:highlight w:val="yellow"/>
          <w:lang w:val="en-US" w:eastAsia="zh-CN"/>
        </w:rPr>
        <w:t>右夹头组件.</w:t>
      </w:r>
    </w:p>
    <w:p w14:paraId="0A22DD9B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所选零部件 的质量属性</w:t>
      </w:r>
    </w:p>
    <w:p w14:paraId="634FFB5A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 xml:space="preserve">     坐标系： 坐标系7</w:t>
      </w:r>
    </w:p>
    <w:p w14:paraId="3376906A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6DCE3094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重心和惯性张量的输出是以 EG2-4C 夹爪 为坐标系。</w:t>
      </w:r>
    </w:p>
    <w:p w14:paraId="1AE589FB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质量 = 9.67 克</w:t>
      </w:r>
    </w:p>
    <w:p w14:paraId="0127C8D9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738BCEC0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体积 = 4680.05 立方毫米</w:t>
      </w:r>
    </w:p>
    <w:p w14:paraId="3342D5D7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2991F705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表面积 = 4376.09  平方毫米</w:t>
      </w:r>
    </w:p>
    <w:p w14:paraId="3C7536B0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734E8194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重心 : ( 毫米 )</w:t>
      </w:r>
    </w:p>
    <w:p w14:paraId="517CFB15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X = 8.94</w:t>
      </w:r>
    </w:p>
    <w:p w14:paraId="3F91DA88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Y = -10.25</w:t>
      </w:r>
    </w:p>
    <w:p w14:paraId="4E786464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Z = 9.00</w:t>
      </w:r>
    </w:p>
    <w:p w14:paraId="61550080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667DAF2A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惯性主轴和惯性主力矩: ( 克 *  平方毫米 )</w:t>
      </w:r>
    </w:p>
    <w:p w14:paraId="202E2C62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由重心决定。</w:t>
      </w:r>
    </w:p>
    <w:p w14:paraId="7FC83A6C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 xml:space="preserve"> Ix = ( 0.92, -0.39,  0.00)   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Px = 362.02</w:t>
      </w:r>
    </w:p>
    <w:p w14:paraId="74470A1A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 xml:space="preserve"> Iy = (-0.39, -0.92,  0.00)   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Py = 1125.87</w:t>
      </w:r>
    </w:p>
    <w:p w14:paraId="0637D4D7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 xml:space="preserve"> Iz = ( 0.00,  0.00, -1.00)   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Pz = 1134.84</w:t>
      </w:r>
    </w:p>
    <w:p w14:paraId="2F084F3B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686DAD3D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惯性张量: ( 克 *  平方毫米 )</w:t>
      </w:r>
    </w:p>
    <w:p w14:paraId="7E1CBBF1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由重心决定，并且对齐输出的坐标系。 （使用正张量记数法。）</w:t>
      </w:r>
    </w:p>
    <w:p w14:paraId="0A2544FB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Lxx = 477.41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Lxy = -273.54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Lxz = 0.00</w:t>
      </w:r>
    </w:p>
    <w:p w14:paraId="1790B95A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Lyx = -273.54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Lyy = 1010.48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Lyz = 0.00</w:t>
      </w:r>
    </w:p>
    <w:p w14:paraId="09391DA6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Lzx = 0.00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Lzy = 0.00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Lzz = 1134.84</w:t>
      </w:r>
    </w:p>
    <w:p w14:paraId="329B1D52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1F5F86F9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惯性张量: ( 克 *  平方毫米 )</w:t>
      </w:r>
    </w:p>
    <w:p w14:paraId="55E47916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由输出座标系决定。 （使用正张量记数法。）</w:t>
      </w:r>
    </w:p>
    <w:p w14:paraId="7CA676FE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Ixx = 2277.06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Ixy = -1159.50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Ixz = 778.08</w:t>
      </w:r>
    </w:p>
    <w:p w14:paraId="51E7033D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Iyx = -1159.50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Iyy = 2566.68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Iyz = -892.29</w:t>
      </w:r>
    </w:p>
    <w:p w14:paraId="650F06F7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Izx = 778.08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Izy = -892.29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Izz = 2923.39</w:t>
      </w:r>
    </w:p>
    <w:p w14:paraId="4AC186CA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  <w:rPr>
          <w:rFonts w:hint="eastAsia" w:ascii="Times New Roman" w:hAnsi="Times New Roman" w:cs="Times New Roman"/>
          <w:b/>
          <w:bCs/>
          <w:sz w:val="28"/>
          <w:szCs w:val="28"/>
          <w:highlight w:val="yellow"/>
          <w:lang w:val="en-US" w:eastAsia="zh-CN"/>
        </w:rPr>
      </w:pPr>
    </w:p>
    <w:p w14:paraId="5ADC4754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  <w:rPr>
          <w:rFonts w:hint="eastAsia" w:ascii="Times New Roman" w:hAnsi="Times New Roman" w:cs="Times New Roman"/>
          <w:b/>
          <w:bCs/>
          <w:sz w:val="28"/>
          <w:szCs w:val="28"/>
          <w:highlight w:val="yellow"/>
          <w:lang w:val="en-US" w:eastAsia="zh-CN"/>
        </w:rPr>
      </w:pPr>
    </w:p>
    <w:p w14:paraId="5DD67394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  <w:rPr>
          <w:rFonts w:hint="eastAsia" w:ascii="Times New Roman" w:hAnsi="Times New Roman" w:cs="Times New Roman"/>
          <w:b/>
          <w:bCs/>
          <w:sz w:val="28"/>
          <w:szCs w:val="28"/>
          <w:highlight w:val="yellow"/>
          <w:lang w:val="en-US" w:eastAsia="zh-CN"/>
        </w:rPr>
      </w:pPr>
    </w:p>
    <w:p w14:paraId="661E7C92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  <w:rPr>
          <w:rFonts w:hint="eastAsia" w:ascii="Times New Roman" w:hAnsi="Times New Roman" w:cs="Times New Roman"/>
          <w:b/>
          <w:bCs/>
          <w:sz w:val="28"/>
          <w:szCs w:val="28"/>
          <w:highlight w:val="yellow"/>
          <w:lang w:val="en-US" w:eastAsia="zh-CN"/>
        </w:rPr>
      </w:pPr>
    </w:p>
    <w:p w14:paraId="24E07DD4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  <w:rPr>
          <w:rFonts w:hint="eastAsia" w:ascii="Times New Roman" w:hAnsi="Times New Roman" w:cs="Times New Roman"/>
          <w:b/>
          <w:bCs/>
          <w:sz w:val="28"/>
          <w:szCs w:val="28"/>
          <w:highlight w:val="yellow"/>
          <w:lang w:val="en-US" w:eastAsia="zh-CN"/>
        </w:rPr>
      </w:pPr>
    </w:p>
    <w:p w14:paraId="1658CBBF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</w:pPr>
      <w:r>
        <w:rPr>
          <w:rFonts w:hint="eastAsia" w:ascii="Times New Roman" w:hAnsi="Times New Roman" w:cs="Times New Roman"/>
          <w:b/>
          <w:bCs/>
          <w:sz w:val="28"/>
          <w:szCs w:val="28"/>
          <w:highlight w:val="yellow"/>
          <w:lang w:val="en-US" w:eastAsia="zh-CN"/>
        </w:rPr>
        <w:t>6:左拉杆组件.</w:t>
      </w:r>
    </w:p>
    <w:p w14:paraId="6F8F57FA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  <w:rPr>
          <w:rFonts w:hint="eastAsia" w:ascii="Segoe UI" w:hAnsi="Segoe UI" w:eastAsia="Segoe UI" w:cs="Segoe UI"/>
          <w:b/>
          <w:bCs/>
          <w:sz w:val="17"/>
          <w:szCs w:val="24"/>
          <w:highlight w:val="yellow"/>
          <w:lang w:val="en-US" w:eastAsia="zh-CN"/>
        </w:rPr>
      </w:pPr>
    </w:p>
    <w:p w14:paraId="12C31C0E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所选零部件 的质量属性</w:t>
      </w:r>
    </w:p>
    <w:p w14:paraId="118A2BB2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 xml:space="preserve">     坐标系： 坐标系3</w:t>
      </w:r>
    </w:p>
    <w:p w14:paraId="7E3A2E2D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39A3696B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重心和惯性张量的输出是以 EG2-4C 夹爪 为坐标系。</w:t>
      </w:r>
    </w:p>
    <w:p w14:paraId="0291828B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质量 = 11.99 克</w:t>
      </w:r>
    </w:p>
    <w:p w14:paraId="6B53C45D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2F02121D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体积 = 3906.04 立方毫米</w:t>
      </w:r>
    </w:p>
    <w:p w14:paraId="6B9E534E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1DD885A0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表面积 = 3661.76  平方毫米</w:t>
      </w:r>
    </w:p>
    <w:p w14:paraId="317CEDC7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1C2B051E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重心 : ( 毫米 )</w:t>
      </w:r>
    </w:p>
    <w:p w14:paraId="2843E82F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X = 17.58</w:t>
      </w:r>
    </w:p>
    <w:p w14:paraId="08007B62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Y = -5.68</w:t>
      </w:r>
    </w:p>
    <w:p w14:paraId="2DD55AA3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Z = 12.52</w:t>
      </w:r>
    </w:p>
    <w:p w14:paraId="0DA8EF71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3D8B42A9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惯性主轴和惯性主力矩: ( 克 *  平方毫米 )</w:t>
      </w:r>
    </w:p>
    <w:p w14:paraId="6841166F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由重心决定。</w:t>
      </w:r>
    </w:p>
    <w:p w14:paraId="0B77F3F2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 xml:space="preserve"> Ix = ( 0.95, -0.31,  0.00)   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Px = 423.98</w:t>
      </w:r>
    </w:p>
    <w:p w14:paraId="6BB123F2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 xml:space="preserve"> Iy = ( 0.00,  0.00, -1.00)   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Py = 2135.01</w:t>
      </w:r>
    </w:p>
    <w:p w14:paraId="298C9FAA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 xml:space="preserve"> Iz = ( 0.31,  0.95,  0.00)   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Pz = 2485.27</w:t>
      </w:r>
    </w:p>
    <w:p w14:paraId="683468E8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580018D8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惯性张量: ( 克 *  平方毫米 )</w:t>
      </w:r>
    </w:p>
    <w:p w14:paraId="0C388A0C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由重心决定，并且对齐输出的坐标系。 （使用正张量记数法。）</w:t>
      </w:r>
    </w:p>
    <w:p w14:paraId="3373850D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Lxx = 618.43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Lxy = -602.51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Lxz = -1.99</w:t>
      </w:r>
    </w:p>
    <w:p w14:paraId="702FBD4C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Lyx = -602.51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Lyy = 2290.82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Lyz = 0.64</w:t>
      </w:r>
    </w:p>
    <w:p w14:paraId="0FDD353C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Lzx = -1.99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Lzy = 0.64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Lzz = 2135.01</w:t>
      </w:r>
    </w:p>
    <w:p w14:paraId="712ABB64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2C3E85BE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惯性张量: ( 克 *  平方毫米 )</w:t>
      </w:r>
    </w:p>
    <w:p w14:paraId="5498AC19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由输出座标系决定。 （使用正张量记数法。）</w:t>
      </w:r>
    </w:p>
    <w:p w14:paraId="0534E5B2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Ixx = 2883.15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Ixy = -1798.86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Ixz = 2636.88</w:t>
      </w:r>
    </w:p>
    <w:p w14:paraId="631EADE2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Iyx = -1798.86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Iyy = 7876.23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Iyz = -851.04</w:t>
      </w:r>
    </w:p>
    <w:p w14:paraId="50F0043B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Izx = 2636.88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Izy = -851.04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Izz = 6227.94</w:t>
      </w:r>
    </w:p>
    <w:p w14:paraId="283935F4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531EDBFA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0A9A0890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56609FFC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502503D6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1E815F83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44DD4F8C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741178A2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45B73114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15A00989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</w:pPr>
      <w:r>
        <w:rPr>
          <w:rFonts w:hint="eastAsia" w:ascii="Times New Roman" w:hAnsi="Times New Roman" w:eastAsia="Segoe UI" w:cs="Times New Roman"/>
          <w:b/>
          <w:bCs/>
          <w:sz w:val="28"/>
          <w:szCs w:val="28"/>
          <w:highlight w:val="yellow"/>
          <w:lang w:val="en-US" w:eastAsia="zh-CN"/>
        </w:rPr>
        <w:t>7:</w:t>
      </w:r>
      <w:r>
        <w:rPr>
          <w:rFonts w:hint="eastAsia" w:ascii="Times New Roman" w:hAnsi="Times New Roman" w:cs="Times New Roman"/>
          <w:b/>
          <w:bCs/>
          <w:sz w:val="28"/>
          <w:szCs w:val="28"/>
          <w:highlight w:val="yellow"/>
          <w:lang w:val="en-US" w:eastAsia="zh-CN"/>
        </w:rPr>
        <w:t>左辅助杆组件.</w:t>
      </w:r>
    </w:p>
    <w:p w14:paraId="44E2F6C9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所选零部件 的质量属性</w:t>
      </w:r>
    </w:p>
    <w:p w14:paraId="77801D33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 xml:space="preserve">     坐标系： 坐标系2</w:t>
      </w:r>
    </w:p>
    <w:p w14:paraId="3556BF46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7F5055E6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重心和惯性张量的输出是以 EG2-4C 夹爪 为坐标系。</w:t>
      </w:r>
    </w:p>
    <w:p w14:paraId="6FC07619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质量 = 8.64 克</w:t>
      </w:r>
    </w:p>
    <w:p w14:paraId="24647FED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3514AE42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体积 = 2574.61 立方毫米</w:t>
      </w:r>
    </w:p>
    <w:p w14:paraId="3CBCFA53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07D0DB44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表面积 = 3101.89  平方毫米</w:t>
      </w:r>
    </w:p>
    <w:p w14:paraId="076D0893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7EEB8100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重心 : ( 毫米 )</w:t>
      </w:r>
    </w:p>
    <w:p w14:paraId="4EA4CAA0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X = 15.88</w:t>
      </w:r>
    </w:p>
    <w:p w14:paraId="1CBA6AA3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Y = -5.12</w:t>
      </w:r>
    </w:p>
    <w:p w14:paraId="05AA0141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Z = 12.49</w:t>
      </w:r>
    </w:p>
    <w:p w14:paraId="7BB97CCF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123161B6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惯性主轴和惯性主力矩: ( 克 *  平方毫米 )</w:t>
      </w:r>
    </w:p>
    <w:p w14:paraId="002EE12A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由重心决定。</w:t>
      </w:r>
    </w:p>
    <w:p w14:paraId="6F020922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 xml:space="preserve"> Ix = ( 0.95, -0.31,  0.00)   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Px = 394.99</w:t>
      </w:r>
    </w:p>
    <w:p w14:paraId="77829D6C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 xml:space="preserve"> Iy = ( 0.00,  0.00, -1.00)   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Py = 2391.53</w:t>
      </w:r>
    </w:p>
    <w:p w14:paraId="2217AC61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 xml:space="preserve"> Iz = ( 0.31,  0.95,  0.00)   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Pz = 2737.50</w:t>
      </w:r>
    </w:p>
    <w:p w14:paraId="5B75DC44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780DB09B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惯性张量: ( 克 *  平方毫米 )</w:t>
      </w:r>
    </w:p>
    <w:p w14:paraId="54313D58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由重心决定，并且对齐输出的坐标系。 （使用正张量记数法。）</w:t>
      </w:r>
    </w:p>
    <w:p w14:paraId="26823A2F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Lxx = 615.97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Lxy = -684.71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Lxz = 0.84</w:t>
      </w:r>
    </w:p>
    <w:p w14:paraId="3D5A943A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Lyx = -684.71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Lyy = 2516.51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Lyz = -0.27</w:t>
      </w:r>
    </w:p>
    <w:p w14:paraId="6C939D68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Lzx = 0.84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Lzy = -0.27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Lzz = 2391.53</w:t>
      </w:r>
    </w:p>
    <w:p w14:paraId="5E986C8A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03E48A77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惯性张量: ( 克 *  平方毫米 )</w:t>
      </w:r>
    </w:p>
    <w:p w14:paraId="02E564B8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由输出座标系决定。 （使用正张量记数法。）</w:t>
      </w:r>
    </w:p>
    <w:p w14:paraId="48756EBE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Ixx = 2191.29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Ixy = -1387.53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Ixz = 1714.48</w:t>
      </w:r>
    </w:p>
    <w:p w14:paraId="39BA8107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Iyx = -1387.53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Iyy = 6042.67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Iyz = -553.34</w:t>
      </w:r>
    </w:p>
    <w:p w14:paraId="653CE5B7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Izx = 1714.48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Izy = -553.34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Izz = 4796.03</w:t>
      </w:r>
    </w:p>
    <w:p w14:paraId="415E2B8C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  <w:rPr>
          <w:rFonts w:hint="eastAsia" w:ascii="Times New Roman" w:hAnsi="Times New Roman" w:eastAsia="Segoe UI" w:cs="Times New Roman"/>
          <w:b/>
          <w:bCs/>
          <w:sz w:val="28"/>
          <w:szCs w:val="28"/>
          <w:highlight w:val="yellow"/>
          <w:lang w:val="en-US" w:eastAsia="zh-CN"/>
        </w:rPr>
      </w:pPr>
    </w:p>
    <w:p w14:paraId="351BD38F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  <w:rPr>
          <w:rFonts w:hint="eastAsia" w:ascii="Times New Roman" w:hAnsi="Times New Roman" w:eastAsia="Segoe UI" w:cs="Times New Roman"/>
          <w:b/>
          <w:bCs/>
          <w:sz w:val="28"/>
          <w:szCs w:val="28"/>
          <w:highlight w:val="yellow"/>
          <w:lang w:val="en-US" w:eastAsia="zh-CN"/>
        </w:rPr>
      </w:pPr>
    </w:p>
    <w:p w14:paraId="1F91E10B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  <w:rPr>
          <w:rFonts w:hint="eastAsia" w:ascii="Times New Roman" w:hAnsi="Times New Roman" w:eastAsia="Segoe UI" w:cs="Times New Roman"/>
          <w:b/>
          <w:bCs/>
          <w:sz w:val="28"/>
          <w:szCs w:val="28"/>
          <w:highlight w:val="yellow"/>
          <w:lang w:val="en-US" w:eastAsia="zh-CN"/>
        </w:rPr>
      </w:pPr>
    </w:p>
    <w:p w14:paraId="49FA2B66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  <w:rPr>
          <w:rFonts w:hint="eastAsia" w:ascii="Times New Roman" w:hAnsi="Times New Roman" w:eastAsia="Segoe UI" w:cs="Times New Roman"/>
          <w:b/>
          <w:bCs/>
          <w:sz w:val="28"/>
          <w:szCs w:val="28"/>
          <w:highlight w:val="yellow"/>
          <w:lang w:val="en-US" w:eastAsia="zh-CN"/>
        </w:rPr>
      </w:pPr>
    </w:p>
    <w:p w14:paraId="131A54E8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  <w:rPr>
          <w:rFonts w:hint="eastAsia" w:ascii="Times New Roman" w:hAnsi="Times New Roman" w:eastAsia="Segoe UI" w:cs="Times New Roman"/>
          <w:b/>
          <w:bCs/>
          <w:sz w:val="28"/>
          <w:szCs w:val="28"/>
          <w:highlight w:val="yellow"/>
          <w:lang w:val="en-US" w:eastAsia="zh-CN"/>
        </w:rPr>
      </w:pPr>
    </w:p>
    <w:p w14:paraId="002A5551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</w:pPr>
      <w:r>
        <w:rPr>
          <w:rFonts w:hint="eastAsia" w:ascii="Times New Roman" w:hAnsi="Times New Roman" w:cs="Times New Roman"/>
          <w:b/>
          <w:bCs/>
          <w:sz w:val="28"/>
          <w:szCs w:val="28"/>
          <w:highlight w:val="yellow"/>
          <w:lang w:val="en-US" w:eastAsia="zh-CN"/>
        </w:rPr>
        <w:t>8:左夹头组件.</w:t>
      </w:r>
    </w:p>
    <w:p w14:paraId="6F138228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所选零部件 的质量属性</w:t>
      </w:r>
    </w:p>
    <w:p w14:paraId="0EE7A23E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 xml:space="preserve">     坐标系： 坐标系4</w:t>
      </w:r>
    </w:p>
    <w:p w14:paraId="74EE2F0B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26F9F2AF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重心和惯性张量的输出是以 EG2-4C 夹爪 为坐标系。</w:t>
      </w:r>
    </w:p>
    <w:p w14:paraId="020FD3E2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质量 = 9.67 克</w:t>
      </w:r>
    </w:p>
    <w:p w14:paraId="6AF97985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507AFF0F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体积 = 4680.05 立方毫米</w:t>
      </w:r>
    </w:p>
    <w:p w14:paraId="2333AC3D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703B3446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表面积 = 4376.09  平方毫米</w:t>
      </w:r>
    </w:p>
    <w:p w14:paraId="7AAF16CA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04D180FE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重心 : ( 毫米 )</w:t>
      </w:r>
    </w:p>
    <w:p w14:paraId="66A995E3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X = 8.94</w:t>
      </w:r>
    </w:p>
    <w:p w14:paraId="7A9E4E03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Y = 10.25</w:t>
      </w:r>
    </w:p>
    <w:p w14:paraId="25A3644C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Z = 9.00</w:t>
      </w:r>
    </w:p>
    <w:p w14:paraId="1C7FB480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0358937B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惯性主轴和惯性主力矩: ( 克 *  平方毫米 )</w:t>
      </w:r>
    </w:p>
    <w:p w14:paraId="336A6B4B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由重心决定。</w:t>
      </w:r>
    </w:p>
    <w:p w14:paraId="2DB56D8C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 xml:space="preserve"> Ix = ( 0.92,  0.39,  0.00)   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Px = 362.02</w:t>
      </w:r>
    </w:p>
    <w:p w14:paraId="51E42A4A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 xml:space="preserve"> Iy = ( 0.39, -0.92,  0.00)   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Py = 1125.87</w:t>
      </w:r>
    </w:p>
    <w:p w14:paraId="28DB17BB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 xml:space="preserve"> Iz = ( 0.00,  0.00, -1.00)   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Pz = 1134.84</w:t>
      </w:r>
    </w:p>
    <w:p w14:paraId="5B9DD3E7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5D5B7165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惯性张量: ( 克 *  平方毫米 )</w:t>
      </w:r>
    </w:p>
    <w:p w14:paraId="5333DC5E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由重心决定，并且对齐输出的坐标系。 （使用正张量记数法。）</w:t>
      </w:r>
    </w:p>
    <w:p w14:paraId="63C24A77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Lxx = 477.41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Lxy = 273.54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Lxz = 0.00</w:t>
      </w:r>
    </w:p>
    <w:p w14:paraId="16A020D4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Lyx = 273.54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Lyy = 1010.48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Lyz = 0.00</w:t>
      </w:r>
    </w:p>
    <w:p w14:paraId="777344F6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Lzx = 0.00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Lzy = 0.00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Lzz = 1134.84</w:t>
      </w:r>
    </w:p>
    <w:p w14:paraId="2F647D7D">
      <w:pPr>
        <w:tabs>
          <w:tab w:val="left" w:pos="300"/>
          <w:tab w:val="left" w:pos="2400"/>
          <w:tab w:val="left" w:pos="4500"/>
        </w:tabs>
        <w:jc w:val="left"/>
        <w:rPr>
          <w:rFonts w:hint="default" w:ascii="Segoe UI" w:hAnsi="Segoe UI" w:eastAsia="Segoe UI" w:cs="Segoe UI"/>
          <w:sz w:val="17"/>
          <w:szCs w:val="24"/>
          <w:lang w:val="zh-CN"/>
        </w:rPr>
      </w:pPr>
    </w:p>
    <w:p w14:paraId="73B90CBB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惯性张量: ( 克 *  平方毫米 )</w:t>
      </w:r>
    </w:p>
    <w:p w14:paraId="495DB738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>由输出座标系决定。 （使用正张量记数法。）</w:t>
      </w:r>
    </w:p>
    <w:p w14:paraId="41DDB267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Ixx = 2277.06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Ixy = 1159.50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Ixz = 778.08</w:t>
      </w:r>
    </w:p>
    <w:p w14:paraId="2A2CEA99">
      <w:pPr>
        <w:tabs>
          <w:tab w:val="left" w:pos="300"/>
          <w:tab w:val="left" w:pos="2400"/>
          <w:tab w:val="left" w:pos="4500"/>
        </w:tabs>
        <w:jc w:val="left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Iyx = 1159.50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Iyy = 2566.69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>Iyz = 892.30</w:t>
      </w:r>
    </w:p>
    <w:p w14:paraId="56770535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</w:pPr>
      <w:r>
        <w:rPr>
          <w:rFonts w:hint="default" w:ascii="Segoe UI" w:hAnsi="Segoe UI" w:eastAsia="Segoe UI" w:cs="Segoe UI"/>
          <w:sz w:val="17"/>
          <w:szCs w:val="24"/>
          <w:lang w:val="zh-CN"/>
        </w:rPr>
        <w:t xml:space="preserve">        Izx = 778.08                                Izy = 892.30</w:t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ab/>
      </w:r>
      <w:r>
        <w:rPr>
          <w:rFonts w:hint="default" w:ascii="Segoe UI" w:hAnsi="Segoe UI" w:eastAsia="Segoe UI" w:cs="Segoe UI"/>
          <w:sz w:val="17"/>
          <w:szCs w:val="24"/>
          <w:lang w:val="zh-CN"/>
        </w:rPr>
        <w:t xml:space="preserve">                              Izz = 2923.39</w:t>
      </w:r>
    </w:p>
    <w:sectPr>
      <w:footnotePr>
        <w:pos w:val="beneathText"/>
        <w:numFmt w:val="decimal"/>
      </w:footnotePr>
      <w:pgSz w:w="11906" w:h="16838"/>
      <w:pgMar w:top="1440" w:right="1800" w:bottom="1440" w:left="1800" w:header="720" w:footer="720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40001" w:csb1="00000000"/>
  </w:font>
  <w:font w:name="Noto Sans CJK SC">
    <w:altName w:val="Noto Serif SC"/>
    <w:panose1 w:val="00000000000000000000"/>
    <w:charset w:val="01"/>
    <w:family w:val="auto"/>
    <w:pitch w:val="default"/>
    <w:sig w:usb0="00000000" w:usb1="00000000" w:usb2="00000000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420"/>
  <w:hyphenationZone w:val="360"/>
  <w:drawingGridHorizontalSpacing w:val="0"/>
  <w:drawingGridVerticalSpacing w:val="0"/>
  <w:displayHorizontalDrawingGridEvery w:val="0"/>
  <w:displayVerticalDrawingGridEvery w:val="0"/>
  <w:doNotUseMarginsForDrawingGridOrigin w:val="1"/>
  <w:drawingGridHorizontalOrigin w:val="0"/>
  <w:drawingGridVerticalOrigin w:val="0"/>
  <w:characterSpacingControl w:val="compressPunctuation"/>
  <w:doNotValidateAgainstSchema/>
  <w:doNotDemarcateInvalidXml/>
  <w:footnotePr>
    <w:pos w:val="beneathText"/>
  </w:footnotePr>
  <w:compat>
    <w:noLeading/>
    <w:spaceForUL/>
    <w:balanceSingleByteDoubleByteWidth/>
    <w:doNotLeaveBackslashAlone/>
    <w:ulTrailSpace/>
    <w:doNotExpandShiftReturn/>
    <w:adjustLineHeightInTable/>
    <w:doNotBreakWrappedTab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25C21A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7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7"/>
    <w:pPr>
      <w:widowControl w:val="0"/>
      <w:suppressAutoHyphens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uiPriority w:val="0"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3">
    <w:name w:val="List"/>
    <w:uiPriority w:val="0"/>
    <w:rPr>
      <w:rFonts w:cs="Noto Sans CJK SC"/>
    </w:rPr>
  </w:style>
  <w:style w:type="character" w:customStyle="1" w:styleId="6">
    <w:name w:val="默认段落字体1"/>
    <w:uiPriority w:val="1723"/>
  </w:style>
  <w:style w:type="paragraph" w:customStyle="1" w:styleId="7">
    <w:name w:val="标题样式"/>
    <w:basedOn w:val="1"/>
    <w:uiPriority w:val="1667"/>
    <w:pPr>
      <w:keepNext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customStyle="1" w:styleId="8">
    <w:name w:val="索引"/>
    <w:basedOn w:val="1"/>
    <w:uiPriority w:val="0"/>
    <w:pPr>
      <w:suppressLineNumbers/>
    </w:pPr>
    <w:rPr>
      <w:rFonts w:cs="Noto Sans CJK SC"/>
    </w:rPr>
  </w:style>
  <w:style w:type="paragraph" w:customStyle="1" w:styleId="9">
    <w:name w:val="表格内容"/>
    <w:basedOn w:val="1"/>
    <w:uiPriority w:val="1304"/>
    <w:pPr>
      <w:widowControl w:val="0"/>
      <w:suppressLineNumbers/>
    </w:pPr>
  </w:style>
  <w:style w:type="paragraph" w:customStyle="1" w:styleId="10">
    <w:name w:val="表格标题"/>
    <w:basedOn w:val="9"/>
    <w:uiPriority w:val="1664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178</Words>
  <Characters>216</Characters>
  <TotalTime>0</TotalTime>
  <ScaleCrop>false</ScaleCrop>
  <LinksUpToDate>false</LinksUpToDate>
  <CharactersWithSpaces>225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2025-09-03T06:45:31Z</dcterms:created>
  <dc:creator>平静的心</dc:creator>
  <cp:lastModifiedBy>平静的心</cp:lastModifiedBy>
  <dcterms:modified xsi:type="dcterms:W3CDTF">2025-09-04T08:10:03Z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A9E092D2A37D48609F6CE6B6DAB36242_13</vt:lpwstr>
  </property>
  <property fmtid="{D5CDD505-2E9C-101B-9397-08002B2CF9AE}" pid="3" name="KSOProductBuildVer">
    <vt:lpwstr>2052-12.1.0.22529</vt:lpwstr>
  </property>
</Properties>
</file>