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6A688">
      <w:pPr>
        <w:pStyle w:val="3"/>
      </w:pPr>
      <w:r>
        <w:t>一、架构整体概述</w:t>
      </w:r>
    </w:p>
    <w:p w14:paraId="13238F07">
      <w:r>
        <w:t>本系统架构采用横向三层分层设计，从上至下依次为应用层、模型层、数据层，层间通过红色箭头实现单向数据流转（数据层→模型层→应用层）。图像整体分辨率1080×720，背景透明，顶部居中标注架构图标题。</w:t>
      </w:r>
    </w:p>
    <w:p w14:paraId="0BD26790">
      <w:pPr>
        <w:pStyle w:val="3"/>
      </w:pPr>
      <w:r>
        <w:t>二、各层详细描述</w:t>
      </w:r>
    </w:p>
    <w:p w14:paraId="6A56A0CD">
      <w:pPr>
        <w:pStyle w:val="4"/>
      </w:pPr>
      <w:r>
        <w:t>（一）数据层</w:t>
      </w:r>
    </w:p>
    <w:p w14:paraId="1E387B2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模块构成：含3个核心模块，分别为数据采集、图像预处理、数据增强，模块间用竖线分隔，居中展示。</w:t>
      </w:r>
    </w:p>
    <w:p w14:paraId="1DB9F27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外观规范：包裹于蓝色边框矩形框内，上方标注“数据层”（黑体14号），模块文字为微软雅黑12号。</w:t>
      </w:r>
    </w:p>
    <w:p w14:paraId="72AAC19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核心功能：完成原始图像数据的获取、清洗与扩充，为模型层提供高质量输入数据。</w:t>
      </w:r>
    </w:p>
    <w:p w14:paraId="58D0C170">
      <w:pPr>
        <w:pStyle w:val="4"/>
      </w:pPr>
      <w:r>
        <w:t>（二）模型层</w:t>
      </w:r>
    </w:p>
    <w:p w14:paraId="11D55E1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核心组件：采用ResNet - 50卷积神经网络作为核心模型，居中标注于蓝色边框矩形框内。</w:t>
      </w:r>
    </w:p>
    <w:p w14:paraId="398BD95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技术标注：模型下方标注辅助说明文字“残差连接 · 解决梯度消失”，宋体10号灰色字体。</w:t>
      </w:r>
    </w:p>
    <w:p w14:paraId="105616F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核心功能：接收数据层预处理后的图像数据，执行特征提取与分类推理，是架构的核心环节。</w:t>
      </w:r>
    </w:p>
    <w:p w14:paraId="15D59B1A">
      <w:pPr>
        <w:pStyle w:val="4"/>
      </w:pPr>
      <w:r>
        <w:t>（三）应用层</w:t>
      </w:r>
    </w:p>
    <w:p w14:paraId="2B9F3C7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模块构成：含3个功能模块，分别为模型推理、结果展示、API接口封装，模块间用竖线分隔，居中展示。</w:t>
      </w:r>
    </w:p>
    <w:p w14:paraId="7D381EB9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外观规范：包裹于蓝色边框矩形框内，上方标注“应用层”（黑体14号），模块文字为微软雅黑12号。</w:t>
      </w:r>
    </w:p>
    <w:p w14:paraId="4BD6C0E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核心功能：承接模型层输出的分类结果，完成可视化展示，并通过API接口对外提供服务。</w:t>
      </w:r>
    </w:p>
    <w:p w14:paraId="70E296B9">
      <w:pPr>
        <w:pStyle w:val="3"/>
      </w:pPr>
      <w:r>
        <w:t>三、架构图关键标注说明</w:t>
      </w:r>
    </w:p>
    <w:p w14:paraId="18E936D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标题标注：顶部居中标注“图像分类系统三层架构图”，黑体16号蓝色字体，距应用层矩形框30px。</w:t>
      </w:r>
    </w:p>
    <w:p w14:paraId="6E43CE7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流向标注：层间连接箭头为红色，线宽3px，从上层矩形框底部中点指向下层顶部中点，明确数据流转方向。</w:t>
      </w:r>
    </w:p>
    <w:p w14:paraId="667A722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样式统一：三层矩形框大小一致、边框颜色统一（蓝色），字体样式、大小规范，整体布局对称美观。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55B3D"/>
    <w:multiLevelType w:val="singleLevel"/>
    <w:tmpl w:val="8D155B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7503899"/>
    <w:multiLevelType w:val="singleLevel"/>
    <w:tmpl w:val="B75038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2CF22E1F"/>
    <w:multiLevelType w:val="singleLevel"/>
    <w:tmpl w:val="2CF22E1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54925C6F"/>
    <w:multiLevelType w:val="singleLevel"/>
    <w:tmpl w:val="54925C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B1886"/>
    <w:rsid w:val="086271E3"/>
    <w:rsid w:val="0B2138E2"/>
    <w:rsid w:val="1CF739BD"/>
    <w:rsid w:val="272C6EB9"/>
    <w:rsid w:val="51E77C7B"/>
    <w:rsid w:val="64502F80"/>
    <w:rsid w:val="6AA63413"/>
    <w:rsid w:val="6CD067DD"/>
    <w:rsid w:val="718F3926"/>
    <w:rsid w:val="7A77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240" w:lineRule="auto"/>
      <w:outlineLvl w:val="0"/>
    </w:pPr>
    <w:rPr>
      <w:rFonts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rFonts w:asciiTheme="minorAscii" w:hAnsiTheme="minorAscii"/>
      <w:b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2025-06-16T04:49:00Z</dcterms:created>
  <dc:creator>32535</dc:creator>
  <cp:lastModifiedBy>张欣扬</cp:lastModifiedBy>
  <dcterms:modified xsi:type="dcterms:W3CDTF">2026-01-19T06:18:14Z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9A34CCC2139C430F8F4DDD8241FEF63B_12</vt:lpwstr>
  </property>
  <property fmtid="{D5CDD505-2E9C-101B-9397-08002B2CF9AE}" pid="4" name="KSOTemplateDocerSaveRecord">
    <vt:lpwstr>eyJoZGlkIjoiMjA3MGY3YzViMzFjNmY2ZTE3MTI4OGVkMWMwYTM4OWIiLCJ1c2VySWQiOiIxNTgyNTg0OTUwIn0=</vt:lpwstr>
  </property>
</Properties>
</file>