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19F97">
      <w:pPr>
        <w:pStyle w:val="2"/>
        <w:bidi w:val="0"/>
        <w:jc w:val="center"/>
        <w:rPr>
          <w:sz w:val="36"/>
          <w:szCs w:val="21"/>
        </w:rPr>
      </w:pPr>
      <w:r>
        <w:rPr>
          <w:sz w:val="36"/>
          <w:szCs w:val="21"/>
        </w:rPr>
        <w:t>PPT 内容扩展智能体技术文档</w:t>
      </w:r>
    </w:p>
    <w:p w14:paraId="388F21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1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>小组成员分工：选择一个小组一个分数</w:t>
      </w:r>
    </w:p>
    <w:p w14:paraId="371158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1.李佳慜（10235501405）：初步框架建构、docker的构建、向量搜索的实现</w:t>
      </w:r>
    </w:p>
    <w:p w14:paraId="090267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2.任雪宁（10235501433）：大部分算法的实现，层级分析、内容扩展、前端优化</w:t>
      </w:r>
    </w:p>
    <w:p w14:paraId="45270F2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3.邹飞婷（10235501425）：云服务器的构建以及项目报告的书写</w:t>
      </w:r>
    </w:p>
    <w:p w14:paraId="3A2B0C07">
      <w:pPr>
        <w:rPr>
          <w:sz w:val="18"/>
          <w:szCs w:val="21"/>
        </w:rPr>
      </w:pPr>
    </w:p>
    <w:p w14:paraId="5485740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系统整体概述</w:t>
      </w:r>
    </w:p>
    <w:p w14:paraId="597F78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命题一的</w:t>
      </w:r>
      <w:r>
        <w:rPr>
          <w:rFonts w:ascii="宋体" w:hAnsi="宋体" w:eastAsia="宋体" w:cs="宋体"/>
          <w:sz w:val="21"/>
          <w:szCs w:val="21"/>
        </w:rPr>
        <w:t>PP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</w:t>
      </w:r>
      <w:r>
        <w:rPr>
          <w:rFonts w:ascii="宋体" w:hAnsi="宋体" w:eastAsia="宋体" w:cs="宋体"/>
          <w:sz w:val="21"/>
          <w:szCs w:val="21"/>
        </w:rPr>
        <w:t>内容扩展智能体是面向考前复习场景打造的智能辅助工具，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这个工具主要面向我们学生群体，</w:t>
      </w:r>
      <w:r>
        <w:rPr>
          <w:rFonts w:ascii="宋体" w:hAnsi="宋体" w:eastAsia="宋体" w:cs="宋体"/>
          <w:sz w:val="21"/>
          <w:szCs w:val="21"/>
        </w:rPr>
        <w:t>解决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我们在用PPT</w:t>
      </w:r>
      <w:r>
        <w:rPr>
          <w:rFonts w:ascii="宋体" w:hAnsi="宋体" w:eastAsia="宋体" w:cs="宋体"/>
          <w:sz w:val="21"/>
          <w:szCs w:val="21"/>
        </w:rPr>
        <w:t>复习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的时候只有</w:t>
      </w:r>
      <w:r>
        <w:rPr>
          <w:rFonts w:ascii="宋体" w:hAnsi="宋体" w:eastAsia="宋体" w:cs="宋体"/>
          <w:sz w:val="21"/>
          <w:szCs w:val="21"/>
        </w:rPr>
        <w:t>干巴巴标题、缺乏背景细节与深度解释导致自学效率低下的问题。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我们小组设计的该</w:t>
      </w:r>
      <w:r>
        <w:rPr>
          <w:rFonts w:ascii="宋体" w:hAnsi="宋体" w:eastAsia="宋体" w:cs="宋体"/>
          <w:sz w:val="21"/>
          <w:szCs w:val="21"/>
        </w:rPr>
        <w:t>系统支持本地PPT文件（PPT/PPTX 格式）上传，通过大语言模型驱动的智能体架构，实现 PPT 层级结构语义解析、内容查漏补缺、知识点深度拓展等核心能力。为进一步提升拓展内容的权威性与丰富度，系统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新增</w:t>
      </w:r>
      <w:r>
        <w:rPr>
          <w:rFonts w:ascii="宋体" w:hAnsi="宋体" w:eastAsia="宋体" w:cs="宋体"/>
          <w:sz w:val="21"/>
          <w:szCs w:val="21"/>
        </w:rPr>
        <w:t>Wikipedia API，可从维基百科获取标准化的知识点背景、定义、发展历程等信息，补充至内容拓展链路中。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而且</w:t>
      </w:r>
      <w:r>
        <w:rPr>
          <w:rFonts w:ascii="宋体" w:hAnsi="宋体" w:eastAsia="宋体" w:cs="宋体"/>
          <w:sz w:val="21"/>
          <w:szCs w:val="21"/>
        </w:rPr>
        <w:t>系统采用前后端分离的模块化架构设计，基于云原生容器化技术部署，兼顾稳定性与扩展性，同时针对大模型幻觉问题设计了校验环节，保障输出内容的事实准确性，整体工程架构围绕LLM Agent的推理链路、Prompt工程优化、多组件协同展开，形成了完整的智能体解决方案。</w:t>
      </w:r>
    </w:p>
    <w:p w14:paraId="1F9D69D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left"/>
        <w:textAlignment w:val="auto"/>
        <w:rPr>
          <w:rFonts w:ascii="宋体" w:hAnsi="宋体" w:eastAsia="宋体" w:cs="宋体"/>
          <w:sz w:val="21"/>
          <w:szCs w:val="21"/>
        </w:rPr>
      </w:pPr>
    </w:p>
    <w:p w14:paraId="2012BB0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架构设计与云原生组件应用</w:t>
      </w:r>
    </w:p>
    <w:p w14:paraId="09E5227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整体系统架构</w:t>
      </w:r>
    </w:p>
    <w:p w14:paraId="330636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我们设计的</w:t>
      </w:r>
      <w:r>
        <w:rPr>
          <w:rFonts w:ascii="宋体" w:hAnsi="宋体" w:eastAsia="宋体" w:cs="宋体"/>
          <w:sz w:val="21"/>
          <w:szCs w:val="21"/>
        </w:rPr>
        <w:t>系统采用前后端分离的云原生架构，整体架构以容器化部署为核心支撑，覆盖前端交互层、后端服务层、数据存储层、LLM 推理层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以及</w:t>
      </w:r>
      <w:r>
        <w:rPr>
          <w:rFonts w:ascii="宋体" w:hAnsi="宋体" w:eastAsia="宋体" w:cs="宋体"/>
          <w:sz w:val="21"/>
          <w:szCs w:val="21"/>
        </w:rPr>
        <w:t>校验层，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每一层都</w:t>
      </w:r>
      <w:r>
        <w:rPr>
          <w:rFonts w:ascii="宋体" w:hAnsi="宋体" w:eastAsia="宋体" w:cs="宋体"/>
          <w:sz w:val="21"/>
          <w:szCs w:val="21"/>
        </w:rPr>
        <w:t>通过标准化接口实现通信，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而且</w:t>
      </w:r>
      <w:r>
        <w:rPr>
          <w:rFonts w:ascii="宋体" w:hAnsi="宋体" w:eastAsia="宋体" w:cs="宋体"/>
          <w:sz w:val="21"/>
          <w:szCs w:val="21"/>
        </w:rPr>
        <w:t>全部组件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都是</w:t>
      </w:r>
      <w:r>
        <w:rPr>
          <w:rFonts w:ascii="宋体" w:hAnsi="宋体" w:eastAsia="宋体" w:cs="宋体"/>
          <w:sz w:val="21"/>
          <w:szCs w:val="21"/>
        </w:rPr>
        <w:t>基于Docker容器化封装，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这样就能</w:t>
      </w:r>
      <w:r>
        <w:rPr>
          <w:rFonts w:ascii="宋体" w:hAnsi="宋体" w:eastAsia="宋体" w:cs="宋体"/>
          <w:sz w:val="21"/>
          <w:szCs w:val="21"/>
        </w:rPr>
        <w:t>灵活适配Kubernetes集群部署，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从而</w:t>
      </w:r>
      <w:r>
        <w:rPr>
          <w:rFonts w:ascii="宋体" w:hAnsi="宋体" w:eastAsia="宋体" w:cs="宋体"/>
          <w:sz w:val="21"/>
          <w:szCs w:val="21"/>
        </w:rPr>
        <w:t>具备良好的弹性伸缩能力。从架构流程来看，用户通过前端上传PPT文件后，前端将文件数据封装为标准化请求发送至后端接口；后端首先接收并解析请求，完成文件格式校验与预处理，随后将PPT内容提取并转换为结构化文本，送入向量数据库Milvus进行语义存储与检索；接着调用硅基流动平台的DeepSeek-V3.2-Exp大模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融合 Milvus 检索结果与 Wikipedia API 返回的权威信息完成语义解析、内容扩展等核心逻辑完成语义解析、内容扩展等核心逻辑，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</w:t>
      </w:r>
      <w:r>
        <w:rPr>
          <w:rFonts w:ascii="宋体" w:hAnsi="宋体" w:eastAsia="宋体" w:cs="宋体"/>
          <w:sz w:val="21"/>
          <w:szCs w:val="21"/>
        </w:rPr>
        <w:t>推理过程中通过Redis实现缓存加速与状态管理，同时依托Check layer校验层完成事实准确性核验；最终后端将处理结果封装后返回至前端，供用户查看与交互。</w:t>
      </w:r>
    </w:p>
    <w:p w14:paraId="15C9D54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bookmarkStart w:id="0" w:name="_GoBack"/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2870835" cy="6094730"/>
            <wp:effectExtent l="0" t="0" r="12065" b="1270"/>
            <wp:docPr id="1" name="图片 1" descr="8c6a9c7847cc19225e4d6e1bad4e25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c6a9c7847cc19225e4d6e1bad4e25f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69B6DB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系统架构图</w:t>
      </w:r>
    </w:p>
    <w:p w14:paraId="2A64B3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</w:p>
    <w:p w14:paraId="2641E97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核心云原生组件应用</w:t>
      </w:r>
    </w:p>
    <w:p w14:paraId="0376284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Docker容器化</w:t>
      </w:r>
    </w:p>
    <w:p w14:paraId="61A6E0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left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系统全量组件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包括</w:t>
      </w:r>
      <w:r>
        <w:rPr>
          <w:rFonts w:ascii="宋体" w:hAnsi="宋体" w:eastAsia="宋体" w:cs="宋体"/>
          <w:sz w:val="21"/>
          <w:szCs w:val="21"/>
        </w:rPr>
        <w:t>前端、后端服务、Redis、PostgreSQL、Milvus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都是</w:t>
      </w:r>
      <w:r>
        <w:rPr>
          <w:rFonts w:ascii="宋体" w:hAnsi="宋体" w:eastAsia="宋体" w:cs="宋体"/>
          <w:sz w:val="21"/>
          <w:szCs w:val="21"/>
        </w:rPr>
        <w:t>通过 Dockerfile构建镜像，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以保证</w:t>
      </w:r>
      <w:r>
        <w:rPr>
          <w:rFonts w:ascii="宋体" w:hAnsi="宋体" w:eastAsia="宋体" w:cs="宋体"/>
          <w:sz w:val="21"/>
          <w:szCs w:val="21"/>
        </w:rPr>
        <w:t>开发、测试、生产环境的一致性。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其中，</w:t>
      </w:r>
      <w:r>
        <w:rPr>
          <w:rFonts w:ascii="宋体" w:hAnsi="宋体" w:eastAsia="宋体" w:cs="宋体"/>
          <w:sz w:val="21"/>
          <w:szCs w:val="21"/>
        </w:rPr>
        <w:t>前端基于Streamlit实现，通过容器化部署保障Web界面的高效访问；后端应用基于Python容器运行，通过镜像分层设计减少部署体积；数据存储组件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包括</w:t>
      </w:r>
      <w:r>
        <w:rPr>
          <w:rFonts w:ascii="宋体" w:hAnsi="宋体" w:eastAsia="宋体" w:cs="宋体"/>
          <w:sz w:val="21"/>
          <w:szCs w:val="21"/>
        </w:rPr>
        <w:t>Redis、PostgreSQL、Milvus均采用官方镜像适配，通过Docker Compose实现多容器的编排与依赖管理，一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个命令就能</w:t>
      </w:r>
      <w:r>
        <w:rPr>
          <w:rFonts w:ascii="宋体" w:hAnsi="宋体" w:eastAsia="宋体" w:cs="宋体"/>
          <w:sz w:val="21"/>
          <w:szCs w:val="21"/>
        </w:rPr>
        <w:t>启动整个服务集群，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可以</w:t>
      </w:r>
      <w:r>
        <w:rPr>
          <w:rFonts w:ascii="宋体" w:hAnsi="宋体" w:eastAsia="宋体" w:cs="宋体"/>
          <w:sz w:val="21"/>
          <w:szCs w:val="21"/>
        </w:rPr>
        <w:t>解决传统部署中 “环境不一致” 的核心痛点。</w:t>
      </w:r>
    </w:p>
    <w:p w14:paraId="783AD17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Redis</w:t>
      </w:r>
    </w:p>
    <w:p w14:paraId="79791A1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</w:t>
      </w:r>
      <w:r>
        <w:rPr>
          <w:rFonts w:ascii="宋体" w:hAnsi="宋体" w:eastAsia="宋体" w:cs="宋体"/>
          <w:sz w:val="21"/>
          <w:szCs w:val="21"/>
        </w:rPr>
        <w:t>云原生架构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</w:t>
      </w:r>
      <w:r>
        <w:rPr>
          <w:rFonts w:ascii="宋体" w:hAnsi="宋体" w:eastAsia="宋体" w:cs="宋体"/>
          <w:sz w:val="21"/>
          <w:szCs w:val="21"/>
        </w:rPr>
        <w:t>高性能缓存组件，在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我们设计的</w:t>
      </w:r>
      <w:r>
        <w:rPr>
          <w:rFonts w:ascii="宋体" w:hAnsi="宋体" w:eastAsia="宋体" w:cs="宋体"/>
          <w:sz w:val="21"/>
          <w:szCs w:val="21"/>
        </w:rPr>
        <w:t>系统中承担多重核心角色。一方面，用于缓存PPT文件的解析结果、LLM 推理的中间数据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</w:t>
      </w:r>
      <w:r>
        <w:rPr>
          <w:rFonts w:ascii="宋体" w:hAnsi="宋体" w:eastAsia="宋体" w:cs="宋体"/>
          <w:sz w:val="21"/>
          <w:szCs w:val="21"/>
        </w:rPr>
        <w:t>及高频访问的向量检索结果，将热点数据从数据库与 LLM 推理链路中剥离，大幅降低后端服务响应时间；另一方面，Redis用于存储用户会话状态、文件上传进度及任务队列信息，通过List结构实现异步任务的分发与处理，避免同步请求导致的服务阻塞，提升系统并发处理能力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初次</w:t>
      </w:r>
      <w:r>
        <w:rPr>
          <w:rFonts w:ascii="宋体" w:hAnsi="宋体" w:eastAsia="宋体" w:cs="宋体"/>
          <w:sz w:val="21"/>
          <w:szCs w:val="21"/>
        </w:rPr>
        <w:t>此外，Redis 的持久化策略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</w:rPr>
        <w:t>RDB+AOF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</w:rPr>
        <w:t>保障了缓存数据的可恢复性，即使容器重启也能快速恢复业务状态，增强了系统稳定性。</w:t>
      </w:r>
    </w:p>
    <w:p w14:paraId="2432AA8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PostgreSQL</w:t>
      </w:r>
    </w:p>
    <w:p w14:paraId="40EAE6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PostgreSQL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</w:t>
      </w:r>
      <w:r>
        <w:rPr>
          <w:rFonts w:ascii="宋体" w:hAnsi="宋体" w:eastAsia="宋体" w:cs="宋体"/>
          <w:sz w:val="21"/>
          <w:szCs w:val="21"/>
        </w:rPr>
        <w:t>云原生架构中的关系型数据库，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在我们设计的系统中</w:t>
      </w:r>
      <w:r>
        <w:rPr>
          <w:rFonts w:ascii="宋体" w:hAnsi="宋体" w:eastAsia="宋体" w:cs="宋体"/>
          <w:sz w:val="21"/>
          <w:szCs w:val="21"/>
        </w:rPr>
        <w:t>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来</w:t>
      </w:r>
      <w:r>
        <w:rPr>
          <w:rFonts w:ascii="宋体" w:hAnsi="宋体" w:eastAsia="宋体" w:cs="宋体"/>
          <w:sz w:val="21"/>
          <w:szCs w:val="21"/>
        </w:rPr>
        <w:t>持久化存储PPT文件元数据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其中包括</w:t>
      </w:r>
      <w:r>
        <w:rPr>
          <w:rFonts w:ascii="宋体" w:hAnsi="宋体" w:eastAsia="宋体" w:cs="宋体"/>
          <w:sz w:val="21"/>
          <w:szCs w:val="21"/>
        </w:rPr>
        <w:t>文件名、上传时间、文件大小、存储路径、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除此之外还用来存储</w:t>
      </w:r>
      <w:r>
        <w:rPr>
          <w:rFonts w:ascii="宋体" w:hAnsi="宋体" w:eastAsia="宋体" w:cs="宋体"/>
          <w:sz w:val="21"/>
          <w:szCs w:val="21"/>
        </w:rPr>
        <w:t>智能体处理任务的日志、校验层的事实核验记录等结构化数据。数据库采用容器化部署，通过自定义配置文件设置连接池、超时时间等参数，同时支持数据卷挂载实现数据持久化，避免容器销毁导致的数据丢失。</w:t>
      </w:r>
    </w:p>
    <w:p w14:paraId="4AF2BEE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Milvus 向量数据库</w:t>
      </w:r>
    </w:p>
    <w:p w14:paraId="3988C3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它是</w:t>
      </w:r>
      <w:r>
        <w:rPr>
          <w:rFonts w:ascii="宋体" w:hAnsi="宋体" w:eastAsia="宋体" w:cs="宋体"/>
          <w:sz w:val="21"/>
          <w:szCs w:val="21"/>
        </w:rPr>
        <w:t>云原生的开源向量数据库，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在本次设计的系统中，</w:t>
      </w:r>
      <w:r>
        <w:rPr>
          <w:rFonts w:ascii="宋体" w:hAnsi="宋体" w:eastAsia="宋体" w:cs="宋体"/>
          <w:sz w:val="21"/>
          <w:szCs w:val="21"/>
        </w:rPr>
        <w:t>Milvus被用于存储 PPT内容的语义向量，支撑系统的语义解析与相似性检索能力。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同样</w:t>
      </w:r>
      <w:r>
        <w:rPr>
          <w:rFonts w:ascii="宋体" w:hAnsi="宋体" w:eastAsia="宋体" w:cs="宋体"/>
          <w:sz w:val="21"/>
          <w:szCs w:val="21"/>
        </w:rPr>
        <w:t>Milvus以容器化形式部署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</w:rPr>
        <w:t>milvus-standalone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</w:rPr>
        <w:t>节点，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我们通过代码文件中的</w:t>
      </w:r>
      <w:r>
        <w:rPr>
          <w:rFonts w:ascii="宋体" w:hAnsi="宋体" w:eastAsia="宋体" w:cs="宋体"/>
          <w:sz w:val="21"/>
          <w:szCs w:val="21"/>
        </w:rPr>
        <w:t xml:space="preserve">配置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ascii="宋体" w:hAnsi="宋体" w:eastAsia="宋体" w:cs="宋体"/>
          <w:sz w:val="21"/>
          <w:szCs w:val="21"/>
        </w:rPr>
        <w:t>MILVUS_EMBEDDING_DIM=384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来</w:t>
      </w:r>
      <w:r>
        <w:rPr>
          <w:rFonts w:ascii="宋体" w:hAnsi="宋体" w:eastAsia="宋体" w:cs="宋体"/>
          <w:sz w:val="21"/>
          <w:szCs w:val="21"/>
        </w:rPr>
        <w:t>适配大模型输出的向量维度，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这样</w:t>
      </w:r>
      <w:r>
        <w:rPr>
          <w:rFonts w:ascii="宋体" w:hAnsi="宋体" w:eastAsia="宋体" w:cs="宋体"/>
          <w:sz w:val="21"/>
          <w:szCs w:val="21"/>
        </w:rPr>
        <w:t>能够高效完成PPT文本片段的向量入库、检索与匹配。在架构设计上，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我们将</w:t>
      </w:r>
      <w:r>
        <w:rPr>
          <w:rFonts w:ascii="宋体" w:hAnsi="宋体" w:eastAsia="宋体" w:cs="宋体"/>
          <w:sz w:val="21"/>
          <w:szCs w:val="21"/>
        </w:rPr>
        <w:t>Milvus与LLM 推理层解耦，通过标准化的SDK接口与后端服务通信，支持水平扩展，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这样就可以</w:t>
      </w:r>
      <w:r>
        <w:rPr>
          <w:rFonts w:ascii="宋体" w:hAnsi="宋体" w:eastAsia="宋体" w:cs="宋体"/>
          <w:sz w:val="21"/>
          <w:szCs w:val="21"/>
        </w:rPr>
        <w:t>根据PPT解析的并发量增加Milvus节点数量，提升向量检索效率。</w:t>
      </w:r>
    </w:p>
    <w:p w14:paraId="53EBFA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三</w:t>
      </w:r>
      <w:r>
        <w:rPr>
          <w:rFonts w:ascii="宋体" w:hAnsi="宋体" w:eastAsia="宋体" w:cs="宋体"/>
          <w:b/>
          <w:bCs/>
          <w:sz w:val="21"/>
          <w:szCs w:val="21"/>
        </w:rPr>
        <w:t>）LLM Agent 工具链架构</w:t>
      </w:r>
    </w:p>
    <w:p w14:paraId="47F8CE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LLM Agent是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我们设计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系统的</w:t>
      </w:r>
      <w:r>
        <w:rPr>
          <w:rFonts w:ascii="宋体" w:hAnsi="宋体" w:eastAsia="宋体" w:cs="宋体"/>
          <w:sz w:val="21"/>
          <w:szCs w:val="21"/>
        </w:rPr>
        <w:t>核心驱动模块，工具链围绕硅基流动提供的 DeepSeek-V3.2-Exp大模型构建，整体工具链包含Prompt模板引擎、语义解析工具、向量检索工具、内容生成工具、校验工具（Check layer）、异常处理工具六大核心组件。其中，SiliconFlow API作为 LLM 服务的接入层，通过配置文件中的API Key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即“</w:t>
      </w:r>
      <w:r>
        <w:rPr>
          <w:rFonts w:ascii="宋体" w:hAnsi="宋体" w:eastAsia="宋体" w:cs="宋体"/>
          <w:sz w:val="21"/>
          <w:szCs w:val="21"/>
        </w:rPr>
        <w:t>SILICONFLOW_API_KEY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</w:rPr>
        <w:t>、基础地址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即“</w:t>
      </w:r>
      <w:r>
        <w:rPr>
          <w:rFonts w:ascii="宋体" w:hAnsi="宋体" w:eastAsia="宋体" w:cs="宋体"/>
          <w:sz w:val="21"/>
          <w:szCs w:val="21"/>
        </w:rPr>
        <w:t>SILICONFLOW_BASE_URL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</w:rPr>
        <w:t>和模型名称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即“</w:t>
      </w:r>
      <w:r>
        <w:rPr>
          <w:rFonts w:ascii="宋体" w:hAnsi="宋体" w:eastAsia="宋体" w:cs="宋体"/>
          <w:sz w:val="21"/>
          <w:szCs w:val="21"/>
        </w:rPr>
        <w:t>SILICONFLOW_MODEL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  <w:r>
        <w:rPr>
          <w:rFonts w:ascii="宋体" w:hAnsi="宋体" w:eastAsia="宋体" w:cs="宋体"/>
          <w:sz w:val="21"/>
          <w:szCs w:val="21"/>
        </w:rPr>
        <w:t>实现与大模型的标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准化通信；Wikipedia 知识检索工具封装 Wikipedia API 调用逻辑，接收 PPT 解析后的核心知识点关键词，调用 API 获取对应的百科词条，并进行格式清洗与结构化处理；Prompt模板引擎负责将用户输入的 PPT 内容、解析后的层级</w:t>
      </w:r>
      <w:r>
        <w:rPr>
          <w:rFonts w:ascii="宋体" w:hAnsi="宋体" w:eastAsia="宋体" w:cs="宋体"/>
          <w:sz w:val="21"/>
          <w:szCs w:val="21"/>
        </w:rPr>
        <w:t>结构转化为符合DeepSeek-V3.2-Exp模型输入规范的提示词；语义解析工具基于规则解析与 LLM 辅助识别结合的方式，提取 PPT 的目录、主标题、子标题、正文及图片描述等层级结构；向量检索工具对接Milvus向量数据库，将 PPT文本内容转化为384维嵌入向量（MILVUS_EMBEDDING_DIM=384）并入库，支撑内容拓展时的相似知识点检索；内容生成工具基于LLM的CoT推理链路，生成背景细节、深度解释等拓展内容；校验工具作为 Check layer，针对大模型生成的内容进行事实准确性校验，降低幻觉风险；异常处理工具则针对PPT文件格式错误、上传文件过大、模型调用失败、向量检索异常等场景进行兜底处理，保障智能体稳定运行。</w:t>
      </w:r>
    </w:p>
    <w:p w14:paraId="646284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ascii="宋体" w:hAnsi="宋体" w:eastAsia="宋体" w:cs="宋体"/>
          <w:sz w:val="21"/>
          <w:szCs w:val="21"/>
        </w:rPr>
      </w:pPr>
    </w:p>
    <w:p w14:paraId="082265F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前端模块设计与实现</w:t>
      </w:r>
    </w:p>
    <w:p w14:paraId="75569C8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前端基础架构与核心功能实现</w:t>
      </w:r>
    </w:p>
    <w:p w14:paraId="6028DAD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前端采用Streamlit框架开发，整体分为文件上传模块、PPT 预览模块、交互控制模块、结果展示模块四大核心模块，所有模块均通过组件化方式封装，具备高复用性。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而且</w:t>
      </w:r>
      <w:r>
        <w:rPr>
          <w:rFonts w:ascii="宋体" w:hAnsi="宋体" w:eastAsia="宋体" w:cs="宋体"/>
          <w:sz w:val="21"/>
          <w:szCs w:val="21"/>
        </w:rPr>
        <w:t>前端通过requests库与后端接口通信，采用RESTful API设计规范，实现前后端数据的异步交互。</w:t>
      </w:r>
    </w:p>
    <w:p w14:paraId="53AE15EE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文件上传功能</w:t>
      </w:r>
    </w:p>
    <w:p w14:paraId="74F7F30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系统支持本地PPT/PPTX文件上传。在本地文件上传环节，前端首先通过文件后缀对文件类型进行校验，仅允许PPT/PPTX格式文件上传，同时读取文件大小，与后端配置的MAX_UPLOAD_SIZE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我们设置了100MB</w:t>
      </w:r>
      <w:r>
        <w:rPr>
          <w:rFonts w:ascii="宋体" w:hAnsi="宋体" w:eastAsia="宋体" w:cs="宋体"/>
          <w:sz w:val="21"/>
          <w:szCs w:val="21"/>
        </w:rPr>
        <w:t>进行前端预校验，若文件超过限制则立即提示用户，避免无效请求。上传过程中，前端实现了进度条展示功能，通过接口回调实时获取上传进度，更新页面进度条，提升用户体验。</w:t>
      </w:r>
    </w:p>
    <w:p w14:paraId="7A3A5DA2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PPT 预览功能</w:t>
      </w:r>
    </w:p>
    <w:p w14:paraId="5143C3C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</w:t>
      </w:r>
      <w:r>
        <w:rPr>
          <w:rFonts w:ascii="宋体" w:hAnsi="宋体" w:eastAsia="宋体" w:cs="宋体"/>
          <w:sz w:val="21"/>
          <w:szCs w:val="21"/>
        </w:rPr>
        <w:t>T预览模块支持上传后的PPT文件在线预览，无需用户下载本地。前端解析后端返回的结构化数据，将PPT页面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中的</w:t>
      </w:r>
      <w:r>
        <w:rPr>
          <w:rFonts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和元素</w:t>
      </w:r>
      <w:r>
        <w:rPr>
          <w:rFonts w:ascii="宋体" w:hAnsi="宋体" w:eastAsia="宋体" w:cs="宋体"/>
          <w:sz w:val="21"/>
          <w:szCs w:val="21"/>
        </w:rPr>
        <w:t>分页展示。预览模块还支持对PPT的层级结构进行可视化标注，将识别出的主标题、子标题、正文等用不同颜色区分，让用户直观看到系统的语义解析结果。</w:t>
      </w:r>
    </w:p>
    <w:p w14:paraId="62F62B27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交互控制功能</w:t>
      </w:r>
    </w:p>
    <w:p w14:paraId="48B8DE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交互控制模块提供核心的用户操作入口，包括“开始解析”“内容拓展”“导出结果”等按钮。用户点击“开始解析”后，前端将上传的PPT文件ID（该ID由后端生成并返回）发送至后端，触发PPT语义解析流程，解析完成后前端展示PPT的层级结构（主标题/子标题/正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等</w:t>
      </w:r>
      <w:r>
        <w:rPr>
          <w:rFonts w:ascii="宋体" w:hAnsi="宋体" w:eastAsia="宋体" w:cs="宋体"/>
          <w:sz w:val="21"/>
          <w:szCs w:val="21"/>
        </w:rPr>
        <w:t xml:space="preserve">）；点击“内容拓展”后，前端传递文件ID及拓展范围参数（全部幻灯片/指定范围/按层级分析仅拓展正文页）至后端LLM Agent模块，后端默认按“背景知识补充 + 核心概念深度解释 +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自测试题</w:t>
      </w:r>
      <w:r>
        <w:rPr>
          <w:rFonts w:ascii="宋体" w:hAnsi="宋体" w:eastAsia="宋体" w:cs="宋体"/>
          <w:sz w:val="21"/>
          <w:szCs w:val="21"/>
        </w:rPr>
        <w:t>” 全维度生成拓展内容，无需用户自定义参数；“导出结果”功能支持将拓展后的内容导出为 Markdown 或 JSON 文件，前端接收后端返回的文件流后，调用浏览器下载接口完成文件导出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1640E02F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结果展示功能</w:t>
      </w:r>
    </w:p>
    <w:p w14:paraId="1EE2778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结果展示模块分为语义解析结果展示区和向量搜索结果展示区。语义解析结果展示区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按页数顺序</w:t>
      </w:r>
      <w:r>
        <w:rPr>
          <w:rFonts w:ascii="宋体" w:hAnsi="宋体" w:eastAsia="宋体" w:cs="宋体"/>
          <w:sz w:val="21"/>
          <w:szCs w:val="21"/>
        </w:rPr>
        <w:t>展示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了</w:t>
      </w:r>
      <w:r>
        <w:rPr>
          <w:rFonts w:ascii="宋体" w:hAnsi="宋体" w:eastAsia="宋体" w:cs="宋体"/>
          <w:sz w:val="21"/>
          <w:szCs w:val="21"/>
        </w:rPr>
        <w:t>PPT的层级结构，例如“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主标题 - </w:t>
      </w:r>
      <w:r>
        <w:rPr>
          <w:rFonts w:ascii="宋体" w:hAnsi="宋体" w:eastAsia="宋体" w:cs="宋体"/>
          <w:sz w:val="21"/>
          <w:szCs w:val="21"/>
        </w:rPr>
        <w:t xml:space="preserve">目录 - 章节标题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- 图片页 </w:t>
      </w:r>
      <w:r>
        <w:rPr>
          <w:rFonts w:ascii="宋体" w:hAnsi="宋体" w:eastAsia="宋体" w:cs="宋体"/>
          <w:sz w:val="21"/>
          <w:szCs w:val="21"/>
        </w:rPr>
        <w:t>- 正文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- 结尾</w:t>
      </w:r>
      <w:r>
        <w:rPr>
          <w:rFonts w:ascii="宋体" w:hAnsi="宋体" w:eastAsia="宋体" w:cs="宋体"/>
          <w:sz w:val="21"/>
          <w:szCs w:val="21"/>
        </w:rPr>
        <w:t>”，用户可展开或折叠各级节点，查看每个节点对应的原始内容和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元素</w:t>
      </w:r>
      <w:r>
        <w:rPr>
          <w:rFonts w:ascii="宋体" w:hAnsi="宋体" w:eastAsia="宋体" w:cs="宋体"/>
          <w:sz w:val="21"/>
          <w:szCs w:val="21"/>
        </w:rPr>
        <w:t>；向量搜索结果展示区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会</w:t>
      </w:r>
      <w:r>
        <w:rPr>
          <w:rFonts w:ascii="宋体" w:hAnsi="宋体" w:eastAsia="宋体" w:cs="宋体"/>
          <w:sz w:val="21"/>
          <w:szCs w:val="21"/>
        </w:rPr>
        <w:t>独立呈现语义搜索的匹配结果，用户输入关键词、知识点等查询内容后，系统从PPT所有内容中检索语义相似的片段。展示区会按相似度分值降序排列搜索结果，每条结果清晰标注匹配的文件ID、幻灯片编号、核心匹配内容及语义相似度数值，用户可快速定位与查询需求相关的PPT内容，提升知识点查找效率。</w:t>
      </w:r>
    </w:p>
    <w:p w14:paraId="2644C66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</w:p>
    <w:p w14:paraId="53B10328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前端拓展功能实现</w:t>
      </w:r>
    </w:p>
    <w:p w14:paraId="6A165534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个性化拓展配置功能</w:t>
      </w:r>
    </w:p>
    <w:p w14:paraId="1DD1A9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前端支持个性化拓展配置，允许用户自定义拓展范围（全部幻灯片 / 指定范围 / 按层级分析仅拓展正文页 / 手动选择），前端将用户的配置参数封装为结构化数据，传递至后端，后端根据参数调整处理逻辑，实现个性化内容生成。</w:t>
      </w:r>
    </w:p>
    <w:p w14:paraId="413E0CAF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异常提示与兜底功能</w:t>
      </w:r>
    </w:p>
    <w:p w14:paraId="46C21E9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若后端返回 “百科检索超时”“无匹配百科词条” 等信息，前端在结果展示区标注提示 “未检索到该知识点的维基百科信息，拓展内容基于本地语义检索生成”，帮助用户了解信息来源；若用户上传的 PPT 文件损坏、格式不支持（非 PPT/PPTX 格式）或超过 100MB限制，前端会即时展示具体错误原因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如“文件格式损坏，无法解析”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“文件大小超过 100MB 限制”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“仅支持 PPT/PPTX 格式文件”，并提供重新上传操作入口；若模型调用超时或失败，前端展示“服务暂时繁忙，请稍后重试”的提示，同时自动触发重试机制（最多 3 次），重试失败后引导用户检查网络连接或稍后再试；针对文件上传进度中断场景，前端支持断点续传功能，基于已上传的文件切片信息从中断位置继续上传，避免用户重新上传整个大文件，提升大文件上传的稳定性。</w:t>
      </w:r>
    </w:p>
    <w:p w14:paraId="45D1454C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响应式布局适配功能</w:t>
      </w:r>
    </w:p>
    <w:p w14:paraId="0A3DAE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为适配不同终端设备，前端采用响应式布局设计，基于Streamlit框架的原生适配能力，实现基础的跨终端访问支持：在PC端，页面按“上传 - 预览 - 交互 - 结果”的顺序流式展示完整功能模块，保障核心功能在小屏设备上可正常操作。</w:t>
      </w:r>
    </w:p>
    <w:p w14:paraId="2DCDFF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</w:p>
    <w:p w14:paraId="67CF797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后端模块设计与实现</w:t>
      </w:r>
    </w:p>
    <w:p w14:paraId="58CA0A22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后端基础架构</w:t>
      </w:r>
    </w:p>
    <w:p w14:paraId="3964CC0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后端采用Python语言开发，基于FastAPI框架构建，整体遵循模块化、分层化设计原则，分为接口层、业务逻辑层、数据访问层、第三方服务调用层四大层级。接口层负责接收前端请求，进行参数校验和响应封装；业务逻辑层实现核心的 PPT 解析、LLM Agent 推理、内容校验等逻辑；数据访问层封装对 Redis、PostgreSQL、Milvus 的操作，提供统一的数据访问接口；第三方服务调用层封装SiliconFlow API的调用逻辑，实现与大模型的通信。后端开启DEBUG模式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在代码中设置了“</w:t>
      </w:r>
      <w:r>
        <w:rPr>
          <w:rFonts w:ascii="宋体" w:hAnsi="宋体" w:eastAsia="宋体" w:cs="宋体"/>
          <w:sz w:val="21"/>
          <w:szCs w:val="21"/>
        </w:rPr>
        <w:t>DEBUG=True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”，</w:t>
      </w:r>
      <w:r>
        <w:rPr>
          <w:rFonts w:ascii="宋体" w:hAnsi="宋体" w:eastAsia="宋体" w:cs="宋体"/>
          <w:sz w:val="21"/>
          <w:szCs w:val="21"/>
        </w:rPr>
        <w:t>便于开发阶段的问题排查，生产环境可通过配置文件快速关闭，保障系统安全。</w:t>
      </w:r>
    </w:p>
    <w:p w14:paraId="5000C380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后端核心功能实现</w:t>
      </w:r>
    </w:p>
    <w:p w14:paraId="094F123B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PPT文件处理与存储功能</w:t>
      </w:r>
    </w:p>
    <w:p w14:paraId="10D421F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系统后端的文件处理模块是基础核心功能，首先接收前端上传的 PPT 文件，将文件存储至 UPLOAD_FOLDER 配置的 uploads 目录下，同时生成唯一的文件 ID（UUID），并将文件 ID、文件名、文件大小、存储路径、上传时间等元数据存入 PostgreSQL 数据库。文件存储环节采用分目录存储策略，按相关规则创建子目录（如 uploads/202405/），避免单目录文件过多导致的 IO 性能下降，同时定期清理超过保留期限（我们设置了 30 天）的文件，释放存储资源。</w:t>
      </w:r>
    </w:p>
    <w:p w14:paraId="66598737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PPT 语义解析功能</w:t>
      </w:r>
    </w:p>
    <w:p w14:paraId="28FC172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语义解析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也</w:t>
      </w:r>
      <w:r>
        <w:rPr>
          <w:rFonts w:ascii="宋体" w:hAnsi="宋体" w:eastAsia="宋体" w:cs="宋体"/>
          <w:sz w:val="21"/>
          <w:szCs w:val="21"/>
        </w:rPr>
        <w:t>是智能体的核心基础能力，后端通过结合规则解析和LLM辅助识别的方式实现PPT层级结构识别。首先，后端调用python-pptx库解析PPT文件，提取每个幻灯片的文本框、图片、形状等元素，通过规则匹配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</w:t>
      </w:r>
      <w:r>
        <w:rPr>
          <w:rFonts w:ascii="宋体" w:hAnsi="宋体" w:eastAsia="宋体" w:cs="宋体"/>
          <w:sz w:val="21"/>
          <w:szCs w:val="21"/>
        </w:rPr>
        <w:t>如文本框的字体大小、加粗样式、位置坐标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来</w:t>
      </w:r>
      <w:r>
        <w:rPr>
          <w:rFonts w:ascii="宋体" w:hAnsi="宋体" w:eastAsia="宋体" w:cs="宋体"/>
          <w:sz w:val="21"/>
          <w:szCs w:val="21"/>
        </w:rPr>
        <w:t>初步识别主标题、子标题、正文；对于规则解析难以区分的元素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</w:t>
      </w:r>
      <w:r>
        <w:rPr>
          <w:rFonts w:ascii="宋体" w:hAnsi="宋体" w:eastAsia="宋体" w:cs="宋体"/>
          <w:sz w:val="21"/>
          <w:szCs w:val="21"/>
        </w:rPr>
        <w:t>如复杂排版的文本、图片描述，后端将提取的文本内容和元素特征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</w:t>
      </w:r>
      <w:r>
        <w:rPr>
          <w:rFonts w:ascii="宋体" w:hAnsi="宋体" w:eastAsia="宋体" w:cs="宋体"/>
          <w:sz w:val="21"/>
          <w:szCs w:val="21"/>
        </w:rPr>
        <w:t>如位置、样式封装为Prompt，调用SiliconFlow的 DeepSeek-V3.2-Exp模型，让模型辅助识别层级结构。解析完成后，后端提取核心知识点关键词（如主标题、高频专业术语），调用Wikipedia API检索对应的百科词条后端将层级结构数据存入 PostgreSQL，同时将各文本内容通过嵌入模型转化为384维向量，存入Milvu向量数据库的ppt_content集合（MILVUS_COLLECTION=ppt_content），为后续内容拓展提供语义检索基础。</w:t>
      </w:r>
    </w:p>
    <w:p w14:paraId="4C170490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LLM Agent 驱动的内容拓展功能</w:t>
      </w:r>
    </w:p>
    <w:p w14:paraId="5A38ACB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内容拓展是智能体的核心价值功能，后端基于CoT推理链路设计了完整的Agent执行流程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新增 Wikipedia 百科信息融合环节。首先，Agent从Milvus向量数据库中检索与当前PPT内容语义相似的知识点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</w:t>
      </w:r>
      <w:r>
        <w:rPr>
          <w:rFonts w:ascii="宋体" w:hAnsi="宋体" w:eastAsia="宋体" w:cs="宋体"/>
          <w:sz w:val="21"/>
          <w:szCs w:val="21"/>
        </w:rPr>
        <w:t>如检索主标题相关的教材内容、学术资料、考试考点，将检索结果作为上下文；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然后，Prompt 模板引擎根据用户选择的拓展范围，填充 PPT 原始内容、层级结构、检索到的上下文等信息，生成结构化的 Prompt。</w:t>
      </w:r>
      <w:r>
        <w:rPr>
          <w:rFonts w:ascii="宋体" w:hAnsi="宋体" w:eastAsia="宋体" w:cs="宋体"/>
          <w:sz w:val="21"/>
          <w:szCs w:val="21"/>
        </w:rPr>
        <w:t>例如，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</w:t>
      </w:r>
      <w:r>
        <w:rPr>
          <w:rFonts w:ascii="宋体" w:hAnsi="宋体" w:eastAsia="宋体" w:cs="宋体"/>
          <w:sz w:val="21"/>
          <w:szCs w:val="21"/>
        </w:rPr>
        <w:t>针对主标题拓展的 Prompt模板为：“请基于以下 PPT 主标题内容，补充该知识点的背景知识、核心概念解释、常见考点，要求内容准确、符合考前复习场景，避免无关信息：{主标题内容}。参考上下文：{检索到的相似知识点}。”DeepSeek-V3.2-Exp模型接收Prompt后，按照CoT推理链路逐步生成拓展内容：先分析主标题对应的知识点范畴，再梳理该知识点的核心框架，接着补充背景细节，最后结合考前复习场景提炼考点。模型生成内容后，Agent的Check layer启动校验流程：一方面，将生成的内容与 Milvus中检索到的权威知识点进行语义相似度比对，若相似度低于阈值，则判定为疑似幻觉内容；另一方面，将生成内容与 Wikipedia 百科信息进行逐句比对，若核心定义与百科冲突，则直接标记为幻觉内容，同时调用SiliconFlow模型对生成内容进行事实性校验，Prompt为：“请校验以下内容的事实准确性，指出错误或疑似错误的部分，并给出修正依据：{生成内容}。”校验完成后，Agent将生成内容、疑似幻觉标注、修正依据整合，返回给后端业务逻辑层。</w:t>
      </w:r>
    </w:p>
    <w:p w14:paraId="0290E2DC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接口设计与实现</w:t>
      </w:r>
    </w:p>
    <w:p w14:paraId="17A1F7DE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文件上传接口（POST /api/upload）：接收前端上传的 PPT 文件，校验文件大小、格式合法性，生成唯一任务 ID 存入 Redis，将文件存储至 UPLOAD_FOLDER 指定的目录，返回任务 ID 与上传状态。接口实现了限流（基于 Redis 计数器）、防重复上传（基于文件 MD5 校验），通过异步任务处理文件解析，避免阻塞请求。</w:t>
      </w:r>
    </w:p>
    <w:p w14:paraId="220F81E9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PPT 解析相关接口：通过文件 ID 查询解析状态与结果，接口首先从 Redis 获取任务状态，若解析完成则返回结构化的 PPT 层级数据（目录、主标题、子标题、正文等），若未完成则返回处理进度。解析过程中，后端通过 python-pptx 库提取 PPT 文本信息，整理为层级化 JSON 结构。</w:t>
      </w:r>
    </w:p>
    <w:p w14:paraId="04CFBA9F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内容扩展接口（POST /api/expand/{file_id}）：接收前端传入的拓展范围参数，调用硅基流动 API 完成 PPT 内容扩展，接口首先从 Milvus 中检索与 PPT 内容相似的语义向量来补充背景信息，结合 Prompt 模板构造推理请求，发送至 SILICONFLOW_BASE_URL 指定的接口，接收 LLM 返回的扩展内容后，送入校验层完成事实核验，最终将核验后的内容存入 PostgreSQL，并返回至前端。</w:t>
      </w:r>
    </w:p>
    <w:p w14:paraId="1E3BFA04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内容导出接口（GET /api/download/{file_id}）：根据文件 ID 生成指定格式（Markdown/Json）的扩展内容文件，接口从 PostgreSQL 读取处理后的 PPT 原内容与扩展内容，通过模板引擎渲染为对应格式，生成文件流返回至前端，同时将导出记录存入 Redis 供后续查询。</w:t>
      </w:r>
    </w:p>
    <w:p w14:paraId="0D7D2E68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查询</w:t>
      </w:r>
      <w:r>
        <w:rPr>
          <w:rFonts w:ascii="宋体" w:hAnsi="宋体" w:eastAsia="宋体" w:cs="宋体"/>
          <w:sz w:val="21"/>
          <w:szCs w:val="21"/>
        </w:rPr>
        <w:t>记录接口：用户上传的文件记录通过 “GET /api/files” 接口查询，支持分页查询，结果缓存至 Redis 提升查询效率。</w:t>
      </w:r>
    </w:p>
    <w:p w14:paraId="471937DD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模型调用接口</w:t>
      </w:r>
      <w:r>
        <w:rPr>
          <w:rFonts w:ascii="宋体" w:hAnsi="宋体" w:eastAsia="宋体" w:cs="宋体"/>
          <w:sz w:val="21"/>
          <w:szCs w:val="21"/>
        </w:rPr>
        <w:t>：封装为工具函数，接收 Prompt、模型参数，调用 SiliconFlow API 传递 API Key 进行身份认证，获取模型生成结果。所有接口均实现了参数校验，例如文件上传接口校验文件大小、类型，拓展接口校验文件 ID 的合法性，避免无效参数导致的系统异常。接口返回格式统一为 JSON，包含状态码、消息、数据三部分。</w:t>
      </w:r>
    </w:p>
    <w:p w14:paraId="0514A84C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后端拓展功能实现</w:t>
      </w:r>
    </w:p>
    <w:p w14:paraId="304E9948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多模型适配与切换功能</w:t>
      </w:r>
    </w:p>
    <w:p w14:paraId="10284CF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后端在 LLM Agent 工具链中拓展了多模型适配能力，虽然当前配置使用 DeepSeek-V3.2-Exp，但通过修改 SILICONFLOW_MODEL 配置项，可快速切换为 SiliconFlow 平台的其他模型。后端封装了统一的模型调用接口，针对不同模型的Prompt格式差异，设计了Prompt适配层，自动将标准化的Prompt转化为对应模型的输入格式，提升系统的灵活性。</w:t>
      </w:r>
    </w:p>
    <w:p w14:paraId="7E4D2895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缓存优化功能</w:t>
      </w:r>
    </w:p>
    <w:p w14:paraId="32FDC1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为提升系统响应速度，后端基于Redis实现了多层缓存策略。首先，将PPT语义解析结果缓存至Redis，有效期为24小时，若用户对同一PPT重复发起解析请求，直接返回缓存结果，避免重复解析；其次，将Milvus向量检索的高频结果缓存至Redis，减少向量数据库的查询压力；最后，将模型生成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已校验的</w:t>
      </w:r>
      <w:r>
        <w:rPr>
          <w:rFonts w:ascii="宋体" w:hAnsi="宋体" w:eastAsia="宋体" w:cs="宋体"/>
          <w:sz w:val="21"/>
          <w:szCs w:val="21"/>
        </w:rPr>
        <w:t>拓展内容缓存至Redis，用户再次请求该PPT的拓展结果时，优先返回缓存内容，仅当内容过期或用户触发重新拓展时，才调用模型重新生成。</w:t>
      </w:r>
    </w:p>
    <w:p w14:paraId="4C8ACC32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异常处理与容错功能</w:t>
      </w:r>
    </w:p>
    <w:p w14:paraId="747EFD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后端针对各类异常场景设计了完善的容错机制，保障系统稳定性。对于PPT解析异常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</w:t>
      </w:r>
      <w:r>
        <w:rPr>
          <w:rFonts w:ascii="宋体" w:hAnsi="宋体" w:eastAsia="宋体" w:cs="宋体"/>
          <w:sz w:val="21"/>
          <w:szCs w:val="21"/>
        </w:rPr>
        <w:t>如文件损坏、格式不支持，后端捕获异常后，更新数据库中该文件的处理状态为 “失败”，并记录异常原因，同时向前端返回详细的错误信息；对于模型调用异常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</w:t>
      </w:r>
      <w:r>
        <w:rPr>
          <w:rFonts w:ascii="宋体" w:hAnsi="宋体" w:eastAsia="宋体" w:cs="宋体"/>
          <w:sz w:val="21"/>
          <w:szCs w:val="21"/>
        </w:rPr>
        <w:t>如 API 调用超时、返回错误码，后端实现了重试机制，采用指数退避策略（第一次重试间隔 1 秒，第二次 2 秒，第三次 4 秒），最多重试3次，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否则</w:t>
      </w:r>
      <w:r>
        <w:rPr>
          <w:rFonts w:ascii="宋体" w:hAnsi="宋体" w:eastAsia="宋体" w:cs="宋体"/>
          <w:sz w:val="21"/>
          <w:szCs w:val="21"/>
        </w:rPr>
        <w:t>返回模型调用失败提示；对于向量数据库访问异常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</w:t>
      </w:r>
      <w:r>
        <w:rPr>
          <w:rFonts w:ascii="宋体" w:hAnsi="宋体" w:eastAsia="宋体" w:cs="宋体"/>
          <w:sz w:val="21"/>
          <w:szCs w:val="21"/>
        </w:rPr>
        <w:t>如Milvus连接超时，后端暂时使用本地文本相似度算法替代向量检索，保障内容拓展功能不中断，同时记录异常日志，便于运维排查。</w:t>
      </w:r>
    </w:p>
    <w:p w14:paraId="7E6CB7D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宋体" w:hAnsi="宋体" w:eastAsia="宋体" w:cs="宋体"/>
          <w:sz w:val="21"/>
          <w:szCs w:val="21"/>
        </w:rPr>
      </w:pPr>
    </w:p>
    <w:p w14:paraId="2FEE9A5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智能体策略与Prompt工程</w:t>
      </w:r>
    </w:p>
    <w:p w14:paraId="7659B7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（一）Prompt 模板设计与优化</w:t>
      </w:r>
    </w:p>
    <w:p w14:paraId="461E620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Prompt工程是LLM Agent实现精准内容生成的核心，系统的Prompt模板经过多轮迭代优化，遵循“结构化、场景化、约束化”三大原则。结构化体现在Prompt包含明确的指令、输入内容、上下文、输出要求四部分，避免模型生成内容偏离方向；场景化体现在所有Prompt均围绕“考前复习”场景设计，强调内容的实用性、简洁性、考点针对性；约束化体现在Prompt中明确限制生成内容的长度、格式、准确性要求，降低幻觉概率。</w:t>
      </w:r>
    </w:p>
    <w:p w14:paraId="38722BE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核心 Prompt 模板示例及设计过程如下：</w:t>
      </w:r>
    </w:p>
    <w:p w14:paraId="29BCD95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1. 详细解释生成 Prompt</w:t>
      </w:r>
    </w:p>
    <w:p w14:paraId="26CF252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实际代码模板：</w:t>
      </w:r>
    </w:p>
    <w:p w14:paraId="2D875C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0"/>
          <w:szCs w:val="10"/>
          <w:shd w:val="clear" w:fill="FFFFFF"/>
          <w:lang w:val="en-US" w:eastAsia="zh-CN" w:bidi="ar"/>
        </w:rPr>
        <w:t>python</w:t>
      </w:r>
    </w:p>
    <w:p w14:paraId="377A079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"role"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</w:p>
    <w:p w14:paraId="5ED1951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"你是一位经验丰富的教师，擅长用简单易懂的方式解释复杂概念。请根据PPT幻灯片内容，提供详细的解释说明。请确保解释准确、完整，避免不确定的表述。"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},{</w:t>
      </w:r>
    </w:p>
    <w:p w14:paraId="0BEF58B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"role"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</w:p>
    <w:p w14:paraId="7B8EF61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f"""幻灯片内容：</w:t>
      </w:r>
    </w:p>
    <w:p w14:paraId="2F30AB2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标题：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slide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0A8AE7C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主要内容：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content_text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4A3D24C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项目符号：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bullet_text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45601B9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请为这个幻灯片生成详细的解释，包括：</w:t>
      </w:r>
    </w:p>
    <w:p w14:paraId="40D6A53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1. 核心概念的定义和说明</w:t>
      </w:r>
    </w:p>
    <w:p w14:paraId="3F2923D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 xml:space="preserve">2. 基本原理和逻辑  </w:t>
      </w:r>
    </w:p>
    <w:p w14:paraId="145B156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3. 实际应用场景</w:t>
      </w:r>
    </w:p>
    <w:p w14:paraId="0BE9EAD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4. 与其他知识的关联</w:t>
      </w:r>
    </w:p>
    <w:p w14:paraId="46F70F8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ascii="Consolas" w:hAnsi="Consolas" w:eastAsia="Consolas" w:cs="Consolas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请使用中文回复，确保解释清晰准确。请直接开始解释，不要添加额外的说明性文字。"""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6D21529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设计特点：</w:t>
      </w:r>
    </w:p>
    <w:p w14:paraId="2EA1F2E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明确教师角色定位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要求内容准确完整，避免不确定表述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结构化输出要求（核心概念、原理、应用、知识关联）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直接开始解释，避免冗余说明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。</w:t>
      </w:r>
    </w:p>
    <w:p w14:paraId="1F759F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rPr>
          <w:sz w:val="18"/>
          <w:szCs w:val="21"/>
        </w:rPr>
      </w:pPr>
    </w:p>
    <w:p w14:paraId="71B6B29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2. 代码示例生成 Prompt</w:t>
      </w:r>
    </w:p>
    <w:p w14:paraId="77CA2D1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实际代码模板：</w:t>
      </w:r>
    </w:p>
    <w:p w14:paraId="367BF3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0"/>
          <w:szCs w:val="10"/>
          <w:shd w:val="clear" w:fill="FFFFFF"/>
          <w:lang w:val="en-US" w:eastAsia="zh-CN" w:bidi="ar"/>
        </w:rPr>
        <w:t>python</w:t>
      </w:r>
    </w:p>
    <w:p w14:paraId="63BF799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"role"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</w:p>
    <w:p w14:paraId="4C6AE2E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"""你是一位资深程序员和教育专家，擅长用核心代码示例解释技术概念。</w:t>
      </w:r>
    </w:p>
    <w:p w14:paraId="640EA7F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【重要要求】：</w:t>
      </w:r>
    </w:p>
    <w:p w14:paraId="00C533B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请提供**核心功能代码示例**，而不是完整的项目代码。</w:t>
      </w:r>
    </w:p>
    <w:p w14:paraId="10E70AA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085E239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**核心代码示例应该**：</w:t>
      </w:r>
    </w:p>
    <w:p w14:paraId="50D5F96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1. 展示关键算法、核心函数、主要逻辑</w:t>
      </w:r>
    </w:p>
    <w:p w14:paraId="19EA8F1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2. 代码长度控制在20-100行以内</w:t>
      </w:r>
    </w:p>
    <w:p w14:paraId="4CA1E52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3. 包含详细的中文注释说明</w:t>
      </w:r>
    </w:p>
    <w:p w14:paraId="07EA1B7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4. 核心部分可以直接运行和理解</w:t>
      </w:r>
    </w:p>
    <w:p w14:paraId="052E152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5. 突出展示技术要点</w:t>
      </w:r>
    </w:p>
    <w:p w14:paraId="24021EA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4C45546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**不要提供**：</w:t>
      </w:r>
    </w:p>
    <w:p w14:paraId="56AF98B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- 完整的项目代码</w:t>
      </w:r>
    </w:p>
    <w:p w14:paraId="3A5B38E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- 所有错误处理</w:t>
      </w:r>
    </w:p>
    <w:p w14:paraId="72A60C0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- 完整的测试套件</w:t>
      </w:r>
    </w:p>
    <w:p w14:paraId="138A2D6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- 配置文件和依赖管理</w:t>
      </w:r>
    </w:p>
    <w:p w14:paraId="794A3E5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- 性能优化细节</w:t>
      </w:r>
    </w:p>
    <w:p w14:paraId="1F76370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572EC42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专注于生成精简、可理解的核心代码示例。"""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},{</w:t>
      </w:r>
    </w:p>
    <w:p w14:paraId="6798C9B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"role"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</w:p>
    <w:p w14:paraId="0ED680C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f"""请根据以下幻灯片内容，生成**核心功能代码示例**：</w:t>
      </w:r>
    </w:p>
    <w:p w14:paraId="55AF453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770BD7B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主题：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slide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65CF88C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内容：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content_text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73D4B96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2ED216A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请提供：</w:t>
      </w:r>
    </w:p>
    <w:p w14:paraId="195B3A0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1. 核心功能的代码示例（20-100行），以```python开头，```结尾</w:t>
      </w:r>
    </w:p>
    <w:p w14:paraId="7A21444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2. 中文注释说明关键部分</w:t>
      </w:r>
    </w:p>
    <w:p w14:paraId="47710BD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3. 简要的运行结果说明</w:t>
      </w:r>
    </w:p>
    <w:p w14:paraId="706C138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6E86A0D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请使用Python语言，展示最核心的实现逻辑。</w:t>
      </w:r>
    </w:p>
    <w:p w14:paraId="566FE09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请确保代码语法正确，核心部分可运行。</w:t>
      </w:r>
    </w:p>
    <w:p w14:paraId="481304F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437DD6D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**【注意】只生成核心代码，不要生成完整的长篇代码！**"""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7446D9A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设计特点：</w:t>
      </w:r>
    </w:p>
    <w:p w14:paraId="71B3B7A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420" w:firstLineChars="0"/>
        <w:jc w:val="left"/>
        <w:rPr>
          <w:sz w:val="21"/>
          <w:szCs w:val="21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双重角色定位（程序员+教育专家）</w:t>
      </w:r>
      <w:r>
        <w:rPr>
          <w:rFonts w:hint="eastAsia" w:cs="宋体"/>
          <w:b w:val="0"/>
          <w:bCs w:val="0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明确的约束条件（核心代码 vs 完整项目）</w:t>
      </w:r>
      <w:r>
        <w:rPr>
          <w:rFonts w:hint="eastAsia" w:cs="宋体"/>
          <w:b w:val="0"/>
          <w:bCs w:val="0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具体的技术要求（代码长度、注释、可运行性）</w:t>
      </w:r>
      <w:r>
        <w:rPr>
          <w:rFonts w:hint="eastAsia" w:cs="宋体"/>
          <w:b w:val="0"/>
          <w:bCs w:val="0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强调精简和可理解性</w:t>
      </w:r>
      <w:r>
        <w:rPr>
          <w:rFonts w:hint="eastAsia" w:cs="宋体"/>
          <w:b w:val="0"/>
          <w:bCs w:val="0"/>
          <w:kern w:val="2"/>
          <w:sz w:val="21"/>
          <w:szCs w:val="21"/>
          <w:lang w:val="en-US" w:eastAsia="zh-CN" w:bidi="ar-SA"/>
        </w:rPr>
        <w:t>。</w:t>
      </w:r>
    </w:p>
    <w:p w14:paraId="64DFF0B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3. 延伸阅读（知识深度探索）生成 Prompt</w:t>
      </w:r>
    </w:p>
    <w:p w14:paraId="484D4EE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实际代码模板：</w:t>
      </w:r>
    </w:p>
    <w:p w14:paraId="1898FB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0"/>
          <w:szCs w:val="10"/>
          <w:shd w:val="clear" w:fill="FFFFFF"/>
          <w:lang w:val="en-US" w:eastAsia="zh-CN" w:bidi="ar"/>
        </w:rPr>
        <w:t>python</w:t>
      </w:r>
    </w:p>
    <w:p w14:paraId="40A0F4A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</w:p>
    <w:p w14:paraId="3320EB0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"role"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"system"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</w:p>
    <w:p w14:paraId="4006850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"""你是一位教育专家，擅长基于Wikipedia权威内容生成详细的知识深度探索材料。</w:t>
      </w:r>
    </w:p>
    <w:p w14:paraId="16759F7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请确保知识深度探索材料基于真实信息，内容详实、有价值，包含以下部分：</w:t>
      </w:r>
    </w:p>
    <w:p w14:paraId="0EBFEC1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1. 知识深度扩展</w:t>
      </w:r>
    </w:p>
    <w:p w14:paraId="4220BC8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2. 历史背景与发展</w:t>
      </w:r>
    </w:p>
    <w:p w14:paraId="70F111A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3. 实际应用案例</w:t>
      </w:r>
    </w:p>
    <w:p w14:paraId="1D85369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4. 前沿进展与趋势</w:t>
      </w:r>
    </w:p>
    <w:p w14:paraId="217DB58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5. 深入学习建议</w:t>
      </w:r>
    </w:p>
    <w:p w14:paraId="3694B2A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6538BB4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每个部分请提供300-500字的详细内容，总字数在1500-2500字之间。"""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},{</w:t>
      </w:r>
    </w:p>
    <w:p w14:paraId="4D61294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"role"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"user"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</w:p>
    <w:p w14:paraId="31A1E38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f"""基于以下幻灯片内容，生成详细的知识深度探索材料：</w:t>
      </w:r>
    </w:p>
    <w:p w14:paraId="229FB6E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42191CB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幻灯片主题：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slide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0E09A05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幻灯片内容：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' 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slide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[: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0"/>
          <w:szCs w:val="1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slide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content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'无详细内容'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722E664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'以下是相关的Wikipedia权威条目，请基于这些真实信息生成内容：'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chr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0"/>
          <w:szCs w:val="10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f"【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article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'title'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】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article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'description'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][: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150]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..."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article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wikipedia_articles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wikipedia_articles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0"/>
          <w:szCs w:val="10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'请基于专业知识生成相关内容：'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74BB884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5F922EA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请生成详细的知识深度探索材料，要求：</w:t>
      </w:r>
    </w:p>
    <w:p w14:paraId="1E012AD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1. 内容详实、准确，结构清晰</w:t>
      </w:r>
    </w:p>
    <w:p w14:paraId="0C8F87C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2. 包含上述5个部分，每个部分有详细阐述</w:t>
      </w:r>
    </w:p>
    <w:p w14:paraId="7529915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3. 语言通俗易懂，适合学习者阅读</w:t>
      </w:r>
    </w:p>
    <w:p w14:paraId="208D513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4. 提供深入的学习建议和资源推荐</w:t>
      </w:r>
    </w:p>
    <w:p w14:paraId="7FF2776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5. 在报告中命名为"知识深度探索"</w:t>
      </w:r>
    </w:p>
    <w:p w14:paraId="5306060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</w:pPr>
    </w:p>
    <w:p w14:paraId="6C8C059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请直接开始生成内容，不要添加额外的说明性文字。"""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1BD8912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设计特点：</w:t>
      </w:r>
    </w:p>
    <w:p w14:paraId="67077BA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420" w:firstLineChars="0"/>
        <w:jc w:val="left"/>
        <w:rPr>
          <w:sz w:val="21"/>
          <w:szCs w:val="21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基于Wikipedia权威内容作为知识源</w:t>
      </w:r>
      <w:r>
        <w:rPr>
          <w:rFonts w:hint="eastAsia" w:cs="宋体"/>
          <w:b w:val="0"/>
          <w:bCs w:val="0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固定的五大结构（知识扩展、历史背景、应用案例、前沿趋势、学习建议）</w:t>
      </w:r>
      <w:r>
        <w:rPr>
          <w:rFonts w:hint="eastAsia" w:cs="宋体"/>
          <w:b w:val="0"/>
          <w:bCs w:val="0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具体的字数要求</w:t>
      </w:r>
      <w:r>
        <w:rPr>
          <w:rFonts w:hint="eastAsia" w:cs="宋体"/>
          <w:b w:val="0"/>
          <w:bCs w:val="0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强调准确性和结构清晰性</w:t>
      </w:r>
      <w:r>
        <w:rPr>
          <w:rFonts w:hint="eastAsia" w:cs="宋体"/>
          <w:b w:val="0"/>
          <w:bCs w:val="0"/>
          <w:kern w:val="2"/>
          <w:sz w:val="21"/>
          <w:szCs w:val="21"/>
          <w:lang w:val="en-US" w:eastAsia="zh-CN" w:bidi="ar-SA"/>
        </w:rPr>
        <w:t>。</w:t>
      </w:r>
    </w:p>
    <w:p w14:paraId="494D957F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（二）校验层设计</w:t>
      </w:r>
    </w:p>
    <w:p w14:paraId="7379091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智能体的校验层配置包括多重验证机制，具体在_validate_response方法中实现：</w:t>
      </w:r>
    </w:p>
    <w:p w14:paraId="776019D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1.</w:t>
      </w: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 xml:space="preserve"> 校验配置（validation_config属性）</w:t>
      </w:r>
    </w:p>
    <w:p w14:paraId="624484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 w:firstLine="0"/>
        <w:jc w:val="left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0"/>
          <w:szCs w:val="10"/>
          <w:shd w:val="clear" w:fill="FFFFFF"/>
          <w:lang w:val="en-US" w:eastAsia="zh-CN" w:bidi="ar"/>
        </w:rPr>
        <w:t>python</w:t>
      </w:r>
    </w:p>
    <w:p w14:paraId="100B3DF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validation_config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{</w:t>
      </w:r>
    </w:p>
    <w:p w14:paraId="2ECC0B5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"max_retries"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0"/>
          <w:szCs w:val="10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0"/>
          <w:szCs w:val="10"/>
        </w:rPr>
        <w:t># 最大重试次数</w:t>
      </w:r>
    </w:p>
    <w:p w14:paraId="5F41B00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"consistency_check"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0"/>
          <w:szCs w:val="1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0"/>
          <w:szCs w:val="10"/>
        </w:rPr>
        <w:t># 一致性校验</w:t>
      </w:r>
    </w:p>
    <w:p w14:paraId="1E1E09C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"fact_check"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0"/>
          <w:szCs w:val="1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0"/>
          <w:szCs w:val="10"/>
        </w:rPr>
        <w:t># 事实校验</w:t>
      </w:r>
    </w:p>
    <w:p w14:paraId="7EA950D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"format_check"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0"/>
          <w:szCs w:val="1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0"/>
          <w:szCs w:val="10"/>
        </w:rPr>
        <w:t># 格式校验</w:t>
      </w:r>
    </w:p>
    <w:p w14:paraId="79D9B5A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="160" w:beforeAutospacing="0" w:after="114" w:afterAutospacing="0" w:line="160" w:lineRule="exact"/>
        <w:ind w:left="0" w:right="0"/>
        <w:textAlignment w:val="auto"/>
        <w:rPr>
          <w:rFonts w:hint="default" w:ascii="Consolas" w:hAnsi="Consolas" w:eastAsia="Consolas" w:cs="Consolas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"relevance_check"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0"/>
          <w:szCs w:val="1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0"/>
          <w:szCs w:val="10"/>
        </w:rPr>
        <w:t># 相关性校验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}</w:t>
      </w:r>
    </w:p>
    <w:p w14:paraId="0020017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2. 幻觉检测关键词（hallucination_keywords属性）</w:t>
      </w:r>
    </w:p>
    <w:p w14:paraId="103161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0"/>
          <w:szCs w:val="10"/>
          <w:shd w:val="clear" w:fill="FFFFFF"/>
          <w:lang w:val="en-US" w:eastAsia="zh-CN" w:bidi="ar"/>
        </w:rPr>
        <w:t>python</w:t>
      </w:r>
    </w:p>
    <w:p w14:paraId="196CCE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hallucination_keywords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0"/>
          <w:szCs w:val="1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[</w:t>
      </w:r>
    </w:p>
    <w:p w14:paraId="31BE3B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"我无法确定"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"我不确定"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"可能"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"或许"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"大概"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"据说"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</w:p>
    <w:p w14:paraId="7004924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"据我所知"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"一般来说"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"通常情况下"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"可能不正确"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</w:p>
    <w:p w14:paraId="090360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0"/>
          <w:szCs w:val="1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"缺乏具体信息"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"信息不完整"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0"/>
          <w:szCs w:val="1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0"/>
          <w:szCs w:val="10"/>
        </w:rPr>
        <w:t>"需要进一步核实"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0"/>
          <w:szCs w:val="10"/>
        </w:rPr>
        <w:t>]</w:t>
      </w:r>
    </w:p>
    <w:p w14:paraId="2930346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3. 学术术语词典（academic_terms属性）</w:t>
      </w:r>
    </w:p>
    <w:p w14:paraId="30AF6D4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包含机器学习/统计学、数学、计算机科学、通用学术四大领域的关键术语，用于提升关键词提取的准确性。</w:t>
      </w:r>
    </w:p>
    <w:p w14:paraId="74A71A1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>4. 中英文术语映射（term_mapping属性）</w:t>
      </w:r>
    </w:p>
    <w:p w14:paraId="33458CF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420" w:firstLineChars="0"/>
        <w:jc w:val="left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用于Wikipedia搜索时的术语翻译，确保能检索到英文权威内容。</w:t>
      </w:r>
    </w:p>
    <w:p w14:paraId="504EDAF9">
      <w:pPr>
        <w:rPr>
          <w:sz w:val="18"/>
          <w:szCs w:val="21"/>
        </w:rPr>
      </w:pPr>
    </w:p>
    <w:p w14:paraId="2BBCD54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LLM Agent 设计过程与推理链路</w:t>
      </w:r>
    </w:p>
    <w:p w14:paraId="0A6A61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LLM Agent 的设计遵循 “感知 - 推理 - 生成 - 校验 - 反馈” 的闭环流程，核心目标是让智能体具备理解 PPT 内容、生成精准拓展内容、自我校验优化的能力。</w:t>
      </w:r>
    </w:p>
    <w:p w14:paraId="024E9392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设计初期</w:t>
      </w:r>
    </w:p>
    <w:p w14:paraId="6752C3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Agent仅实现基础的“解析 - 生成”流程，即解析PPT内容后直接调用模型生成拓展内容，但存在两大问题：一是生成内容与PPT层级结构匹配度低，二是大模型幻觉导致内容准确性差。针对该问题，在设计中期引入了向量检索模块，将PPT内容向量化后检索相关知识点，作为生成内容的上下文，提升内容匹配度；同时增加Check layer校验环节，对生成内容进行事实性校验，过滤幻觉内容。</w:t>
      </w:r>
    </w:p>
    <w:p w14:paraId="29620E88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Agent 的推理链路分为五步</w:t>
      </w:r>
    </w:p>
    <w:p w14:paraId="5F37134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第一步，感知阶段：解析PPT层级结构，提取各层级文本内容，通过向量检索获取相关知识点上下文，形成“PPT 内容 + 层级信息 + 上下文”的感知数据集；</w:t>
      </w:r>
    </w:p>
    <w:p w14:paraId="6F0BE1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第二步，规划阶段：根据用户选择的拓展范围，确定生成内容的框架，拆分生成任务。</w:t>
      </w:r>
    </w:p>
    <w:p w14:paraId="75C7420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第三步，生成阶段：基于Prompt模板填充感知数据集，调用LLM按拆分的任务逐步生成内容，确保内容贴合框架；</w:t>
      </w:r>
    </w:p>
    <w:p w14:paraId="778D6D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第四步，校验阶段：Check layer对生成内容进行语义相似度校验和事实性校验，标记疑似幻觉内容并给出修正建议；</w:t>
      </w:r>
    </w:p>
    <w:p w14:paraId="31CA79E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第五步，优化阶段：Agent 根据校验结果，对生成内容进行修正，若疑似幻觉内容占比超过30%，则重新调用模型生成内容，直至内容准确率达标。</w:t>
      </w:r>
    </w:p>
    <w:p w14:paraId="349FE50E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工具链协同设计</w:t>
      </w:r>
    </w:p>
    <w:p w14:paraId="58FE9E5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Agent的工具链各组件通过事件驱动的方式协同工作，例如：文件上传完成后触发语义解析工具，解析完成后并行触发向量检索工具和 Wikipedia 知识检索工具，检索完成后触发 Prompt 模板引擎，模板生成后触发模型调用工具，模型生成内容后触发校验工具，校验完成后触发结果整合工具，最终将整合后的结果返回给用户。工具链的协同通过后端的任务队列实现，将耗时较长的模型调用、向量检索等操作异步执行，避免阻塞主线程，提升系统响应速度。</w:t>
      </w:r>
    </w:p>
    <w:p w14:paraId="11C6C7F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</w:p>
    <w:p w14:paraId="3FD8F6B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系统稳定性与扩展性设计</w:t>
      </w:r>
    </w:p>
    <w:p w14:paraId="194DA515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稳定性保障</w:t>
      </w:r>
    </w:p>
    <w:p w14:paraId="63993C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系统从云原生组件应用、链路容错、资源隔离三个维度保障稳定性。首先，容器化部署实现了组件间的资源隔离，后端应用容器、数据存储容器各自占用独立的资源，避免单一组件故障导致整个系统崩溃；Redis 采用持久化策略保障缓存数据不丢失，PostgreSQL 与 Milvus 通过数据卷挂载实现数据持久化，即使容器重启也能快速恢复。其次，链路容错方面，后端接口实现了超时重试、熔断降级、限流保护，避免高并发或第三方服务异常导致的服务不可用。此外，系统还实现了健康检查机制，通过 Docker Compose 的 healthcheck 配置定期检查各容器的运行状态，若检测到异常（如数据库连接失败、LLM API 调用超时），则自动重启容器并记录告警信息，保障服务持续可用。</w:t>
      </w:r>
    </w:p>
    <w:p w14:paraId="37F52073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扩展性设计</w:t>
      </w:r>
    </w:p>
    <w:p w14:paraId="4DF51AF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系统的云原生架构与模块化设计赋予了良好的扩展性，可从功能、性能、部署三个维度进行扩展。功能扩展方面，后端的LLM交互层、校验层、数据层均采用接口化设计，若需接入新的大模型，仅需新增对应的API调用模块，无需修改核心业务逻辑；若需增加新功能，可在业务逻辑层新增模块，通过接口与现有模块对接。性能扩展方面，Redis可通过主从复制、集群模式提升缓存容量与读写性能，Milvus可增加节点数量实现向量检索的水平扩展，后端服务可通过K8S的Horizontal Pod Autoscaler实现多副本自动扩缩容，根据请求量动态调整Pod数量。部署扩展方面，系统可从单机Docker Compose部署扩展至K8S集群部署，通过K8S的StatefulSet管理有状态服务，通过Deployment管理无状态服务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比如</w:t>
      </w:r>
      <w:r>
        <w:rPr>
          <w:rFonts w:ascii="宋体" w:hAnsi="宋体" w:eastAsia="宋体" w:cs="宋体"/>
          <w:sz w:val="21"/>
          <w:szCs w:val="21"/>
        </w:rPr>
        <w:t>前端、后端，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而且可以</w:t>
      </w:r>
      <w:r>
        <w:rPr>
          <w:rFonts w:ascii="宋体" w:hAnsi="宋体" w:eastAsia="宋体" w:cs="宋体"/>
          <w:sz w:val="21"/>
          <w:szCs w:val="21"/>
        </w:rPr>
        <w:t>借助Ingress实现多地域访问与负载均衡，满足大规模用户访问的需求。</w:t>
      </w:r>
    </w:p>
    <w:p w14:paraId="2E30A28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textAlignment w:val="auto"/>
        <w:rPr>
          <w:rFonts w:ascii="宋体" w:hAnsi="宋体" w:eastAsia="宋体" w:cs="宋体"/>
          <w:sz w:val="21"/>
          <w:szCs w:val="21"/>
        </w:rPr>
      </w:pPr>
    </w:p>
    <w:p w14:paraId="1FA08CD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总结</w:t>
      </w:r>
    </w:p>
    <w:p w14:paraId="7CADD67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我们本次实现的</w:t>
      </w:r>
      <w:r>
        <w:rPr>
          <w:rFonts w:ascii="宋体" w:hAnsi="宋体" w:eastAsia="宋体" w:cs="宋体"/>
          <w:sz w:val="21"/>
          <w:szCs w:val="21"/>
          <w:lang w:val="en-US" w:eastAsia="zh-CN"/>
        </w:rPr>
        <w:t>PPT内容扩展智能体基于云原生架构构建，通过 Docker 容器化部署实现了环境一致性与便捷交付，结合Redis、PostgreSQL、Milvus等云原生组件保障了系统的高性能与稳定性。前端以用户体验为核心，实现了 PPT 文件上传、内容可视化、交互控制等功能。后端通过模块化分层设计，完成了 PPT 语义解析、LLM 驱动的内容扩展、校验层事实核验等核心逻辑，同时通过完整的 LLM Agent工具链与严谨的Prompt工程，解决了大模型幻觉问题，提升了内容扩展的准确性与相关性。系统不仅实现了命题要求的核心功能，还通过拓展范围配置、异常处理、扩展性设计等拓展功能，满足了考前复习场景下的多样化需求。</w:t>
      </w:r>
    </w:p>
    <w:p w14:paraId="1A3A39E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  <w:lang w:val="en-US" w:eastAsia="zh-CN"/>
        </w:rPr>
        <w:t>从技术层面来看，系统的云原生架构保障了部署灵活性与运维效率，模块化设计便于功能迭代与扩展，校验层的设计有效抑制了大模型幻觉，提升了系统的可靠性。从业务层面来看，系统精准解决了考前复习 PPT 内容单薄的痛点，通过智能化的内容扩展提升了用户自学效率，具备较高的实用价值。未来可进一步优化的方向包括：接入更多大模型，实现多模型融合推理，提升内容扩展的多样性；基于K8S实现全链路的自动化运维与弹性扩缩容，适配更大规模的用户访问；优化Prompt模板与校验规则，进一步降低模型幻觉占比，提升内容的专业性与针对性；增加 PPT 内容的个性化扩展功能，基于用户的学习进度与薄弱点定制扩展内容，提升系统的个性化服务能力。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9257C"/>
    <w:multiLevelType w:val="singleLevel"/>
    <w:tmpl w:val="9BA925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CC7057E"/>
    <w:multiLevelType w:val="singleLevel"/>
    <w:tmpl w:val="9CC705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A40EF532"/>
    <w:multiLevelType w:val="singleLevel"/>
    <w:tmpl w:val="A40EF5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1D00546"/>
    <w:multiLevelType w:val="singleLevel"/>
    <w:tmpl w:val="E1D005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3181D4A"/>
    <w:multiLevelType w:val="singleLevel"/>
    <w:tmpl w:val="E3181D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4A71EC4"/>
    <w:multiLevelType w:val="singleLevel"/>
    <w:tmpl w:val="F4A71EC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6">
    <w:nsid w:val="07BA650E"/>
    <w:multiLevelType w:val="singleLevel"/>
    <w:tmpl w:val="07BA650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0947ED52"/>
    <w:multiLevelType w:val="singleLevel"/>
    <w:tmpl w:val="0947ED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901D3D0"/>
    <w:multiLevelType w:val="singleLevel"/>
    <w:tmpl w:val="3901D3D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9">
    <w:nsid w:val="3BB7B316"/>
    <w:multiLevelType w:val="singleLevel"/>
    <w:tmpl w:val="3BB7B31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589303A4"/>
    <w:multiLevelType w:val="singleLevel"/>
    <w:tmpl w:val="589303A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1">
    <w:nsid w:val="623E497E"/>
    <w:multiLevelType w:val="singleLevel"/>
    <w:tmpl w:val="623E49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10"/>
  </w:num>
  <w:num w:numId="8">
    <w:abstractNumId w:val="11"/>
  </w:num>
  <w:num w:numId="9">
    <w:abstractNumId w:val="9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4NDI1ZTY4ZGNlMjhiNjdlNzY1ZjUxYWY2YTA4NTEifQ=="/>
  </w:docVars>
  <w:rsids>
    <w:rsidRoot w:val="334235C2"/>
    <w:rsid w:val="03AF4D4E"/>
    <w:rsid w:val="0674712D"/>
    <w:rsid w:val="076C5C87"/>
    <w:rsid w:val="0F87041D"/>
    <w:rsid w:val="2CDD0A34"/>
    <w:rsid w:val="2FCA7AA1"/>
    <w:rsid w:val="334235C2"/>
    <w:rsid w:val="38800020"/>
    <w:rsid w:val="45210D8D"/>
    <w:rsid w:val="4E834E5B"/>
    <w:rsid w:val="57F150EC"/>
    <w:rsid w:val="632D6214"/>
    <w:rsid w:val="64202DC6"/>
    <w:rsid w:val="677A5055"/>
    <w:rsid w:val="6BD72BFA"/>
    <w:rsid w:val="77472C56"/>
    <w:rsid w:val="7DDD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9810</Words>
  <Characters>12241</Characters>
  <Lines>0</Lines>
  <Paragraphs>0</Paragraphs>
  <TotalTime>62</TotalTime>
  <ScaleCrop>false</ScaleCrop>
  <LinksUpToDate>false</LinksUpToDate>
  <CharactersWithSpaces>12735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2026-01-22T13:11:00Z</dcterms:created>
  <dc:creator>邹飞婷</dc:creator>
  <cp:lastModifiedBy>_薄荷千落</cp:lastModifiedBy>
  <dcterms:modified xsi:type="dcterms:W3CDTF">2026-01-23T03:38:58Z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177E5EF18841487DB4582D9A32F2E0DC_13</vt:lpwstr>
  </property>
</Properties>
</file>