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93" w:rsidRDefault="006E07FF" w:rsidP="00EE0CE3">
      <w:pPr>
        <w:spacing w:after="120"/>
        <w:jc w:val="center"/>
        <w:rPr>
          <w:b/>
          <w:sz w:val="24"/>
        </w:rPr>
      </w:pPr>
      <w:r w:rsidRPr="003D2AB3">
        <w:rPr>
          <w:b/>
          <w:sz w:val="24"/>
        </w:rPr>
        <w:t>Breaking Wave Modeling Approach for FAST</w:t>
      </w:r>
    </w:p>
    <w:p w:rsidR="00EE0CE3" w:rsidRPr="00487B4A" w:rsidRDefault="00EE0CE3" w:rsidP="003D2AB3">
      <w:pPr>
        <w:jc w:val="center"/>
      </w:pPr>
      <w:r w:rsidRPr="00487B4A">
        <w:t>Amy Robertson, 5/1</w:t>
      </w:r>
      <w:r w:rsidR="00302E6F" w:rsidRPr="00487B4A">
        <w:t>1</w:t>
      </w:r>
      <w:r w:rsidRPr="00487B4A">
        <w:t>/16</w:t>
      </w:r>
    </w:p>
    <w:p w:rsidR="00837699" w:rsidRPr="00927499" w:rsidRDefault="00837699" w:rsidP="00E51DA6">
      <w:pPr>
        <w:jc w:val="both"/>
        <w:rPr>
          <w:b/>
          <w:sz w:val="24"/>
        </w:rPr>
      </w:pPr>
      <w:r w:rsidRPr="00927499">
        <w:rPr>
          <w:b/>
          <w:sz w:val="24"/>
        </w:rPr>
        <w:t>Implementation</w:t>
      </w:r>
    </w:p>
    <w:p w:rsidR="00EE0CE3" w:rsidRPr="00837699" w:rsidRDefault="00EE0CE3" w:rsidP="00E51DA6">
      <w:pPr>
        <w:jc w:val="both"/>
        <w:rPr>
          <w:b/>
        </w:rPr>
      </w:pPr>
      <w:r>
        <w:t>The breaking wave will be modeled as an impact force, to be added with the other hydrodynamic forces.  It will only be applicable to wave models that include stretching</w:t>
      </w:r>
      <w:r w:rsidR="00892859">
        <w:t xml:space="preserve"> (or embedded higher-order regular waves in the future)</w:t>
      </w:r>
      <w:proofErr w:type="gramStart"/>
      <w:r>
        <w:t>,</w:t>
      </w:r>
      <w:proofErr w:type="gramEnd"/>
      <w:r>
        <w:t xml:space="preserve"> otherwise, we will not have kinematics data above the SWL</w:t>
      </w:r>
      <w:r w:rsidR="0057497D">
        <w:t xml:space="preserve"> that are needed to calculate this force.</w:t>
      </w:r>
    </w:p>
    <w:p w:rsidR="00EE0CE3" w:rsidRPr="00EE0CE3" w:rsidRDefault="00EE0CE3" w:rsidP="00E51DA6">
      <w:pPr>
        <w:jc w:val="both"/>
        <w:rPr>
          <w:b/>
          <w:i/>
        </w:rPr>
      </w:pPr>
      <w:r w:rsidRPr="00EE0CE3">
        <w:rPr>
          <w:b/>
          <w:i/>
        </w:rPr>
        <w:t>Identification</w:t>
      </w:r>
      <w:r>
        <w:rPr>
          <w:b/>
          <w:i/>
        </w:rPr>
        <w:t xml:space="preserve"> (Threshold)</w:t>
      </w:r>
    </w:p>
    <w:p w:rsidR="00EE0CE3" w:rsidRDefault="00787914" w:rsidP="00E51DA6">
      <w:pPr>
        <w:jc w:val="both"/>
      </w:pPr>
      <w:r>
        <w:t>This impact will be applied when a given wave peak</w:t>
      </w:r>
      <w:r w:rsidR="00EE0CE3">
        <w:t xml:space="preserve"> reaches a threshold defined as</w:t>
      </w:r>
      <w:r w:rsidR="00266680">
        <w:t xml:space="preserve"> (IEC 61400-3)</w:t>
      </w:r>
      <w:r w:rsidR="00EE0CE3">
        <w:t>:</w:t>
      </w:r>
    </w:p>
    <w:p w:rsidR="00E51DA6" w:rsidRDefault="00E51DA6" w:rsidP="00E51D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color w:val="000000"/>
        </w:rPr>
      </w:pPr>
      <w:r>
        <w:rPr>
          <w:rFonts w:ascii="Courier New" w:hAnsi="Courier New" w:cs="Courier New"/>
          <w:b/>
          <w:i/>
          <w:color w:val="000000"/>
        </w:rPr>
        <w:t>H</w:t>
      </w:r>
      <w:r w:rsidRPr="00E51DA6">
        <w:rPr>
          <w:rFonts w:ascii="Courier New" w:hAnsi="Courier New" w:cs="Courier New"/>
          <w:b/>
          <w:i/>
          <w:color w:val="000000"/>
        </w:rPr>
        <w:t xml:space="preserve"> = b</w:t>
      </w:r>
      <w:proofErr w:type="gramStart"/>
      <w:r w:rsidRPr="00E51DA6">
        <w:rPr>
          <w:rFonts w:ascii="Courier New" w:hAnsi="Courier New" w:cs="Courier New"/>
          <w:b/>
          <w:i/>
          <w:color w:val="000000"/>
        </w:rPr>
        <w:t>/(</w:t>
      </w:r>
      <w:proofErr w:type="gramEnd"/>
      <w:r w:rsidRPr="00E51DA6">
        <w:rPr>
          <w:rFonts w:ascii="Courier New" w:hAnsi="Courier New" w:cs="Courier New"/>
          <w:b/>
          <w:i/>
          <w:color w:val="000000"/>
        </w:rPr>
        <w:t>1/</w:t>
      </w:r>
      <w:proofErr w:type="spellStart"/>
      <w:r w:rsidRPr="00E51DA6">
        <w:rPr>
          <w:rFonts w:ascii="Courier New" w:hAnsi="Courier New" w:cs="Courier New"/>
          <w:b/>
          <w:i/>
          <w:color w:val="000000"/>
        </w:rPr>
        <w:t>d+a</w:t>
      </w:r>
      <w:proofErr w:type="spellEnd"/>
      <w:r w:rsidRPr="00E51DA6">
        <w:rPr>
          <w:rFonts w:ascii="Courier New" w:hAnsi="Courier New" w:cs="Courier New"/>
          <w:b/>
          <w:i/>
          <w:color w:val="000000"/>
        </w:rPr>
        <w:t>/(g*T^2))</w:t>
      </w:r>
    </w:p>
    <w:p w:rsidR="00E51DA6" w:rsidRDefault="00E51DA6" w:rsidP="00E51D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color w:val="000000"/>
        </w:rPr>
      </w:pPr>
      <w:r>
        <w:rPr>
          <w:rFonts w:ascii="Courier New" w:hAnsi="Courier New" w:cs="Courier New"/>
          <w:b/>
          <w:i/>
          <w:color w:val="000000"/>
        </w:rPr>
        <w:t xml:space="preserve">b = </w:t>
      </w:r>
      <w:r w:rsidRPr="00E51DA6">
        <w:rPr>
          <w:rFonts w:ascii="Courier New" w:hAnsi="Courier New" w:cs="Courier New"/>
          <w:b/>
          <w:i/>
          <w:color w:val="000000"/>
        </w:rPr>
        <w:t>1.6</w:t>
      </w:r>
      <w:proofErr w:type="gramStart"/>
      <w:r w:rsidRPr="00E51DA6">
        <w:rPr>
          <w:rFonts w:ascii="Courier New" w:hAnsi="Courier New" w:cs="Courier New"/>
          <w:b/>
          <w:i/>
          <w:color w:val="000000"/>
        </w:rPr>
        <w:t>/(</w:t>
      </w:r>
      <w:proofErr w:type="gramEnd"/>
      <w:r w:rsidRPr="00E51DA6">
        <w:rPr>
          <w:rFonts w:ascii="Courier New" w:hAnsi="Courier New" w:cs="Courier New"/>
          <w:b/>
          <w:i/>
          <w:color w:val="000000"/>
        </w:rPr>
        <w:t>1+exp(-19*tan(alpha)))</w:t>
      </w:r>
    </w:p>
    <w:p w:rsidR="00E51DA6" w:rsidRDefault="00E51DA6" w:rsidP="00E51DA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color w:val="000000"/>
        </w:rPr>
        <w:t xml:space="preserve">a = </w:t>
      </w:r>
      <w:r w:rsidRPr="00E51DA6">
        <w:rPr>
          <w:rFonts w:ascii="Courier New" w:hAnsi="Courier New" w:cs="Courier New"/>
          <w:b/>
          <w:i/>
          <w:color w:val="000000"/>
        </w:rPr>
        <w:t>44*(1-</w:t>
      </w:r>
      <w:proofErr w:type="gramStart"/>
      <w:r w:rsidRPr="00E51DA6">
        <w:rPr>
          <w:rFonts w:ascii="Courier New" w:hAnsi="Courier New" w:cs="Courier New"/>
          <w:b/>
          <w:i/>
          <w:color w:val="000000"/>
        </w:rPr>
        <w:t>exp(</w:t>
      </w:r>
      <w:proofErr w:type="gramEnd"/>
      <w:r w:rsidRPr="00E51DA6">
        <w:rPr>
          <w:rFonts w:ascii="Courier New" w:hAnsi="Courier New" w:cs="Courier New"/>
          <w:b/>
          <w:i/>
          <w:color w:val="000000"/>
        </w:rPr>
        <w:t>-19*tan(alpha)))</w:t>
      </w:r>
    </w:p>
    <w:p w:rsidR="00E51DA6" w:rsidRPr="00E51DA6" w:rsidRDefault="00E51DA6" w:rsidP="00E51DA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2D16F3" w:rsidRDefault="00787914" w:rsidP="00E51DA6">
      <w:pPr>
        <w:jc w:val="both"/>
      </w:pPr>
      <w:proofErr w:type="gramStart"/>
      <w:r>
        <w:t>where</w:t>
      </w:r>
      <w:proofErr w:type="gramEnd"/>
      <w:r>
        <w:t xml:space="preserve"> </w:t>
      </w:r>
      <w:r w:rsidRPr="00787914">
        <w:rPr>
          <w:i/>
        </w:rPr>
        <w:t>H</w:t>
      </w:r>
      <w:r w:rsidR="00E51DA6">
        <w:t xml:space="preserve"> is the wave height,</w:t>
      </w:r>
      <w:r>
        <w:t xml:space="preserve"> </w:t>
      </w:r>
      <w:r w:rsidRPr="00787914">
        <w:rPr>
          <w:i/>
        </w:rPr>
        <w:t>d</w:t>
      </w:r>
      <w:r>
        <w:t xml:space="preserve"> is the wa</w:t>
      </w:r>
      <w:r w:rsidR="00E51DA6">
        <w:t>ter</w:t>
      </w:r>
      <w:r>
        <w:t xml:space="preserve"> depth</w:t>
      </w:r>
      <w:r w:rsidR="00E51DA6">
        <w:t xml:space="preserve">, </w:t>
      </w:r>
      <w:r w:rsidR="00E51DA6" w:rsidRPr="00E51DA6">
        <w:rPr>
          <w:i/>
        </w:rPr>
        <w:t>T</w:t>
      </w:r>
      <w:r w:rsidR="00E51DA6">
        <w:t xml:space="preserve"> is the wave period, and </w:t>
      </w:r>
      <w:r w:rsidR="00E51DA6" w:rsidRPr="00E51DA6">
        <w:rPr>
          <w:i/>
        </w:rPr>
        <w:t>a</w:t>
      </w:r>
      <w:r w:rsidR="00E51DA6">
        <w:t xml:space="preserve"> and </w:t>
      </w:r>
      <w:r w:rsidR="00E51DA6" w:rsidRPr="00E51DA6">
        <w:rPr>
          <w:i/>
        </w:rPr>
        <w:t>b</w:t>
      </w:r>
      <w:r w:rsidR="00E51DA6">
        <w:t xml:space="preserve"> are coefficients based on the slope of the seabed (</w:t>
      </w:r>
      <w:r w:rsidR="00E51DA6" w:rsidRPr="00E51DA6">
        <w:rPr>
          <w:i/>
        </w:rPr>
        <w:t>alpha</w:t>
      </w:r>
      <w:r w:rsidR="00E51DA6">
        <w:t>)</w:t>
      </w:r>
      <w:r>
        <w:t xml:space="preserve">.  </w:t>
      </w:r>
      <w:r w:rsidR="002D16F3">
        <w:t xml:space="preserve">Alpha will be an input by the user. </w:t>
      </w:r>
      <w:r w:rsidR="00E51DA6">
        <w:t xml:space="preserve">Using this approach identifies some extremely small wave events as well (issues with period?), so I suggest implementing an additional constraint that </w:t>
      </w:r>
      <w:r w:rsidR="00E51DA6" w:rsidRPr="00E51DA6">
        <w:rPr>
          <w:i/>
        </w:rPr>
        <w:t>H &gt; 0.4*d</w:t>
      </w:r>
      <w:r w:rsidR="00E51DA6">
        <w:t xml:space="preserve">.  The period could be identified as the time between the troughs on either side of the wave.  </w:t>
      </w:r>
    </w:p>
    <w:p w:rsidR="00C01823" w:rsidRDefault="00EE0CE3" w:rsidP="00E51DA6">
      <w:pPr>
        <w:jc w:val="both"/>
      </w:pPr>
      <w:r>
        <w:t xml:space="preserve">Identification is based on looking at the wave elevation time series </w:t>
      </w:r>
      <w:r w:rsidR="00E51DA6">
        <w:t>for</w:t>
      </w:r>
      <w:r>
        <w:t xml:space="preserve"> </w:t>
      </w:r>
      <w:r w:rsidR="00266680">
        <w:t>every</w:t>
      </w:r>
      <w:r w:rsidR="00E51DA6">
        <w:t xml:space="preserve"> node that is above </w:t>
      </w:r>
      <w:r w:rsidR="00DF7DAF">
        <w:t>the SWL</w:t>
      </w:r>
      <w:r>
        <w:t>.</w:t>
      </w:r>
      <w:r w:rsidR="0000202F">
        <w:t xml:space="preserve">  Zero crossings in </w:t>
      </w:r>
      <w:r w:rsidR="00266680">
        <w:t>each</w:t>
      </w:r>
      <w:r w:rsidR="0000202F">
        <w:t xml:space="preserve"> time series are identified, </w:t>
      </w:r>
      <w:r w:rsidR="00E51DA6">
        <w:t xml:space="preserve">and the peaks and troughs (alternating) between the crossings </w:t>
      </w:r>
      <w:r w:rsidR="00266680">
        <w:t>recorded</w:t>
      </w:r>
      <w:r w:rsidR="00E51DA6">
        <w:t xml:space="preserve">.  The wave height, </w:t>
      </w:r>
      <w:r w:rsidR="00E51DA6" w:rsidRPr="00266680">
        <w:rPr>
          <w:i/>
        </w:rPr>
        <w:t>H</w:t>
      </w:r>
      <w:r w:rsidR="00E51DA6">
        <w:t xml:space="preserve">, is calculated as the difference between a given peak and the following </w:t>
      </w:r>
      <w:commentRangeStart w:id="0"/>
      <w:r w:rsidR="00E51DA6">
        <w:t>trough</w:t>
      </w:r>
      <w:commentRangeEnd w:id="0"/>
      <w:r w:rsidR="002D16F3">
        <w:rPr>
          <w:rStyle w:val="CommentReference"/>
        </w:rPr>
        <w:commentReference w:id="0"/>
      </w:r>
      <w:r w:rsidR="00266680">
        <w:t>.  This height was found to be higher than the difference between a given peak and the preceding trough (</w:t>
      </w:r>
      <w:proofErr w:type="spellStart"/>
      <w:r w:rsidR="00266680">
        <w:t>Babanin</w:t>
      </w:r>
      <w:proofErr w:type="spellEnd"/>
      <w:r w:rsidR="00266680">
        <w:t xml:space="preserve"> confirms that the following trough is deeper</w:t>
      </w:r>
      <w:r w:rsidR="00C01823">
        <w:t xml:space="preserve"> - h</w:t>
      </w:r>
      <w:r w:rsidR="00266680">
        <w:t>aven’t read anywhere which is more appropriate</w:t>
      </w:r>
      <w:r w:rsidR="00C01823">
        <w:t>)</w:t>
      </w:r>
      <w:r w:rsidR="00266680">
        <w:t>.  For the DTU/DHI data, more breaking wave events seemed to occur (based on high-frequency response) than are identified, so anything that creates a larger wave height or lower limit</w:t>
      </w:r>
      <w:r w:rsidR="00C01823">
        <w:t>,</w:t>
      </w:r>
      <w:r w:rsidR="00266680">
        <w:t xml:space="preserve"> would allow more peaks to be identified as breaking. If a wave peak exceeds the threshold, it is </w:t>
      </w:r>
      <w:r w:rsidR="00C01823">
        <w:t>then determined whether the node lies within the force location area (see next section).  If it does lie in this area, a breaking wave event is flagged.  For vertical members, a modified procedure might be used so that not every node needs to be examined, as they will all have the same wave time history.</w:t>
      </w:r>
    </w:p>
    <w:p w:rsidR="00C76947" w:rsidRPr="00C76947" w:rsidRDefault="00C76947">
      <w:pPr>
        <w:rPr>
          <w:b/>
          <w:i/>
        </w:rPr>
      </w:pPr>
      <w:r w:rsidRPr="00C76947">
        <w:rPr>
          <w:b/>
          <w:i/>
        </w:rPr>
        <w:t>Force Location</w:t>
      </w:r>
    </w:p>
    <w:p w:rsidR="00A54414" w:rsidRDefault="006E07FF" w:rsidP="00C01823">
      <w:pPr>
        <w:jc w:val="both"/>
      </w:pPr>
      <w:r>
        <w:t xml:space="preserve">The impact force is located over a specific region of the member.  It is located on the upper half of the </w:t>
      </w:r>
      <w:r w:rsidR="00F83196">
        <w:t xml:space="preserve">wave region </w:t>
      </w:r>
      <w:r>
        <w:t xml:space="preserve">considering the portion above the SWL up to the wave peak. </w:t>
      </w:r>
      <w:r w:rsidR="00402052">
        <w:t xml:space="preserve"> According to </w:t>
      </w:r>
      <w:proofErr w:type="spellStart"/>
      <w:r w:rsidR="00402052">
        <w:t>Wienke</w:t>
      </w:r>
      <w:proofErr w:type="spellEnd"/>
      <w:r w:rsidR="00402052">
        <w:t>, this region could be from 0.4 to 0.5 times the distance from SWL to wave peak, but we’ll just assume 0.5, which is the value recommended by IEC 61400-3.</w:t>
      </w:r>
      <w:r>
        <w:t xml:space="preserve"> The load will be implemented using the line force approach within FAST for those nodes that fall within this region of the </w:t>
      </w:r>
      <w:r w:rsidR="00DF7DAF">
        <w:t>wave</w:t>
      </w:r>
      <w:r w:rsidR="003D2AB3">
        <w:t xml:space="preserve">.   </w:t>
      </w:r>
      <w:r w:rsidR="005B6853">
        <w:t xml:space="preserve">The application of the load is determined on a per-node basis.  If a node has a breaking wave and sits within the region of the upper half of the wave, it will have the force applied to that node on a force per length basis, based on </w:t>
      </w:r>
      <w:r w:rsidR="005B6853">
        <w:lastRenderedPageBreak/>
        <w:t xml:space="preserve">the total force for the applicable region (upper half of SWL to wave peak). </w:t>
      </w:r>
      <w:r w:rsidR="003D2AB3">
        <w:t xml:space="preserve">A fine discretization of the structure above the waterline will </w:t>
      </w:r>
      <w:r w:rsidR="00A22105">
        <w:t xml:space="preserve">likely </w:t>
      </w:r>
      <w:r w:rsidR="003D2AB3">
        <w:t>be needed to ge</w:t>
      </w:r>
      <w:r w:rsidR="00A54414">
        <w:t xml:space="preserve">t an accurate </w:t>
      </w:r>
      <w:commentRangeStart w:id="1"/>
      <w:r w:rsidR="00A54414">
        <w:t>implementation</w:t>
      </w:r>
      <w:commentRangeEnd w:id="1"/>
      <w:r w:rsidR="00D37C19">
        <w:rPr>
          <w:rStyle w:val="CommentReference"/>
        </w:rPr>
        <w:commentReference w:id="1"/>
      </w:r>
      <w:r w:rsidR="00A54414">
        <w:t xml:space="preserve">.  </w:t>
      </w:r>
    </w:p>
    <w:p w:rsidR="00837699" w:rsidRDefault="00837699" w:rsidP="00A54414">
      <w:pPr>
        <w:pStyle w:val="ListParagraph"/>
        <w:numPr>
          <w:ilvl w:val="0"/>
          <w:numId w:val="2"/>
        </w:numPr>
      </w:pPr>
      <w:r>
        <w:t>After this approach is accomplished, we’ll examine whether a floating node is needed.</w:t>
      </w:r>
    </w:p>
    <w:p w:rsidR="008D2872" w:rsidRDefault="008D2872" w:rsidP="00C76947">
      <w:pPr>
        <w:jc w:val="center"/>
      </w:pPr>
      <w:r>
        <w:rPr>
          <w:noProof/>
        </w:rPr>
        <w:drawing>
          <wp:inline distT="0" distB="0" distL="0" distR="0" wp14:anchorId="65DA582C" wp14:editId="04757E95">
            <wp:extent cx="4897677" cy="250751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683" b="51946"/>
                    <a:stretch/>
                  </pic:blipFill>
                  <pic:spPr bwMode="auto">
                    <a:xfrm>
                      <a:off x="0" y="0"/>
                      <a:ext cx="4908097" cy="251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947" w:rsidRPr="00C76947" w:rsidRDefault="00C76947">
      <w:pPr>
        <w:rPr>
          <w:b/>
          <w:i/>
        </w:rPr>
      </w:pPr>
      <w:r w:rsidRPr="00C76947">
        <w:rPr>
          <w:b/>
          <w:i/>
        </w:rPr>
        <w:t>Force Magnitude</w:t>
      </w:r>
    </w:p>
    <w:p w:rsidR="003D2AB3" w:rsidRDefault="003D2AB3" w:rsidP="00381A32">
      <w:pPr>
        <w:jc w:val="both"/>
      </w:pPr>
      <w:r>
        <w:t xml:space="preserve">The magnitude of the impact force is given below, and is based on both the wave velocity and the geometry of the structure.  </w:t>
      </w:r>
      <w:r w:rsidR="00381A32">
        <w:t xml:space="preserve">This is the total force, and needs to be divided by the length over which it is applied for each node.  </w:t>
      </w:r>
      <w:r>
        <w:t xml:space="preserve">The time period for the force is also specified, and there is a change in the force during this period.  </w:t>
      </w:r>
      <w:r w:rsidR="00931493">
        <w:t xml:space="preserve">The plot below shows an example of this force for the DTU/DHI cylinder over time.  </w:t>
      </w:r>
    </w:p>
    <w:p w:rsidR="003C170C" w:rsidRPr="00931493" w:rsidRDefault="003C170C" w:rsidP="003C170C">
      <w:pPr>
        <w:pStyle w:val="ListParagraph"/>
        <w:numPr>
          <w:ilvl w:val="0"/>
          <w:numId w:val="4"/>
        </w:numPr>
        <w:rPr>
          <w:sz w:val="20"/>
        </w:rPr>
      </w:pPr>
      <w:r w:rsidRPr="00931493">
        <w:rPr>
          <w:sz w:val="20"/>
        </w:rPr>
        <w:t xml:space="preserve">V = </w:t>
      </w:r>
      <w:r w:rsidR="0087237E" w:rsidRPr="00931493">
        <w:rPr>
          <w:sz w:val="20"/>
        </w:rPr>
        <w:t xml:space="preserve">horizontal velocity of water when it hits the cylinder.  This will be chosen as the horizontal velocity at the wave peak when the wave peak passes the </w:t>
      </w:r>
      <w:r w:rsidR="00700775">
        <w:rPr>
          <w:sz w:val="20"/>
        </w:rPr>
        <w:t>node.</w:t>
      </w:r>
      <w:r w:rsidR="00381A32">
        <w:rPr>
          <w:sz w:val="20"/>
        </w:rPr>
        <w:t xml:space="preserve">  </w:t>
      </w:r>
      <w:proofErr w:type="spellStart"/>
      <w:r w:rsidR="00381A32">
        <w:rPr>
          <w:sz w:val="20"/>
        </w:rPr>
        <w:t>Wienke</w:t>
      </w:r>
      <w:proofErr w:type="spellEnd"/>
      <w:r w:rsidR="00381A32">
        <w:rPr>
          <w:sz w:val="20"/>
        </w:rPr>
        <w:t xml:space="preserve"> mentions this velocity should be the wave celerity, which is equal to the maximum horizontal </w:t>
      </w:r>
      <w:commentRangeStart w:id="2"/>
      <w:r w:rsidR="00381A32">
        <w:rPr>
          <w:sz w:val="20"/>
        </w:rPr>
        <w:t>velocity</w:t>
      </w:r>
      <w:commentRangeEnd w:id="2"/>
      <w:r w:rsidR="00835A32">
        <w:rPr>
          <w:rStyle w:val="CommentReference"/>
        </w:rPr>
        <w:commentReference w:id="2"/>
      </w:r>
      <w:r w:rsidR="00381A32">
        <w:rPr>
          <w:sz w:val="20"/>
        </w:rPr>
        <w:t>.</w:t>
      </w:r>
    </w:p>
    <w:p w:rsidR="00A13FA6" w:rsidRPr="00141267" w:rsidRDefault="00F858FB" w:rsidP="00931493">
      <w:pPr>
        <w:pStyle w:val="ListParagraph"/>
        <w:numPr>
          <w:ilvl w:val="0"/>
          <w:numId w:val="4"/>
        </w:numPr>
        <w:rPr>
          <w:sz w:val="20"/>
        </w:rPr>
      </w:pPr>
      <w:r w:rsidRPr="00141267">
        <w:rPr>
          <w:i/>
          <w:sz w:val="20"/>
        </w:rPr>
        <w:t>d</w:t>
      </w:r>
      <w:r w:rsidR="00A13FA6" w:rsidRPr="00141267">
        <w:rPr>
          <w:sz w:val="20"/>
        </w:rPr>
        <w:t xml:space="preserve"> = water depth</w:t>
      </w:r>
    </w:p>
    <w:p w:rsidR="00A13FA6" w:rsidRPr="00141267" w:rsidRDefault="00A13FA6" w:rsidP="00931493">
      <w:pPr>
        <w:pStyle w:val="ListParagraph"/>
        <w:numPr>
          <w:ilvl w:val="0"/>
          <w:numId w:val="4"/>
        </w:numPr>
        <w:rPr>
          <w:sz w:val="20"/>
        </w:rPr>
      </w:pPr>
      <w:r w:rsidRPr="00141267">
        <w:rPr>
          <w:i/>
          <w:sz w:val="20"/>
        </w:rPr>
        <w:t>T</w:t>
      </w:r>
      <w:r w:rsidRPr="00141267">
        <w:rPr>
          <w:sz w:val="20"/>
        </w:rPr>
        <w:t xml:space="preserve"> = period</w:t>
      </w:r>
      <w:r w:rsidR="00633B46">
        <w:rPr>
          <w:sz w:val="20"/>
        </w:rPr>
        <w:t xml:space="preserve"> (derived from zero crossings</w:t>
      </w:r>
      <w:r w:rsidR="00381A32">
        <w:rPr>
          <w:sz w:val="20"/>
        </w:rPr>
        <w:t xml:space="preserve"> or troughs</w:t>
      </w:r>
      <w:r w:rsidR="00633B46">
        <w:rPr>
          <w:sz w:val="20"/>
        </w:rPr>
        <w:t>)</w:t>
      </w:r>
    </w:p>
    <w:p w:rsidR="00A13FA6" w:rsidRPr="00141267" w:rsidRDefault="00A13FA6" w:rsidP="00931493">
      <w:pPr>
        <w:pStyle w:val="ListParagraph"/>
        <w:numPr>
          <w:ilvl w:val="0"/>
          <w:numId w:val="4"/>
        </w:numPr>
        <w:rPr>
          <w:sz w:val="20"/>
        </w:rPr>
      </w:pPr>
      <w:r w:rsidRPr="00141267">
        <w:rPr>
          <w:i/>
          <w:sz w:val="20"/>
        </w:rPr>
        <w:t xml:space="preserve">g </w:t>
      </w:r>
      <w:r w:rsidRPr="00141267">
        <w:rPr>
          <w:sz w:val="20"/>
        </w:rPr>
        <w:t>= gravity</w:t>
      </w:r>
    </w:p>
    <w:p w:rsidR="00141267" w:rsidRPr="00141267" w:rsidRDefault="00141267" w:rsidP="00931493">
      <w:pPr>
        <w:pStyle w:val="ListParagraph"/>
        <w:numPr>
          <w:ilvl w:val="0"/>
          <w:numId w:val="4"/>
        </w:numPr>
        <w:rPr>
          <w:i/>
          <w:sz w:val="20"/>
        </w:rPr>
      </w:pPr>
      <w:proofErr w:type="spellStart"/>
      <w:r w:rsidRPr="00141267">
        <w:rPr>
          <w:i/>
          <w:sz w:val="20"/>
        </w:rPr>
        <w:t>η</w:t>
      </w:r>
      <w:r w:rsidRPr="00141267">
        <w:rPr>
          <w:i/>
          <w:sz w:val="20"/>
          <w:vertAlign w:val="subscript"/>
        </w:rPr>
        <w:t>b</w:t>
      </w:r>
      <w:proofErr w:type="spellEnd"/>
      <w:r w:rsidRPr="00141267">
        <w:rPr>
          <w:sz w:val="20"/>
        </w:rPr>
        <w:t xml:space="preserve"> = wave peak</w:t>
      </w:r>
      <w:r w:rsidR="00405CDE">
        <w:rPr>
          <w:sz w:val="20"/>
        </w:rPr>
        <w:t xml:space="preserve"> (distance from SWL to peak for a given node)</w:t>
      </w:r>
    </w:p>
    <w:p w:rsidR="00381A32" w:rsidRPr="00381A32" w:rsidRDefault="00141267" w:rsidP="00931493">
      <w:pPr>
        <w:pStyle w:val="ListParagraph"/>
        <w:numPr>
          <w:ilvl w:val="0"/>
          <w:numId w:val="4"/>
        </w:numPr>
        <w:rPr>
          <w:i/>
          <w:sz w:val="20"/>
        </w:rPr>
      </w:pPr>
      <w:r w:rsidRPr="00381A32">
        <w:rPr>
          <w:i/>
          <w:sz w:val="20"/>
        </w:rPr>
        <w:t xml:space="preserve">λ </w:t>
      </w:r>
      <w:r w:rsidRPr="00381A32">
        <w:rPr>
          <w:sz w:val="20"/>
        </w:rPr>
        <w:t>= curling factor = 0.5</w:t>
      </w:r>
      <w:r w:rsidR="00633B46" w:rsidRPr="00381A32">
        <w:rPr>
          <w:sz w:val="20"/>
        </w:rPr>
        <w:t xml:space="preserve"> </w:t>
      </w:r>
    </w:p>
    <w:p w:rsidR="00141267" w:rsidRPr="00381A32" w:rsidRDefault="00141267" w:rsidP="00931493">
      <w:pPr>
        <w:pStyle w:val="ListParagraph"/>
        <w:numPr>
          <w:ilvl w:val="0"/>
          <w:numId w:val="4"/>
        </w:numPr>
        <w:rPr>
          <w:i/>
          <w:sz w:val="20"/>
        </w:rPr>
      </w:pPr>
      <w:r w:rsidRPr="00381A32">
        <w:rPr>
          <w:i/>
          <w:sz w:val="20"/>
        </w:rPr>
        <w:t>R</w:t>
      </w:r>
      <w:r w:rsidRPr="00381A32">
        <w:rPr>
          <w:sz w:val="20"/>
        </w:rPr>
        <w:t xml:space="preserve"> = radius of cylinder</w:t>
      </w:r>
    </w:p>
    <w:p w:rsidR="00141267" w:rsidRPr="00B409BB" w:rsidRDefault="00141267" w:rsidP="00633B46">
      <w:pPr>
        <w:pStyle w:val="ListParagraph"/>
        <w:numPr>
          <w:ilvl w:val="0"/>
          <w:numId w:val="4"/>
        </w:numPr>
        <w:rPr>
          <w:i/>
          <w:sz w:val="20"/>
        </w:rPr>
      </w:pPr>
      <w:r>
        <w:rPr>
          <w:i/>
          <w:sz w:val="20"/>
        </w:rPr>
        <w:t xml:space="preserve">γ </w:t>
      </w:r>
      <w:r>
        <w:rPr>
          <w:sz w:val="20"/>
        </w:rPr>
        <w:t>= angle between cylinder and vertical (see figure below), for vertical</w:t>
      </w:r>
      <w:proofErr w:type="gramStart"/>
      <w:r>
        <w:rPr>
          <w:sz w:val="20"/>
        </w:rPr>
        <w:t>,  cos</w:t>
      </w:r>
      <w:proofErr w:type="gramEnd"/>
      <w:r w:rsidRPr="00141267">
        <w:rPr>
          <w:i/>
          <w:sz w:val="20"/>
        </w:rPr>
        <w:t xml:space="preserve"> </w:t>
      </w:r>
      <w:r>
        <w:rPr>
          <w:i/>
          <w:sz w:val="20"/>
        </w:rPr>
        <w:t xml:space="preserve">γ </w:t>
      </w:r>
      <w:r w:rsidRPr="00141267">
        <w:rPr>
          <w:sz w:val="20"/>
        </w:rPr>
        <w:t>= 1</w:t>
      </w:r>
      <w:r w:rsidR="00633B46">
        <w:rPr>
          <w:sz w:val="20"/>
        </w:rPr>
        <w:t xml:space="preserve">.  </w:t>
      </w:r>
      <w:r w:rsidR="00633B46" w:rsidRPr="00633B46">
        <w:rPr>
          <w:sz w:val="20"/>
        </w:rPr>
        <w:t xml:space="preserve">In 3D, this angle will have to be determined </w:t>
      </w:r>
      <w:proofErr w:type="spellStart"/>
      <w:r w:rsidR="00633B46" w:rsidRPr="00633B46">
        <w:rPr>
          <w:sz w:val="20"/>
        </w:rPr>
        <w:t>vectorally</w:t>
      </w:r>
      <w:proofErr w:type="spellEnd"/>
      <w:r w:rsidR="00633B46" w:rsidRPr="00633B46">
        <w:rPr>
          <w:sz w:val="20"/>
        </w:rPr>
        <w:t xml:space="preserve"> based on the inclination of the member and the local velocity vector V.</w:t>
      </w:r>
    </w:p>
    <w:p w:rsidR="005B6853" w:rsidRDefault="005B6853" w:rsidP="00B409BB">
      <w:pPr>
        <w:rPr>
          <w:i/>
          <w:sz w:val="20"/>
        </w:rPr>
      </w:pPr>
    </w:p>
    <w:p w:rsidR="00931493" w:rsidRPr="00931493" w:rsidRDefault="0002368B" w:rsidP="00931493">
      <w:pPr>
        <w:jc w:val="center"/>
        <w:rPr>
          <w:i/>
          <w:sz w:val="20"/>
        </w:rPr>
      </w:pPr>
      <w:r>
        <w:rPr>
          <w:i/>
          <w:noProof/>
          <w:sz w:val="20"/>
        </w:rPr>
        <w:lastRenderedPageBreak/>
        <w:drawing>
          <wp:inline distT="0" distB="0" distL="0" distR="0" wp14:anchorId="2A85D181" wp14:editId="6AC2FE41">
            <wp:extent cx="4929054" cy="3692237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39" cy="36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0C" w:rsidRDefault="003C170C">
      <w:r>
        <w:rPr>
          <w:noProof/>
        </w:rPr>
        <w:lastRenderedPageBreak/>
        <w:drawing>
          <wp:inline distT="0" distB="0" distL="0" distR="0" wp14:anchorId="55A0ECE3" wp14:editId="19ACA22D">
            <wp:extent cx="5943600" cy="5956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67" w:rsidRDefault="00141267" w:rsidP="001412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D6466F" wp14:editId="4D58B8A3">
            <wp:extent cx="2987040" cy="2651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67" w:rsidRDefault="00141267" w:rsidP="00141267">
      <w:pPr>
        <w:pStyle w:val="Caption"/>
        <w:jc w:val="center"/>
      </w:pPr>
      <w:r>
        <w:t xml:space="preserve">Figure </w:t>
      </w:r>
      <w:fldSimple w:instr=" SEQ Figure \* ARABIC ">
        <w:r w:rsidR="00A7637A">
          <w:rPr>
            <w:noProof/>
          </w:rPr>
          <w:t>1</w:t>
        </w:r>
      </w:fldSimple>
      <w:r>
        <w:t>: Description of Gamma</w:t>
      </w:r>
    </w:p>
    <w:p w:rsidR="00C76947" w:rsidRPr="00C76947" w:rsidRDefault="00C76947">
      <w:pPr>
        <w:rPr>
          <w:b/>
          <w:i/>
        </w:rPr>
      </w:pPr>
      <w:r w:rsidRPr="00C76947">
        <w:rPr>
          <w:b/>
          <w:i/>
        </w:rPr>
        <w:t>Force Timing</w:t>
      </w:r>
    </w:p>
    <w:p w:rsidR="00264CAD" w:rsidRDefault="007A3A87" w:rsidP="00381A32">
      <w:pPr>
        <w:jc w:val="both"/>
      </w:pPr>
      <w:r>
        <w:t xml:space="preserve">The timing of the impact force is a bit of a conundrum.  The papers I’ve read don’t give a precise timing, but rather state that it occurs when you first start feeling the wave.  With a breaking wave, the breaking component is happening before the wave peak arrives.  This could mean that you start it at the time of the zero-crossing before the breaking wave </w:t>
      </w:r>
      <w:r w:rsidR="00A7637A">
        <w:t>p</w:t>
      </w:r>
      <w:r>
        <w:t>eak</w:t>
      </w:r>
      <w:r w:rsidR="00381A32">
        <w:t>, or at the peak</w:t>
      </w:r>
      <w:r w:rsidR="00CB511D">
        <w:t>.</w:t>
      </w:r>
      <w:r>
        <w:t xml:space="preserve">  </w:t>
      </w:r>
      <w:r w:rsidR="00264CAD">
        <w:t xml:space="preserve">However, regardless of when the impact force is applied, it should still use the velocity of the wave at its peak. </w:t>
      </w:r>
    </w:p>
    <w:p w:rsidR="007A3A87" w:rsidRDefault="007A3A87" w:rsidP="00381A32">
      <w:pPr>
        <w:jc w:val="both"/>
      </w:pPr>
      <w:r>
        <w:t>The plot below shows 3 breaking waves from this dataset.  I have plotted a black star at the location of the wave peak that is breaking, and then a black circle at the point that the breaking wave load should be applied</w:t>
      </w:r>
      <w:r w:rsidR="00381A32">
        <w:t xml:space="preserve"> (zero crossing before peak)</w:t>
      </w:r>
      <w:r>
        <w:t xml:space="preserve">.  Ideally, this placement should coincide with the peak force for that wave.  </w:t>
      </w:r>
      <w:r w:rsidR="00381A32">
        <w:t>You can see that the timing is varied.  Also, you can see that the first breaking wave event is not identified with this new criterion.</w:t>
      </w:r>
      <w:r w:rsidR="000B6112">
        <w:t xml:space="preserve">  </w:t>
      </w:r>
    </w:p>
    <w:p w:rsidR="005401C1" w:rsidRDefault="005401C1" w:rsidP="008850A2">
      <w:pPr>
        <w:pStyle w:val="ListParagraph"/>
        <w:numPr>
          <w:ilvl w:val="0"/>
          <w:numId w:val="8"/>
        </w:numPr>
        <w:spacing w:after="0"/>
      </w:pPr>
      <w:r>
        <w:t xml:space="preserve">Another option is to just start the impact force at the time that the peak of the wave hits the center line of the cylinder, or have users input a set offset between the wave peak and the force initiation (force prior to wave </w:t>
      </w:r>
      <w:commentRangeStart w:id="3"/>
      <w:r>
        <w:t>peak</w:t>
      </w:r>
      <w:commentRangeEnd w:id="3"/>
      <w:r w:rsidR="00553F23">
        <w:rPr>
          <w:rStyle w:val="CommentReference"/>
        </w:rPr>
        <w:commentReference w:id="3"/>
      </w:r>
      <w:r>
        <w:t>).</w:t>
      </w:r>
    </w:p>
    <w:p w:rsidR="00CB775B" w:rsidRDefault="00924A4A" w:rsidP="008850A2">
      <w:pPr>
        <w:pStyle w:val="ListParagraph"/>
        <w:numPr>
          <w:ilvl w:val="0"/>
          <w:numId w:val="8"/>
        </w:numPr>
        <w:spacing w:after="0"/>
      </w:pPr>
      <w:r>
        <w:t xml:space="preserve">Enzo seems to define this time offset </w:t>
      </w:r>
      <w:r w:rsidR="003B29C1">
        <w:t xml:space="preserve">as a constant value, </w:t>
      </w:r>
      <w:r>
        <w:t>based on his higher-order simulations (2 or 3 seconds)</w:t>
      </w:r>
      <w:r w:rsidR="00754C47">
        <w:t xml:space="preserve"> [Enzo]</w:t>
      </w:r>
      <w:r>
        <w:t>:</w:t>
      </w:r>
    </w:p>
    <w:p w:rsidR="00CB775B" w:rsidRDefault="00CB775B" w:rsidP="00CB775B">
      <w:pPr>
        <w:jc w:val="center"/>
      </w:pPr>
      <w:r>
        <w:rPr>
          <w:noProof/>
        </w:rPr>
        <w:drawing>
          <wp:inline distT="0" distB="0" distL="0" distR="0" wp14:anchorId="5FB0146A" wp14:editId="010C0020">
            <wp:extent cx="3408568" cy="138545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227" cy="13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7637A" w:rsidRDefault="00381A32" w:rsidP="00A7637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6D8864" wp14:editId="39164A15">
            <wp:extent cx="5323840" cy="399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87" w:rsidRPr="007A3A87" w:rsidRDefault="00A7637A" w:rsidP="00A7637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DTU/DHI Example: Black Stars are the wave peaks that break.  We see that the impulsive force appears to be initiated before this peak occurs.  Black circles in force plot indicate the zero-crossing location before the breaking wave, and is suggested as a time point to initiate the impulsive load.</w:t>
      </w:r>
    </w:p>
    <w:p w:rsidR="003E06EB" w:rsidRDefault="003E06EB" w:rsidP="002A3286"/>
    <w:sectPr w:rsidR="003E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Robertson" w:date="2016-05-25T16:56:00Z" w:initials="AR">
    <w:p w:rsidR="002D16F3" w:rsidRDefault="002D16F3">
      <w:pPr>
        <w:pStyle w:val="CommentText"/>
      </w:pPr>
      <w:r>
        <w:rPr>
          <w:rStyle w:val="CommentReference"/>
        </w:rPr>
        <w:annotationRef/>
      </w:r>
      <w:r>
        <w:t>Perhaps evaluate whether the trough before vs following should be used – whichever is higher.</w:t>
      </w:r>
    </w:p>
  </w:comment>
  <w:comment w:id="1" w:author="Amy Robertson" w:date="2016-05-25T16:25:00Z" w:initials="AR">
    <w:p w:rsidR="00D37C19" w:rsidRDefault="00D37C19">
      <w:pPr>
        <w:pStyle w:val="CommentText"/>
      </w:pPr>
      <w:r>
        <w:rPr>
          <w:rStyle w:val="CommentReference"/>
        </w:rPr>
        <w:annotationRef/>
      </w:r>
      <w:r>
        <w:t>Add an exception for members that are</w:t>
      </w:r>
      <w:r w:rsidR="00DD4A5F">
        <w:t xml:space="preserve"> horizontal rather near normal to wave direction (y/z plane)</w:t>
      </w:r>
    </w:p>
  </w:comment>
  <w:comment w:id="2" w:author="Amy Robertson" w:date="2016-05-25T16:57:00Z" w:initials="AR">
    <w:p w:rsidR="00835A32" w:rsidRDefault="00835A32">
      <w:pPr>
        <w:pStyle w:val="CommentText"/>
      </w:pPr>
      <w:r>
        <w:rPr>
          <w:rStyle w:val="CommentReference"/>
        </w:rPr>
        <w:annotationRef/>
      </w:r>
      <w:r>
        <w:t>Compare celerity to max x velocity</w:t>
      </w:r>
      <w:r w:rsidR="002D16F3">
        <w:t xml:space="preserve"> – perhaps use wave celerity instead.</w:t>
      </w:r>
    </w:p>
  </w:comment>
  <w:comment w:id="3" w:author="Amy Robertson" w:date="2016-05-25T16:37:00Z" w:initials="AR">
    <w:p w:rsidR="00553F23" w:rsidRDefault="00553F23">
      <w:pPr>
        <w:pStyle w:val="CommentText"/>
      </w:pPr>
      <w:r>
        <w:rPr>
          <w:rStyle w:val="CommentReference"/>
        </w:rPr>
        <w:annotationRef/>
      </w:r>
      <w:r>
        <w:t>Do zero crossing and do analysis to see peak offset works better.  Program in offset approach if deemed necessary.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FC4"/>
    <w:multiLevelType w:val="hybridMultilevel"/>
    <w:tmpl w:val="5738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59D3"/>
    <w:multiLevelType w:val="hybridMultilevel"/>
    <w:tmpl w:val="9A30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B09B9"/>
    <w:multiLevelType w:val="hybridMultilevel"/>
    <w:tmpl w:val="7766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D4013"/>
    <w:multiLevelType w:val="hybridMultilevel"/>
    <w:tmpl w:val="C012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2037C"/>
    <w:multiLevelType w:val="hybridMultilevel"/>
    <w:tmpl w:val="D6B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A6E7A"/>
    <w:multiLevelType w:val="hybridMultilevel"/>
    <w:tmpl w:val="1140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F247E"/>
    <w:multiLevelType w:val="hybridMultilevel"/>
    <w:tmpl w:val="4386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A7902"/>
    <w:multiLevelType w:val="hybridMultilevel"/>
    <w:tmpl w:val="37E2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D5A09"/>
    <w:multiLevelType w:val="hybridMultilevel"/>
    <w:tmpl w:val="901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FF"/>
    <w:rsid w:val="0000202F"/>
    <w:rsid w:val="00015BCF"/>
    <w:rsid w:val="00022512"/>
    <w:rsid w:val="0002368B"/>
    <w:rsid w:val="000336E8"/>
    <w:rsid w:val="0009419F"/>
    <w:rsid w:val="000B080F"/>
    <w:rsid w:val="000B6112"/>
    <w:rsid w:val="000C2754"/>
    <w:rsid w:val="00122D6F"/>
    <w:rsid w:val="001375FD"/>
    <w:rsid w:val="00141267"/>
    <w:rsid w:val="00200964"/>
    <w:rsid w:val="00225BAC"/>
    <w:rsid w:val="0025598E"/>
    <w:rsid w:val="00264CAD"/>
    <w:rsid w:val="00266680"/>
    <w:rsid w:val="002714D0"/>
    <w:rsid w:val="002732A7"/>
    <w:rsid w:val="0029021B"/>
    <w:rsid w:val="002A3286"/>
    <w:rsid w:val="002C1DB9"/>
    <w:rsid w:val="002D16F3"/>
    <w:rsid w:val="00302E6F"/>
    <w:rsid w:val="00313601"/>
    <w:rsid w:val="00374CE8"/>
    <w:rsid w:val="00381A32"/>
    <w:rsid w:val="003B29C1"/>
    <w:rsid w:val="003C170C"/>
    <w:rsid w:val="003D2AB3"/>
    <w:rsid w:val="003E06EB"/>
    <w:rsid w:val="00402052"/>
    <w:rsid w:val="00405CDE"/>
    <w:rsid w:val="00407C9D"/>
    <w:rsid w:val="004110A0"/>
    <w:rsid w:val="00461EF1"/>
    <w:rsid w:val="00473E92"/>
    <w:rsid w:val="00487B4A"/>
    <w:rsid w:val="004A2D3B"/>
    <w:rsid w:val="004C6042"/>
    <w:rsid w:val="005401C1"/>
    <w:rsid w:val="00553F23"/>
    <w:rsid w:val="00565D93"/>
    <w:rsid w:val="0057497D"/>
    <w:rsid w:val="005B6853"/>
    <w:rsid w:val="005C1795"/>
    <w:rsid w:val="005F02EC"/>
    <w:rsid w:val="00633B46"/>
    <w:rsid w:val="0064094E"/>
    <w:rsid w:val="006804BC"/>
    <w:rsid w:val="006A1FD5"/>
    <w:rsid w:val="006E07FF"/>
    <w:rsid w:val="006E4C12"/>
    <w:rsid w:val="006F2F71"/>
    <w:rsid w:val="006F5B54"/>
    <w:rsid w:val="00700775"/>
    <w:rsid w:val="00754C47"/>
    <w:rsid w:val="00787914"/>
    <w:rsid w:val="007A3A87"/>
    <w:rsid w:val="007B36E7"/>
    <w:rsid w:val="007C5F3E"/>
    <w:rsid w:val="007D451E"/>
    <w:rsid w:val="007F07C5"/>
    <w:rsid w:val="008131C0"/>
    <w:rsid w:val="00835A32"/>
    <w:rsid w:val="008370D5"/>
    <w:rsid w:val="00837699"/>
    <w:rsid w:val="0087237E"/>
    <w:rsid w:val="008850A2"/>
    <w:rsid w:val="0089035F"/>
    <w:rsid w:val="00892859"/>
    <w:rsid w:val="008D2872"/>
    <w:rsid w:val="00924A4A"/>
    <w:rsid w:val="00927499"/>
    <w:rsid w:val="00931493"/>
    <w:rsid w:val="009332E2"/>
    <w:rsid w:val="009359A6"/>
    <w:rsid w:val="009608B8"/>
    <w:rsid w:val="00973FF0"/>
    <w:rsid w:val="00983621"/>
    <w:rsid w:val="00992ABC"/>
    <w:rsid w:val="009F2573"/>
    <w:rsid w:val="009F5576"/>
    <w:rsid w:val="00A13FA6"/>
    <w:rsid w:val="00A22105"/>
    <w:rsid w:val="00A54414"/>
    <w:rsid w:val="00A567B9"/>
    <w:rsid w:val="00A7637A"/>
    <w:rsid w:val="00AD2F75"/>
    <w:rsid w:val="00B409BB"/>
    <w:rsid w:val="00B63C90"/>
    <w:rsid w:val="00B67D75"/>
    <w:rsid w:val="00C01823"/>
    <w:rsid w:val="00C12D17"/>
    <w:rsid w:val="00C203B4"/>
    <w:rsid w:val="00C76947"/>
    <w:rsid w:val="00CB511D"/>
    <w:rsid w:val="00CB775B"/>
    <w:rsid w:val="00CC00AC"/>
    <w:rsid w:val="00CD1599"/>
    <w:rsid w:val="00CD6B0F"/>
    <w:rsid w:val="00D13611"/>
    <w:rsid w:val="00D37399"/>
    <w:rsid w:val="00D37C19"/>
    <w:rsid w:val="00DA4C70"/>
    <w:rsid w:val="00DD4A5F"/>
    <w:rsid w:val="00DF7DAF"/>
    <w:rsid w:val="00E27FDC"/>
    <w:rsid w:val="00E32201"/>
    <w:rsid w:val="00E51DA6"/>
    <w:rsid w:val="00E76DED"/>
    <w:rsid w:val="00EB0811"/>
    <w:rsid w:val="00EE0CE3"/>
    <w:rsid w:val="00F83196"/>
    <w:rsid w:val="00F858FB"/>
    <w:rsid w:val="00F879C8"/>
    <w:rsid w:val="00FB543B"/>
    <w:rsid w:val="00FB7B94"/>
    <w:rsid w:val="00F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eaderStyle">
    <w:name w:val="HeaderStyle"/>
    <w:basedOn w:val="TableNormal"/>
    <w:uiPriority w:val="99"/>
    <w:rsid w:val="0025598E"/>
    <w:pPr>
      <w:spacing w:after="0" w:line="240" w:lineRule="auto"/>
    </w:pPr>
    <w:rPr>
      <w:rFonts w:ascii="Times New Roman" w:hAnsi="Times New Roman" w:cs="Times New Roman"/>
      <w:sz w:val="20"/>
      <w:szCs w:val="20"/>
    </w:rPr>
    <w:tblPr/>
    <w:tblStylePr w:type="firstRow">
      <w:pPr>
        <w:wordWrap/>
        <w:spacing w:beforeLines="0" w:before="40" w:beforeAutospacing="0" w:afterLines="40" w:after="40" w:afterAutospacing="0"/>
      </w:pPr>
      <w:rPr>
        <w:rFonts w:asciiTheme="minorHAnsi" w:hAnsiTheme="minorHAnsi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D2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59A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73F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4126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2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2D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2D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D6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00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eaderStyle">
    <w:name w:val="HeaderStyle"/>
    <w:basedOn w:val="TableNormal"/>
    <w:uiPriority w:val="99"/>
    <w:rsid w:val="0025598E"/>
    <w:pPr>
      <w:spacing w:after="0" w:line="240" w:lineRule="auto"/>
    </w:pPr>
    <w:rPr>
      <w:rFonts w:ascii="Times New Roman" w:hAnsi="Times New Roman" w:cs="Times New Roman"/>
      <w:sz w:val="20"/>
      <w:szCs w:val="20"/>
    </w:rPr>
    <w:tblPr/>
    <w:tblStylePr w:type="firstRow">
      <w:pPr>
        <w:wordWrap/>
        <w:spacing w:beforeLines="0" w:before="40" w:beforeAutospacing="0" w:afterLines="40" w:after="40" w:afterAutospacing="0"/>
      </w:pPr>
      <w:rPr>
        <w:rFonts w:asciiTheme="minorHAnsi" w:hAnsiTheme="minorHAnsi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D2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59A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73F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4126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2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2D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2D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D6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0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9FF61-F1DC-401B-BBA9-43D11147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Robertson</dc:creator>
  <cp:lastModifiedBy>Amy Robertson</cp:lastModifiedBy>
  <cp:revision>4</cp:revision>
  <dcterms:created xsi:type="dcterms:W3CDTF">2017-10-05T15:36:00Z</dcterms:created>
  <dcterms:modified xsi:type="dcterms:W3CDTF">2017-10-05T15:46:00Z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