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825B" w14:textId="1DF8B647" w:rsidR="00117247" w:rsidRDefault="008D38CD" w:rsidP="008D38CD">
      <w:pPr>
        <w:pStyle w:val="Heading2"/>
        <w:jc w:val="center"/>
      </w:pPr>
      <w:r>
        <w:t xml:space="preserve">Implementation Plan: </w:t>
      </w:r>
      <w:r>
        <w:br/>
        <w:t>Modifications to State-Space Mod</w:t>
      </w:r>
      <w:r w:rsidR="00984D6A">
        <w:t>ules</w:t>
      </w:r>
      <w:r>
        <w:t xml:space="preserve"> in HydroDyn </w:t>
      </w:r>
      <w:r>
        <w:br/>
        <w:t>to Support Multiple WAMIT Bodies</w:t>
      </w:r>
    </w:p>
    <w:p w14:paraId="5C9416CC" w14:textId="4DE6FBE5" w:rsidR="00F02979" w:rsidRDefault="008D38CD" w:rsidP="008D38CD">
      <w:pPr>
        <w:jc w:val="center"/>
      </w:pPr>
      <w:r>
        <w:t xml:space="preserve">October </w:t>
      </w:r>
      <w:r w:rsidR="00984D6A">
        <w:t>15</w:t>
      </w:r>
      <w:r w:rsidR="00984D6A" w:rsidRPr="00984D6A">
        <w:rPr>
          <w:vertAlign w:val="superscript"/>
        </w:rPr>
        <w:t>th</w:t>
      </w:r>
      <w:r>
        <w:t>, 2019</w:t>
      </w:r>
    </w:p>
    <w:p w14:paraId="33258B55" w14:textId="77777777" w:rsidR="003076CD" w:rsidRDefault="003076CD" w:rsidP="003076CD"/>
    <w:p w14:paraId="2E5D6D28" w14:textId="0D69B30A" w:rsidR="003076CD" w:rsidRDefault="003076CD" w:rsidP="003076CD">
      <w:r>
        <w:t xml:space="preserve">The descriptions that follow cover changes required in the </w:t>
      </w:r>
      <w:proofErr w:type="spellStart"/>
      <w:r>
        <w:t>SS_Radiation</w:t>
      </w:r>
      <w:proofErr w:type="spellEnd"/>
      <w:r>
        <w:t xml:space="preserve"> and </w:t>
      </w:r>
      <w:proofErr w:type="spellStart"/>
      <w:r>
        <w:t>SS_Excitation</w:t>
      </w:r>
      <w:proofErr w:type="spellEnd"/>
      <w:r>
        <w:t xml:space="preserve"> </w:t>
      </w:r>
      <w:proofErr w:type="spellStart"/>
      <w:r>
        <w:t>HydroDyn</w:t>
      </w:r>
      <w:proofErr w:type="spellEnd"/>
      <w:r>
        <w:t xml:space="preserve"> modules. </w:t>
      </w:r>
      <w:r w:rsidR="00A37E54">
        <w:t>It is assumed that the state-space model</w:t>
      </w:r>
      <w:r w:rsidR="00682ADF">
        <w:t xml:space="preserve"> matrices</w:t>
      </w:r>
      <w:r w:rsidR="00A37E54">
        <w:t xml:space="preserve"> match the associate</w:t>
      </w:r>
      <w:r w:rsidR="006B4E9B">
        <w:t>d</w:t>
      </w:r>
      <w:r w:rsidR="00A37E54">
        <w:t xml:space="preserve"> WAMIT data</w:t>
      </w:r>
      <w:r w:rsidR="006B4E9B">
        <w:t xml:space="preserve"> and </w:t>
      </w:r>
      <w:r w:rsidR="00682ADF">
        <w:t>follow</w:t>
      </w:r>
      <w:r w:rsidR="006B4E9B">
        <w:t xml:space="preserve"> </w:t>
      </w:r>
      <w:proofErr w:type="spellStart"/>
      <w:r w:rsidR="006B4E9B">
        <w:t>NBodyMod</w:t>
      </w:r>
      <w:proofErr w:type="spellEnd"/>
      <w:r w:rsidR="006B4E9B">
        <w:t xml:space="preserve"> 1/2/3 conventions</w:t>
      </w:r>
      <w:r w:rsidR="00682ADF">
        <w:t xml:space="preserve"> in terms of forces and moments </w:t>
      </w:r>
      <w:r w:rsidR="000E6283">
        <w:t xml:space="preserve">being about the local body coordinate system and </w:t>
      </w:r>
      <w:r w:rsidR="003D6A6D">
        <w:t xml:space="preserve">wave kinematics being about the global WAMIT reference point (which in the case of </w:t>
      </w:r>
      <w:proofErr w:type="spellStart"/>
      <w:r w:rsidR="003D6A6D">
        <w:t>NBodyMod</w:t>
      </w:r>
      <w:proofErr w:type="spellEnd"/>
      <w:r w:rsidR="003D6A6D">
        <w:t xml:space="preserve"> = 2 is shifted to each body’s initial position). </w:t>
      </w:r>
      <w:r w:rsidR="00564B26">
        <w:t>The required c</w:t>
      </w:r>
      <w:r>
        <w:t xml:space="preserve">hanges in the </w:t>
      </w:r>
      <w:r w:rsidR="00A37E54">
        <w:t xml:space="preserve">state-space </w:t>
      </w:r>
      <w:r>
        <w:t>preprocessing are left for later work.</w:t>
      </w:r>
      <w:bookmarkStart w:id="0" w:name="_GoBack"/>
      <w:bookmarkEnd w:id="0"/>
    </w:p>
    <w:p w14:paraId="7A543BF3" w14:textId="28646402" w:rsidR="008D38CD" w:rsidRDefault="008D38CD" w:rsidP="008D38CD">
      <w:pPr>
        <w:pStyle w:val="Heading1"/>
      </w:pPr>
      <w:proofErr w:type="spellStart"/>
      <w:r>
        <w:t>SS_Radiation</w:t>
      </w:r>
      <w:proofErr w:type="spellEnd"/>
    </w:p>
    <w:p w14:paraId="3F061EAA" w14:textId="1202E4ED" w:rsidR="008D38CD" w:rsidRDefault="008D38CD" w:rsidP="008D38CD">
      <w:pPr>
        <w:pStyle w:val="Heading3"/>
      </w:pPr>
      <w:r>
        <w:t>Background</w:t>
      </w:r>
    </w:p>
    <w:p w14:paraId="5B9E5277" w14:textId="1AA820FC" w:rsidR="00F02979" w:rsidRDefault="00F02979" w:rsidP="00F02979">
      <w:r>
        <w:t>The state-space radiation approach replaces the convolution integral from the Cummins equation with a state-space approximation:</w:t>
      </w:r>
    </w:p>
    <w:p w14:paraId="03853C36" w14:textId="0332C796" w:rsidR="00F02979" w:rsidRPr="00F02979" w:rsidRDefault="00DD2924" w:rsidP="00F029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acc>
        </m:oMath>
      </m:oMathPara>
    </w:p>
    <w:p w14:paraId="0FC06E92" w14:textId="335048CD" w:rsidR="00F02979" w:rsidRPr="00F02979" w:rsidRDefault="00DD2924" w:rsidP="00F029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F6A3325" w14:textId="1E1F1DE9" w:rsidR="008D38CD" w:rsidRDefault="003862B0">
      <w:r>
        <w:t xml:space="preserve">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acc>
      </m:oMath>
      <w:r>
        <w:t xml:space="preserve"> is the platform velocities and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is the resulting radiation force/moment vector (size 6 if all platform DOFs are enabled). Vector</w:t>
      </w:r>
      <w:r w:rsidR="008E74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E74C3">
        <w:t xml:space="preserve"> c</w:t>
      </w:r>
      <w:r>
        <w:t xml:space="preserve">ontains the </w:t>
      </w:r>
      <m:oMath>
        <m:r>
          <w:rPr>
            <w:rFonts w:ascii="Cambria Math" w:hAnsi="Cambria Math"/>
          </w:rPr>
          <m:t>n</m:t>
        </m:r>
      </m:oMath>
      <w:r>
        <w:t xml:space="preserve"> states used to model the radiation for the </w:t>
      </w:r>
      <m:oMath>
        <m:r>
          <w:rPr>
            <w:rFonts w:ascii="Cambria Math" w:hAnsi="Cambria Math"/>
          </w:rPr>
          <m:t>m</m:t>
        </m:r>
      </m:oMath>
      <w:r>
        <w:t xml:space="preserve"> platform DOFs enabled. </w:t>
      </w:r>
      <w:r w:rsidR="007652BB">
        <w:t xml:space="preserve">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52B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52B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52BB">
        <w:t xml:space="preserve"> are produced by the preprocessor </w:t>
      </w:r>
      <w:proofErr w:type="spellStart"/>
      <w:r w:rsidR="007652BB">
        <w:t>SS_Fitting</w:t>
      </w:r>
      <w:proofErr w:type="spellEnd"/>
      <w:r w:rsidR="007652BB">
        <w:t xml:space="preserve"> based on radiation data from WAMIT.</w:t>
      </w:r>
    </w:p>
    <w:p w14:paraId="3A93424D" w14:textId="51F1428B" w:rsidR="007652BB" w:rsidRDefault="007652BB" w:rsidP="007652BB">
      <w:r>
        <w:t>The preprocessor treats the DOFs independently, meaning that most entries in the matrices are zero. The matrix entries are arranged in a custom way that</w:t>
      </w:r>
      <w:r w:rsidR="003076CD">
        <w:t xml:space="preserve"> deviates from </w:t>
      </w:r>
      <w:r>
        <w:t>the natural order of the indices</w:t>
      </w:r>
      <w:r w:rsidR="003076CD">
        <w:t>, so the pattern of nonzero entries is not simple</w:t>
      </w:r>
      <w:r>
        <w:t xml:space="preserve">. </w:t>
      </w:r>
      <w:r w:rsidR="003076CD">
        <w:t>B</w:t>
      </w:r>
      <w:r>
        <w:t xml:space="preserve">ecause </w:t>
      </w:r>
      <w:proofErr w:type="spellStart"/>
      <w:r>
        <w:t>SS_Radiation</w:t>
      </w:r>
      <w:proofErr w:type="spellEnd"/>
      <w:r>
        <w:t xml:space="preserve"> uses single matrices for all DOFs without any expectation of sparseness, HydroDyn does not need to know the order that the matrices or the state vector are arranged in.</w:t>
      </w:r>
      <w:r w:rsidR="003076CD">
        <w:t xml:space="preserve"> </w:t>
      </w:r>
      <w:r>
        <w:t xml:space="preserve">Speed improvements could be </w:t>
      </w:r>
      <w:r w:rsidR="003076CD">
        <w:t xml:space="preserve">realized by splitting the state-space model and doing separate computations for each DOF of platform velocity, reducing the size of the matrix multiplications, </w:t>
      </w:r>
      <w:r>
        <w:t>but the significance of these improvements to overall simulation time might be</w:t>
      </w:r>
      <w:r w:rsidR="003076CD">
        <w:t xml:space="preserve"> negligible</w:t>
      </w:r>
      <w:r>
        <w:t>.</w:t>
      </w:r>
    </w:p>
    <w:p w14:paraId="26F7CC6F" w14:textId="77777777" w:rsidR="003076CD" w:rsidRDefault="003076CD" w:rsidP="003076CD">
      <w:r>
        <w:t>The core operation in HydroDyn for state-space radiation forces is simply computing the two matrix equations above.</w:t>
      </w:r>
    </w:p>
    <w:p w14:paraId="2F929F58" w14:textId="3BF46613" w:rsidR="003076CD" w:rsidRDefault="003076CD" w:rsidP="003076CD">
      <w:pPr>
        <w:pStyle w:val="Heading3"/>
      </w:pPr>
      <w:r>
        <w:lastRenderedPageBreak/>
        <w:t xml:space="preserve">Modifications for Multiple Bodies and Different </w:t>
      </w:r>
      <w:proofErr w:type="spellStart"/>
      <w:r>
        <w:t>NBodyMod</w:t>
      </w:r>
      <w:proofErr w:type="spellEnd"/>
      <w:r>
        <w:t xml:space="preserve"> Cases</w:t>
      </w:r>
    </w:p>
    <w:p w14:paraId="14E800E6" w14:textId="15AB4AF3" w:rsidR="003862B0" w:rsidRDefault="003076CD">
      <w:r>
        <w:t xml:space="preserve">Expansion of the state-space model to handle multiple bodies follows a similar approach to that of the convolution-based radiation model. </w:t>
      </w:r>
      <w:r w:rsidR="003862B0">
        <w:t>The matrix sizes</w:t>
      </w:r>
      <w:r>
        <w:t xml:space="preserve"> required</w:t>
      </w:r>
      <w:r w:rsidR="003862B0">
        <w:t xml:space="preserve"> are as follows</w:t>
      </w:r>
      <w:r w:rsidR="008D38CD">
        <w:t xml:space="preserve">, </w:t>
      </w:r>
      <w:r>
        <w:t>assuming each body has all 6 DOFs enabled.</w:t>
      </w:r>
      <w:r w:rsidR="00564B26">
        <w:t xml:space="preserve"> Variable </w:t>
      </w:r>
      <m:oMath>
        <m:r>
          <w:rPr>
            <w:rFonts w:ascii="Cambria Math" w:hAnsi="Cambria Math"/>
          </w:rPr>
          <m:t>m</m:t>
        </m:r>
      </m:oMath>
      <w:r w:rsidR="00564B26">
        <w:t xml:space="preserve"> denotes the total number of states used in each model. If </w:t>
      </w:r>
      <w:proofErr w:type="spellStart"/>
      <w:r w:rsidR="00564B26">
        <w:t>NBodyMod</w:t>
      </w:r>
      <w:proofErr w:type="spellEnd"/>
      <w:r w:rsidR="00564B26">
        <w:t xml:space="preserve"> = 1, there is a single model with </w:t>
      </w:r>
      <m:oMath>
        <m:r>
          <w:rPr>
            <w:rFonts w:ascii="Cambria Math" w:hAnsi="Cambria Math"/>
          </w:rPr>
          <m:t>m</m:t>
        </m:r>
      </m:oMath>
      <w:r w:rsidR="00564B26">
        <w:t xml:space="preserve"> states for </w:t>
      </w:r>
      <w:proofErr w:type="gramStart"/>
      <w:r w:rsidR="00564B26">
        <w:t>all of</w:t>
      </w:r>
      <w:proofErr w:type="gramEnd"/>
      <w:r w:rsidR="00564B26">
        <w:t xml:space="preserve"> the bodies in combination. If NBodyMod = 2 or 3, there is a separate model for each body, each with </w:t>
      </w:r>
      <m:oMath>
        <m:r>
          <w:rPr>
            <w:rFonts w:ascii="Cambria Math" w:hAnsi="Cambria Math"/>
          </w:rPr>
          <m:t>m</m:t>
        </m:r>
      </m:oMath>
      <w:r w:rsidR="00564B26">
        <w:t xml:space="preserve"> states (the number may be different for each body). </w:t>
      </w:r>
    </w:p>
    <w:p w14:paraId="52678F1B" w14:textId="3B76AAA6" w:rsidR="009631C1" w:rsidRPr="008D38CD" w:rsidRDefault="008D38CD" w:rsidP="009631C1">
      <w:pPr>
        <w:jc w:val="center"/>
        <w:rPr>
          <w:b/>
          <w:bCs/>
        </w:rPr>
      </w:pPr>
      <w:r>
        <w:rPr>
          <w:b/>
          <w:bCs/>
        </w:rPr>
        <w:t xml:space="preserve">Original and Modified </w:t>
      </w:r>
      <w:r w:rsidR="009631C1" w:rsidRPr="008D38CD">
        <w:rPr>
          <w:b/>
          <w:bCs/>
        </w:rPr>
        <w:t>Array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2790"/>
        <w:gridCol w:w="3235"/>
      </w:tblGrid>
      <w:tr w:rsidR="003862B0" w14:paraId="5A4E632D" w14:textId="77777777" w:rsidTr="009631C1">
        <w:tc>
          <w:tcPr>
            <w:tcW w:w="1075" w:type="dxa"/>
          </w:tcPr>
          <w:p w14:paraId="5C35D8D1" w14:textId="77777777" w:rsidR="003862B0" w:rsidRDefault="003862B0" w:rsidP="009631C1">
            <w:pPr>
              <w:jc w:val="center"/>
            </w:pPr>
          </w:p>
        </w:tc>
        <w:tc>
          <w:tcPr>
            <w:tcW w:w="2250" w:type="dxa"/>
          </w:tcPr>
          <w:p w14:paraId="18CBA6D8" w14:textId="1D352CD2" w:rsidR="003862B0" w:rsidRDefault="009631C1" w:rsidP="009631C1">
            <w:pPr>
              <w:jc w:val="center"/>
            </w:pPr>
            <w:r>
              <w:t>Single Body</w:t>
            </w:r>
          </w:p>
        </w:tc>
        <w:tc>
          <w:tcPr>
            <w:tcW w:w="2790" w:type="dxa"/>
          </w:tcPr>
          <w:p w14:paraId="57CC5993" w14:textId="6681C150" w:rsidR="003862B0" w:rsidRDefault="009631C1" w:rsidP="009631C1">
            <w:pPr>
              <w:jc w:val="center"/>
            </w:pPr>
            <w:proofErr w:type="spellStart"/>
            <w:r>
              <w:t>NBodyMod</w:t>
            </w:r>
            <w:proofErr w:type="spellEnd"/>
            <w:r>
              <w:t>=1</w:t>
            </w:r>
          </w:p>
        </w:tc>
        <w:tc>
          <w:tcPr>
            <w:tcW w:w="3235" w:type="dxa"/>
          </w:tcPr>
          <w:p w14:paraId="55954394" w14:textId="46E15261" w:rsidR="003862B0" w:rsidRDefault="009631C1" w:rsidP="009631C1">
            <w:pPr>
              <w:jc w:val="center"/>
            </w:pPr>
            <w:proofErr w:type="spellStart"/>
            <w:r>
              <w:t>NBodyMod</w:t>
            </w:r>
            <w:proofErr w:type="spellEnd"/>
            <w:r>
              <w:t xml:space="preserve"> = 2 or 3</w:t>
            </w:r>
          </w:p>
        </w:tc>
      </w:tr>
      <w:tr w:rsidR="009631C1" w14:paraId="6E1E2FA9" w14:textId="77777777" w:rsidTr="009631C1">
        <w:tc>
          <w:tcPr>
            <w:tcW w:w="1075" w:type="dxa"/>
          </w:tcPr>
          <w:p w14:paraId="0C3F8A18" w14:textId="7500C771" w:rsidR="009631C1" w:rsidRDefault="00DD2924" w:rsidP="009631C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7CA17EE6" w14:textId="27830645" w:rsidR="009631C1" w:rsidRDefault="00564B26" w:rsidP="009631C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 ×m</m:t>
                </m:r>
              </m:oMath>
            </m:oMathPara>
          </w:p>
        </w:tc>
        <w:tc>
          <w:tcPr>
            <w:tcW w:w="2790" w:type="dxa"/>
          </w:tcPr>
          <w:p w14:paraId="5A8E48FF" w14:textId="1CEA7466" w:rsidR="009631C1" w:rsidRDefault="00DD2924" w:rsidP="009631C1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×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nary>
              </m:oMath>
            </m:oMathPara>
          </w:p>
        </w:tc>
        <w:tc>
          <w:tcPr>
            <w:tcW w:w="3235" w:type="dxa"/>
          </w:tcPr>
          <w:p w14:paraId="1F9339D4" w14:textId="75191FCE" w:rsidR="009631C1" w:rsidRDefault="00564B26" w:rsidP="009631C1">
            <w:pPr>
              <w:jc w:val="center"/>
            </w:pPr>
            <m:oMath>
              <m:r>
                <w:rPr>
                  <w:rFonts w:ascii="Cambria Math" w:hAnsi="Cambria Math"/>
                </w:rPr>
                <m:t>m ×m</m:t>
              </m:r>
            </m:oMath>
            <w:r w:rsidR="009631C1">
              <w:t>, for each body</w:t>
            </w:r>
          </w:p>
        </w:tc>
      </w:tr>
      <w:tr w:rsidR="009631C1" w14:paraId="19403EE3" w14:textId="77777777" w:rsidTr="009631C1">
        <w:tc>
          <w:tcPr>
            <w:tcW w:w="1075" w:type="dxa"/>
          </w:tcPr>
          <w:p w14:paraId="171768B3" w14:textId="6F2ED097" w:rsidR="009631C1" w:rsidRDefault="00DD2924" w:rsidP="009631C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781849B4" w14:textId="5FE6215D" w:rsidR="009631C1" w:rsidRDefault="00564B26" w:rsidP="009631C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m×6</m:t>
                </m:r>
              </m:oMath>
            </m:oMathPara>
          </w:p>
        </w:tc>
        <w:tc>
          <w:tcPr>
            <w:tcW w:w="2790" w:type="dxa"/>
          </w:tcPr>
          <w:p w14:paraId="56D084D0" w14:textId="1A9ACC9F" w:rsidR="009631C1" w:rsidRDefault="00DD2924" w:rsidP="009631C1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×(6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NBody)</m:t>
                </m:r>
              </m:oMath>
            </m:oMathPara>
          </w:p>
        </w:tc>
        <w:tc>
          <w:tcPr>
            <w:tcW w:w="3235" w:type="dxa"/>
          </w:tcPr>
          <w:p w14:paraId="1883F44F" w14:textId="3FA8AF73" w:rsidR="009631C1" w:rsidRDefault="00564B26" w:rsidP="009631C1">
            <w:pPr>
              <w:jc w:val="center"/>
            </w:pPr>
            <m:oMath>
              <m:r>
                <w:rPr>
                  <w:rFonts w:ascii="Cambria Math" w:hAnsi="Cambria Math"/>
                </w:rPr>
                <m:t>m×6</m:t>
              </m:r>
            </m:oMath>
            <w:r w:rsidR="009631C1">
              <w:t>, for each body</w:t>
            </w:r>
          </w:p>
        </w:tc>
      </w:tr>
      <w:tr w:rsidR="009631C1" w14:paraId="405CE8AD" w14:textId="77777777" w:rsidTr="009631C1">
        <w:tc>
          <w:tcPr>
            <w:tcW w:w="1075" w:type="dxa"/>
          </w:tcPr>
          <w:p w14:paraId="50B9492E" w14:textId="2ACE4A85" w:rsidR="009631C1" w:rsidRDefault="00DD2924" w:rsidP="009631C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6F3944D2" w14:textId="455FB7C0" w:rsidR="009631C1" w:rsidRDefault="009631C1" w:rsidP="009631C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6×m</m:t>
                </m:r>
              </m:oMath>
            </m:oMathPara>
          </w:p>
        </w:tc>
        <w:tc>
          <w:tcPr>
            <w:tcW w:w="2790" w:type="dxa"/>
          </w:tcPr>
          <w:p w14:paraId="031227B3" w14:textId="04192CF3" w:rsidR="009631C1" w:rsidRDefault="009631C1" w:rsidP="009631C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(6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NBody)</m:t>
                </m:r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nary>
              </m:oMath>
            </m:oMathPara>
          </w:p>
        </w:tc>
        <w:tc>
          <w:tcPr>
            <w:tcW w:w="3235" w:type="dxa"/>
          </w:tcPr>
          <w:p w14:paraId="6A89B7CB" w14:textId="54DE24D7" w:rsidR="009631C1" w:rsidRDefault="009631C1" w:rsidP="009631C1">
            <w:pPr>
              <w:jc w:val="center"/>
            </w:pPr>
            <m:oMath>
              <m:r>
                <w:rPr>
                  <w:rFonts w:ascii="Cambria Math" w:hAnsi="Cambria Math"/>
                </w:rPr>
                <m:t>6×m</m:t>
              </m:r>
            </m:oMath>
            <w:r>
              <w:t>, for each body</w:t>
            </w:r>
          </w:p>
        </w:tc>
      </w:tr>
    </w:tbl>
    <w:p w14:paraId="6D45FD70" w14:textId="77777777" w:rsidR="003076CD" w:rsidRDefault="003076CD">
      <w:pPr>
        <w:rPr>
          <w:b/>
          <w:bCs/>
        </w:rPr>
      </w:pPr>
    </w:p>
    <w:p w14:paraId="4A232A4C" w14:textId="3254EFEB" w:rsidR="00145CB5" w:rsidRDefault="00145CB5">
      <w:r w:rsidRPr="005115AB">
        <w:rPr>
          <w:b/>
          <w:bCs/>
        </w:rPr>
        <w:t xml:space="preserve">For </w:t>
      </w:r>
      <w:proofErr w:type="spellStart"/>
      <w:r w:rsidRPr="005115AB">
        <w:rPr>
          <w:b/>
          <w:bCs/>
        </w:rPr>
        <w:t>NBodyMod</w:t>
      </w:r>
      <w:proofErr w:type="spellEnd"/>
      <w:r w:rsidRPr="005115AB">
        <w:rPr>
          <w:b/>
          <w:bCs/>
        </w:rPr>
        <w:t>=1</w:t>
      </w:r>
      <w:r>
        <w:t>, the form of the state space calculations is unchanged except that the vector and matrix sizes mus</w:t>
      </w:r>
      <w:r w:rsidR="003076CD">
        <w:t>t</w:t>
      </w:r>
      <w:r>
        <w:t xml:space="preserve"> be expanded to support the new number of degrees of freedom (and resulting increase in number of states). </w:t>
      </w:r>
      <w:r w:rsidR="00C96AFF">
        <w:t>If all platform DOFs are enabled, t</w:t>
      </w:r>
      <w:r>
        <w:t>he input (platform velocity) and output (radiation force/moment) vectors increase to size 6*</w:t>
      </w:r>
      <w:proofErr w:type="spellStart"/>
      <w:r>
        <w:t>NBody</w:t>
      </w:r>
      <w:proofErr w:type="spellEnd"/>
      <w:r w:rsidR="003076CD">
        <w:t>, e.g.</w:t>
      </w:r>
    </w:p>
    <w:p w14:paraId="51849EE9" w14:textId="7882B4A2" w:rsidR="00145CB5" w:rsidRPr="00BA4A27" w:rsidRDefault="00DD2924" w:rsidP="00145CB5">
      <w:pPr>
        <w:pStyle w:val="Cap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Cambria Math"/>
                      <w:bCs w:val="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Cambria Math" w:hAnsi="Cambria Math" w:cs="Cambria Math"/>
                          <w:bCs w:val="0"/>
                        </w:rPr>
                      </m:ctrlPr>
                    </m:groupCh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</m:acc>
                        </m:e>
                      </m:acc>
                    </m:e>
                  </m:groupChr>
                </m:e>
                <m:lim>
                  <m:r>
                    <w:rPr>
                      <w:rFonts w:ascii="Cambria Math" w:eastAsia="Cambria Math" w:hAnsi="Cambria Math" w:cs="Cambria Math"/>
                    </w:rPr>
                    <m:t>6N</m:t>
                  </m:r>
                </m:lim>
              </m:limLow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bCs w:val="0"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bCs w:val="0"/>
                                    <w:i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bCs w:val="0"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bCs w:val="0"/>
                                    <w:i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limLow>
                          <m:limLow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 w:val="0"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 w:val="0"/>
                                    <w:i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</m:eqArr>
        </m:oMath>
      </m:oMathPara>
    </w:p>
    <w:p w14:paraId="67D13545" w14:textId="77777777" w:rsidR="00145CB5" w:rsidRDefault="00145CB5" w:rsidP="00145CB5">
      <w:r>
        <w:t>where each body’s coefficients are</w:t>
      </w:r>
    </w:p>
    <w:p w14:paraId="5FF59618" w14:textId="71BE7073" w:rsidR="00145CB5" w:rsidRPr="00BA4A27" w:rsidRDefault="00DD2924" w:rsidP="00145CB5">
      <w:pPr>
        <w:pStyle w:val="Cap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ω,β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local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local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6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local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body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sub>
              </m:sSub>
            </m:e>
          </m:eqArr>
        </m:oMath>
      </m:oMathPara>
    </w:p>
    <w:p w14:paraId="51054067" w14:textId="256B3911" w:rsidR="00145CB5" w:rsidRPr="00145CB5" w:rsidRDefault="003076CD">
      <w:r>
        <w:t>a</w:t>
      </w:r>
      <w:r w:rsidR="008E74C3">
        <w:t>nd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is short for the number of bodies, </w:t>
      </w:r>
      <w:proofErr w:type="spellStart"/>
      <w:r>
        <w:t>NBody</w:t>
      </w:r>
      <w:proofErr w:type="spellEnd"/>
      <w:r>
        <w:t xml:space="preserve">. The change for </w:t>
      </w:r>
      <w:r w:rsidR="008E74C3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is similar.</w:t>
      </w:r>
    </w:p>
    <w:p w14:paraId="6A8E293A" w14:textId="72BD2642" w:rsidR="00145CB5" w:rsidRDefault="008E74C3">
      <w:r w:rsidRPr="008E74C3">
        <w:rPr>
          <w:b/>
          <w:bCs/>
        </w:rPr>
        <w:t xml:space="preserve">For </w:t>
      </w:r>
      <w:proofErr w:type="spellStart"/>
      <w:r w:rsidRPr="008E74C3">
        <w:rPr>
          <w:b/>
          <w:bCs/>
        </w:rPr>
        <w:t>NBodyMod</w:t>
      </w:r>
      <w:proofErr w:type="spellEnd"/>
      <w:r w:rsidRPr="008E74C3">
        <w:rPr>
          <w:b/>
          <w:bCs/>
        </w:rPr>
        <w:t xml:space="preserve"> = 2 or 3</w:t>
      </w:r>
      <w:r>
        <w:t xml:space="preserve">, the size of the original matrix computations is not changed. Instead, a separate set of computations is done for each body. </w:t>
      </w:r>
    </w:p>
    <w:p w14:paraId="06458E8B" w14:textId="77777777" w:rsidR="005115AB" w:rsidRDefault="005115AB" w:rsidP="005115AB">
      <w:r w:rsidRPr="00492A89">
        <w:rPr>
          <w:b/>
          <w:bCs/>
        </w:rPr>
        <w:t xml:space="preserve">In all </w:t>
      </w:r>
      <w:proofErr w:type="spellStart"/>
      <w:r w:rsidRPr="00492A89">
        <w:rPr>
          <w:b/>
          <w:bCs/>
        </w:rPr>
        <w:t>NBodyMod</w:t>
      </w:r>
      <w:proofErr w:type="spellEnd"/>
      <w:r w:rsidRPr="00492A89">
        <w:rPr>
          <w:b/>
          <w:bCs/>
        </w:rPr>
        <w:t xml:space="preserve"> cases</w:t>
      </w:r>
      <w:r>
        <w:t>, when a body’s heading (</w:t>
      </w:r>
      <w:proofErr w:type="spellStart"/>
      <w:r>
        <w:t>PtfmRefztRot</w:t>
      </w:r>
      <w:proofErr w:type="spellEnd"/>
      <w:r>
        <w:t>) is nonzero, a correction must be made to transform the matrices from local to global coordinates. This could be done in one of two ways:</w:t>
      </w:r>
    </w:p>
    <w:p w14:paraId="27082BB5" w14:textId="1F5633E7" w:rsidR="005115AB" w:rsidRDefault="005115AB" w:rsidP="005115AB">
      <w:pPr>
        <w:pStyle w:val="ListParagraph"/>
        <w:numPr>
          <w:ilvl w:val="0"/>
          <w:numId w:val="32"/>
        </w:numPr>
      </w:pPr>
      <w:r>
        <w:lastRenderedPageBreak/>
        <w:t xml:space="preserve">Transforming body velocities from </w:t>
      </w:r>
      <w:r w:rsidR="00203972">
        <w:t xml:space="preserve">global to local </w:t>
      </w:r>
      <w:proofErr w:type="gramStart"/>
      <w:r w:rsidR="00203972">
        <w:t>orientations, and</w:t>
      </w:r>
      <w:proofErr w:type="gramEnd"/>
      <w:r w:rsidR="00203972">
        <w:t xml:space="preserve"> converting resulting radiation forces from local to global orientations, at each time step.</w:t>
      </w:r>
    </w:p>
    <w:p w14:paraId="4911DDCA" w14:textId="600D9397" w:rsidR="00203972" w:rsidRDefault="00203972" w:rsidP="005115AB">
      <w:pPr>
        <w:pStyle w:val="ListParagraph"/>
        <w:numPr>
          <w:ilvl w:val="0"/>
          <w:numId w:val="32"/>
        </w:numPr>
      </w:pPr>
      <w:r>
        <w:t>Transforming the state space model matrices during initialization.</w:t>
      </w:r>
    </w:p>
    <w:p w14:paraId="0E78F2FC" w14:textId="00413C2D" w:rsidR="004003B9" w:rsidRDefault="00BB7F9B" w:rsidP="005115AB">
      <w:pPr>
        <w:rPr>
          <w:iCs/>
        </w:rPr>
      </w:pPr>
      <w:r w:rsidRPr="00BB7F9B">
        <w:t xml:space="preserve">Both options are identical in the end and the second option is more efficient so </w:t>
      </w:r>
      <w:r w:rsidR="003076CD">
        <w:t>that</w:t>
      </w:r>
      <w:r w:rsidRPr="00BB7F9B">
        <w:t xml:space="preserve"> is what’s detailed.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5AB" w:rsidRPr="004222C3">
        <w:rPr>
          <w:iCs/>
        </w:rPr>
        <w:t xml:space="preserve"> </w:t>
      </w:r>
      <w:r w:rsidR="004003B9">
        <w:rPr>
          <w:iCs/>
        </w:rPr>
        <w:t>is</w:t>
      </w:r>
      <w:r w:rsidR="005115AB" w:rsidRPr="004222C3">
        <w:rPr>
          <w:iCs/>
        </w:rPr>
        <w:t xml:space="preserve"> </w:t>
      </w:r>
      <w:r w:rsidR="005115AB">
        <w:rPr>
          <w:iCs/>
        </w:rPr>
        <w:t>the rotation matri</w:t>
      </w:r>
      <w:r w:rsidR="004003B9">
        <w:rPr>
          <w:iCs/>
        </w:rPr>
        <w:t>x</w:t>
      </w:r>
      <w:r w:rsidR="005115AB">
        <w:rPr>
          <w:iCs/>
        </w:rPr>
        <w:t xml:space="preserve"> for the </w:t>
      </w:r>
      <w:proofErr w:type="spellStart"/>
      <w:r w:rsidR="005115AB">
        <w:rPr>
          <w:iCs/>
        </w:rPr>
        <w:t>PtfmRefztRot</w:t>
      </w:r>
      <w:proofErr w:type="spellEnd"/>
      <w:r w:rsidR="005115AB">
        <w:rPr>
          <w:iCs/>
        </w:rPr>
        <w:t xml:space="preserve"> values of body </w:t>
      </w:r>
      <m:oMath>
        <m:r>
          <w:rPr>
            <w:rFonts w:ascii="Cambria Math" w:hAnsi="Cambria Math"/>
          </w:rPr>
          <m:t>n</m:t>
        </m:r>
      </m:oMath>
    </w:p>
    <w:p w14:paraId="40405B66" w14:textId="339FFC72" w:rsidR="004003B9" w:rsidRDefault="00DD2924" w:rsidP="005115A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body 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PtfmRefztRot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body 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PtfmRefztRot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body 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PtfmRefztRot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body 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PtfmRefztRot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body 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58598D4" w14:textId="3AFE3814" w:rsidR="00203972" w:rsidRDefault="004003B9" w:rsidP="005115AB">
      <w:pPr>
        <w:rPr>
          <w:iCs/>
        </w:rPr>
      </w:pPr>
      <w:r>
        <w:rPr>
          <w:iCs/>
        </w:rPr>
        <w:t>T</w:t>
      </w:r>
      <w:r w:rsidR="00203972">
        <w:rPr>
          <w:iCs/>
        </w:rPr>
        <w:t>he required matrix transformations are as follows.</w:t>
      </w:r>
    </w:p>
    <w:p w14:paraId="490171CE" w14:textId="0D2EFAE5" w:rsidR="00244CC4" w:rsidRDefault="00244CC4" w:rsidP="005115AB">
      <w:pPr>
        <w:rPr>
          <w:iCs/>
        </w:rPr>
      </w:pPr>
      <w:r>
        <w:rPr>
          <w:iCs/>
        </w:rPr>
        <w:t xml:space="preserve">For the matrices of each body,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, </w:t>
      </w:r>
      <w:r w:rsidRPr="003076CD">
        <w:rPr>
          <w:i/>
        </w:rPr>
        <w:t>separately</w:t>
      </w:r>
      <w:r>
        <w:rPr>
          <w:iCs/>
        </w:rPr>
        <w:t xml:space="preserve"> </w:t>
      </w:r>
      <w:r w:rsidRPr="003076CD">
        <w:rPr>
          <w:b/>
          <w:bCs/>
          <w:iCs/>
        </w:rPr>
        <w:t>when NBodyMod = 2 or 3</w:t>
      </w:r>
      <w:r>
        <w:rPr>
          <w:iCs/>
        </w:rPr>
        <w:t>:</w:t>
      </w:r>
    </w:p>
    <w:p w14:paraId="621F724E" w14:textId="73F1CB8F" w:rsidR="00BB7F9B" w:rsidRDefault="00DD2924" w:rsidP="005115A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r, body 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r, body n,  original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/>
                    </m:sSubSup>
                  </m:e>
                  <m:e/>
                </m:m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/>
                    </m:sSubSup>
                  </m:e>
                </m:mr>
              </m:m>
            </m:e>
          </m:d>
        </m:oMath>
      </m:oMathPara>
    </w:p>
    <w:p w14:paraId="2641B5A4" w14:textId="647FE614" w:rsidR="00BB7F9B" w:rsidRDefault="00DD2924" w:rsidP="00BB7F9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r, body 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  <m:e/>
                </m:m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r, body n,original</m:t>
              </m:r>
            </m:sub>
          </m:sSub>
        </m:oMath>
      </m:oMathPara>
    </w:p>
    <w:p w14:paraId="497846D2" w14:textId="6D8ED627" w:rsidR="00BB7F9B" w:rsidRDefault="00244CC4" w:rsidP="005115AB">
      <w:pPr>
        <w:rPr>
          <w:iCs/>
        </w:rPr>
      </w:pPr>
      <w:r>
        <w:rPr>
          <w:iCs/>
        </w:rPr>
        <w:t xml:space="preserve">For the global matrices of all bodies </w:t>
      </w:r>
      <w:r w:rsidRPr="003076CD">
        <w:rPr>
          <w:i/>
        </w:rPr>
        <w:t>together</w:t>
      </w:r>
      <w:r>
        <w:rPr>
          <w:iCs/>
        </w:rPr>
        <w:t xml:space="preserve"> </w:t>
      </w:r>
      <w:r w:rsidRPr="003076CD">
        <w:rPr>
          <w:b/>
          <w:bCs/>
          <w:iCs/>
        </w:rPr>
        <w:t xml:space="preserve">when </w:t>
      </w:r>
      <w:proofErr w:type="spellStart"/>
      <w:r w:rsidRPr="003076CD">
        <w:rPr>
          <w:b/>
          <w:bCs/>
          <w:iCs/>
        </w:rPr>
        <w:t>NBodyMod</w:t>
      </w:r>
      <w:proofErr w:type="spellEnd"/>
      <w:r w:rsidRPr="003076CD">
        <w:rPr>
          <w:b/>
          <w:bCs/>
          <w:iCs/>
        </w:rPr>
        <w:t xml:space="preserve"> = 1</w:t>
      </w:r>
      <w:r>
        <w:rPr>
          <w:iCs/>
        </w:rPr>
        <w:t>:</w:t>
      </w:r>
    </w:p>
    <w:p w14:paraId="2F107912" w14:textId="75BB614E" w:rsidR="00244CC4" w:rsidRDefault="00DD2924" w:rsidP="00244C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r,original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6017A90" w14:textId="3CF7161C" w:rsidR="00244CC4" w:rsidRDefault="00DD2924" w:rsidP="00244CC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r,original</m:t>
              </m:r>
            </m:sub>
          </m:sSub>
        </m:oMath>
      </m:oMathPara>
    </w:p>
    <w:p w14:paraId="1BBA8EE1" w14:textId="3E2CCF06" w:rsidR="00244CC4" w:rsidRDefault="00C96AFF" w:rsidP="005115AB">
      <w:pPr>
        <w:rPr>
          <w:iCs/>
        </w:rPr>
      </w:pPr>
      <w:r>
        <w:rPr>
          <w:iCs/>
        </w:rPr>
        <w:t xml:space="preserve">Because these matrices are diagonal clusters of 3-by-3 submatrices, the multiplications could be done in a piecewise fashion if that was better for implementation. These matrix transformations are </w:t>
      </w:r>
      <w:proofErr w:type="gramStart"/>
      <w:r>
        <w:rPr>
          <w:iCs/>
        </w:rPr>
        <w:t>similar to</w:t>
      </w:r>
      <w:proofErr w:type="gramEnd"/>
      <w:r>
        <w:rPr>
          <w:iCs/>
        </w:rPr>
        <w:t xml:space="preserve"> those done for the frequency-domain radiation coefficient matrices.</w:t>
      </w:r>
    </w:p>
    <w:p w14:paraId="3803B588" w14:textId="3DA001BD" w:rsidR="005115AB" w:rsidRDefault="003076CD" w:rsidP="003076CD">
      <w:pPr>
        <w:pStyle w:val="Heading1"/>
      </w:pPr>
      <w:proofErr w:type="spellStart"/>
      <w:r>
        <w:lastRenderedPageBreak/>
        <w:t>SS_E</w:t>
      </w:r>
      <w:r w:rsidR="00570BDC">
        <w:t>xcitation</w:t>
      </w:r>
      <w:proofErr w:type="spellEnd"/>
    </w:p>
    <w:p w14:paraId="381FF8FE" w14:textId="00C9B1E7" w:rsidR="003076CD" w:rsidRDefault="003076CD" w:rsidP="003076CD">
      <w:pPr>
        <w:pStyle w:val="Heading3"/>
      </w:pPr>
      <w:r>
        <w:t>Background</w:t>
      </w:r>
    </w:p>
    <w:p w14:paraId="765E1B4E" w14:textId="24825C69" w:rsidR="00C315DD" w:rsidRDefault="00570BDC" w:rsidP="00570BDC">
      <w:r>
        <w:t xml:space="preserve">The state-space </w:t>
      </w:r>
      <w:r w:rsidR="00C315DD">
        <w:t>wave excitation</w:t>
      </w:r>
      <w:r>
        <w:t xml:space="preserve"> approach </w:t>
      </w:r>
      <w:r w:rsidR="00C315DD">
        <w:t>follows the same general form as the radiation approach except the input—</w:t>
      </w:r>
      <w:r w:rsidR="008F1405">
        <w:t xml:space="preserve">time-shifted </w:t>
      </w:r>
      <w:r w:rsidR="00C315DD">
        <w:t xml:space="preserve">wave elevation—is scalar. This makes the input matrix be 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315DD">
        <w:t xml:space="preserve"> of the same size as the state vector.</w:t>
      </w:r>
    </w:p>
    <w:p w14:paraId="527C8B07" w14:textId="16BF33CB" w:rsidR="00570BDC" w:rsidRPr="00F02979" w:rsidRDefault="00DD2924" w:rsidP="00570B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EEE6071" w14:textId="127C0610" w:rsidR="00570BDC" w:rsidRPr="003076CD" w:rsidRDefault="00DD2924" w:rsidP="00570B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B015048" w14:textId="77777777" w:rsidR="003076CD" w:rsidRPr="00F02979" w:rsidRDefault="003076CD" w:rsidP="00570BDC"/>
    <w:p w14:paraId="79FA4D7F" w14:textId="77777777" w:rsidR="003076CD" w:rsidRDefault="003076CD" w:rsidP="003076CD">
      <w:pPr>
        <w:pStyle w:val="Heading3"/>
      </w:pPr>
      <w:r>
        <w:t xml:space="preserve">Modifications for Multiple Bodies and Different </w:t>
      </w:r>
      <w:proofErr w:type="spellStart"/>
      <w:r>
        <w:t>NBodyMod</w:t>
      </w:r>
      <w:proofErr w:type="spellEnd"/>
      <w:r>
        <w:t xml:space="preserve"> Cases</w:t>
      </w:r>
    </w:p>
    <w:p w14:paraId="2669C64E" w14:textId="1515FA84" w:rsidR="00F02979" w:rsidRDefault="00AC7F69">
      <w:proofErr w:type="gramStart"/>
      <w:r>
        <w:t>Similarly</w:t>
      </w:r>
      <w:proofErr w:type="gramEnd"/>
      <w:r>
        <w:t xml:space="preserve"> to </w:t>
      </w:r>
      <w:proofErr w:type="spellStart"/>
      <w:r w:rsidR="003076CD">
        <w:t>SS_Radiation</w:t>
      </w:r>
      <w:proofErr w:type="spellEnd"/>
      <w:r>
        <w:t xml:space="preserve">, when </w:t>
      </w:r>
      <w:proofErr w:type="spellStart"/>
      <w:r>
        <w:t>NBodyMod</w:t>
      </w:r>
      <w:proofErr w:type="spellEnd"/>
      <w:r>
        <w:t xml:space="preserve">=1, the size of the vectors and matrices is increased, while for </w:t>
      </w:r>
      <w:proofErr w:type="spellStart"/>
      <w:r>
        <w:t>NBodyMod</w:t>
      </w:r>
      <w:proofErr w:type="spellEnd"/>
      <w:r>
        <w:t>=2 or 3, the sizes are unchanged but the data and equations are run separately for each body in turn.</w:t>
      </w:r>
    </w:p>
    <w:p w14:paraId="073849D6" w14:textId="660DD34A" w:rsidR="00A84BB6" w:rsidRDefault="00A84BB6" w:rsidP="00A84BB6">
      <w:pPr>
        <w:pStyle w:val="Heading4"/>
      </w:pPr>
      <w:r>
        <w:t>Wave Heading</w:t>
      </w:r>
    </w:p>
    <w:p w14:paraId="3FB28634" w14:textId="47EF5F54" w:rsidR="00045D93" w:rsidRDefault="00577476" w:rsidP="00045D93">
      <w:r>
        <w:t>Because the state-space wave excitation data is currently set for a single direction, the wave heading specified in the state-space input file</w:t>
      </w:r>
      <w:r w:rsidR="00E96FEC">
        <w:t xml:space="preserve"> for a body</w:t>
      </w:r>
      <w:r>
        <w:t xml:space="preserve"> must match the relative wave heading seen by </w:t>
      </w:r>
      <w:r w:rsidR="00E96FEC">
        <w:t>that</w:t>
      </w:r>
      <w:r>
        <w:t xml:space="preserve"> body in HydroDyn</w:t>
      </w:r>
      <w:r w:rsidR="00812242">
        <w:t xml:space="preserve">, including a modulo (mod) operation to account for </w:t>
      </w:r>
      <m:oMath>
        <m:r>
          <w:rPr>
            <w:rFonts w:ascii="Cambria Math" w:hAnsi="Cambria Math"/>
          </w:rPr>
          <m:t>360°</m:t>
        </m:r>
      </m:oMath>
      <w:r w:rsidR="00812242">
        <w:t>degree wrapping</w:t>
      </w:r>
      <w:r>
        <w:t>.</w:t>
      </w:r>
      <w:r w:rsidR="00045D93" w:rsidRPr="00045D93">
        <w:t xml:space="preserve"> </w:t>
      </w:r>
    </w:p>
    <w:p w14:paraId="3ED34A57" w14:textId="77777777" w:rsidR="00045D93" w:rsidRDefault="00045D93" w:rsidP="00045D93">
      <w:r w:rsidRPr="003076CD">
        <w:rPr>
          <w:b/>
          <w:bCs/>
        </w:rPr>
        <w:t xml:space="preserve">For </w:t>
      </w:r>
      <w:proofErr w:type="spellStart"/>
      <w:r w:rsidRPr="003076CD">
        <w:rPr>
          <w:b/>
          <w:bCs/>
        </w:rPr>
        <w:t>NBodyMod</w:t>
      </w:r>
      <w:proofErr w:type="spellEnd"/>
      <w:r w:rsidRPr="003076CD">
        <w:rPr>
          <w:b/>
          <w:bCs/>
        </w:rPr>
        <w:t>=1</w:t>
      </w:r>
      <w:r>
        <w:t xml:space="preserve"> there is only one input </w:t>
      </w:r>
      <w:proofErr w:type="gramStart"/>
      <w:r>
        <w:t>file</w:t>
      </w:r>
      <w:proofErr w:type="gramEnd"/>
      <w:r>
        <w:t xml:space="preserve"> so the requirement is</w:t>
      </w:r>
    </w:p>
    <w:p w14:paraId="06FADACE" w14:textId="3643FBBC" w:rsidR="00927246" w:rsidRDefault="00812242" w:rsidP="00927246">
      <m:oMathPara>
        <m:oMath>
          <m:r>
            <w:rPr>
              <w:rFonts w:ascii="Cambria Math" w:hAnsi="Cambria Math"/>
            </w:rPr>
            <m:t>mod(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SSexctn</m:t>
              </m:r>
            </m:sub>
          </m:sSub>
          <m:r>
            <w:rPr>
              <w:rFonts w:ascii="Cambria Math" w:hAnsi="Cambria Math"/>
            </w:rPr>
            <m:t>,360°)=mod(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HydroDyn</m:t>
              </m:r>
            </m:sub>
          </m:sSub>
          <m:r>
            <w:rPr>
              <w:rFonts w:ascii="Cambria Math" w:hAnsi="Cambria Math"/>
            </w:rPr>
            <m:t>,360°)</m:t>
          </m:r>
        </m:oMath>
      </m:oMathPara>
    </w:p>
    <w:p w14:paraId="60A8B9E5" w14:textId="701790F1" w:rsidR="00927246" w:rsidRDefault="00927246" w:rsidP="00927246">
      <w:r w:rsidRPr="003076CD">
        <w:rPr>
          <w:b/>
          <w:bCs/>
        </w:rPr>
        <w:t xml:space="preserve">For </w:t>
      </w:r>
      <w:proofErr w:type="spellStart"/>
      <w:r w:rsidRPr="003076CD">
        <w:rPr>
          <w:b/>
          <w:bCs/>
        </w:rPr>
        <w:t>NBodyMod</w:t>
      </w:r>
      <w:proofErr w:type="spellEnd"/>
      <w:r w:rsidRPr="003076CD">
        <w:rPr>
          <w:b/>
          <w:bCs/>
        </w:rPr>
        <w:t>=2</w:t>
      </w:r>
      <w:r>
        <w:t xml:space="preserve"> there are input files (potentially the same one) for each body and the bodies may be rotated within HydroDyn. The requirement for each body is</w:t>
      </w:r>
    </w:p>
    <w:p w14:paraId="43F074B6" w14:textId="78B21F0A" w:rsidR="00927246" w:rsidRDefault="00812242" w:rsidP="00927246">
      <m:oMathPara>
        <m:oMath>
          <m:r>
            <w:rPr>
              <w:rFonts w:ascii="Cambria Math" w:hAnsi="Cambria Math"/>
            </w:rPr>
            <m:t>mod(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SSexctn, body n</m:t>
              </m:r>
            </m:sub>
          </m:sSub>
          <m:r>
            <w:rPr>
              <w:rFonts w:ascii="Cambria Math" w:hAnsi="Cambria Math"/>
            </w:rPr>
            <m:t>,360°)=mod(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HydroDyn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PtfmRefztRot</m:t>
              </m:r>
            </m:e>
            <m:sub>
              <m:r>
                <w:rPr>
                  <w:rFonts w:ascii="Cambria Math" w:hAnsi="Cambria Math"/>
                </w:rPr>
                <m:t>body n</m:t>
              </m:r>
            </m:sub>
          </m:sSub>
          <m:r>
            <w:rPr>
              <w:rFonts w:ascii="Cambria Math" w:hAnsi="Cambria Math"/>
            </w:rPr>
            <m:t>,360°)</m:t>
          </m:r>
        </m:oMath>
      </m:oMathPara>
    </w:p>
    <w:p w14:paraId="5261F009" w14:textId="24561818" w:rsidR="00045D93" w:rsidRDefault="00045D93" w:rsidP="00045D93">
      <w:r w:rsidRPr="003076CD">
        <w:rPr>
          <w:b/>
          <w:bCs/>
        </w:rPr>
        <w:t xml:space="preserve">For </w:t>
      </w:r>
      <w:proofErr w:type="spellStart"/>
      <w:r w:rsidRPr="003076CD">
        <w:rPr>
          <w:b/>
          <w:bCs/>
        </w:rPr>
        <w:t>NBodyMod</w:t>
      </w:r>
      <w:proofErr w:type="spellEnd"/>
      <w:r w:rsidRPr="003076CD">
        <w:rPr>
          <w:b/>
          <w:bCs/>
        </w:rPr>
        <w:t>=</w:t>
      </w:r>
      <w:r w:rsidR="00927246" w:rsidRPr="003076CD">
        <w:rPr>
          <w:b/>
          <w:bCs/>
        </w:rPr>
        <w:t>3</w:t>
      </w:r>
      <w:r>
        <w:t xml:space="preserve"> there </w:t>
      </w:r>
      <w:r w:rsidR="00927246">
        <w:t xml:space="preserve">is a unique input file for each body, and body headings in HydroDyn </w:t>
      </w:r>
      <w:r w:rsidR="004003B9">
        <w:t>simply</w:t>
      </w:r>
      <w:r w:rsidR="00927246">
        <w:t xml:space="preserve"> match those in the input data</w:t>
      </w:r>
      <w:r w:rsidR="004003B9">
        <w:t xml:space="preserve"> rather than applying an additional rotation</w:t>
      </w:r>
      <w:r w:rsidR="00927246">
        <w:t>, so</w:t>
      </w:r>
      <w:r>
        <w:t xml:space="preserve"> the requirement</w:t>
      </w:r>
      <w:r w:rsidR="00927246">
        <w:t xml:space="preserve"> for each body is</w:t>
      </w:r>
    </w:p>
    <w:p w14:paraId="37C1E96D" w14:textId="28E4B6C4" w:rsidR="00B4729A" w:rsidRDefault="00812242" w:rsidP="00B4729A">
      <m:oMathPara>
        <m:oMath>
          <m:r>
            <w:rPr>
              <w:rFonts w:ascii="Cambria Math" w:hAnsi="Cambria Math"/>
            </w:rPr>
            <m:t>mod(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SSexctn, body n</m:t>
              </m:r>
            </m:sub>
          </m:sSub>
          <m:r>
            <w:rPr>
              <w:rFonts w:ascii="Cambria Math" w:hAnsi="Cambria Math"/>
            </w:rPr>
            <m:t>,360°)=mod(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HydroDyn</m:t>
              </m:r>
            </m:sub>
          </m:sSub>
          <m:r>
            <w:rPr>
              <w:rFonts w:ascii="Cambria Math" w:hAnsi="Cambria Math"/>
            </w:rPr>
            <m:t>,360°)</m:t>
          </m:r>
        </m:oMath>
      </m:oMathPara>
    </w:p>
    <w:p w14:paraId="1722D7A8" w14:textId="39EC0618" w:rsidR="00AC7F69" w:rsidRDefault="004003B9">
      <w:r>
        <w:t xml:space="preserve">Because waves from only a single direction are considered, the only rotation that needs to be applied is on the excitation force output of the model, by adjusting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matrix. </w:t>
      </w:r>
      <w:r w:rsidR="00CA36ED">
        <w:t>The t</w:t>
      </w:r>
      <w:r w:rsidR="00AC7F69">
        <w:t xml:space="preserve">ransformation to account for body heading offsets (nonzero </w:t>
      </w:r>
      <w:proofErr w:type="spellStart"/>
      <w:r w:rsidR="00AC7F69">
        <w:t>PtfmRefztRot</w:t>
      </w:r>
      <w:proofErr w:type="spellEnd"/>
      <w:r w:rsidR="00AC7F69">
        <w:t xml:space="preserve">) </w:t>
      </w:r>
      <w:r w:rsidR="00CA36ED">
        <w:t>is</w:t>
      </w:r>
      <w:r w:rsidR="00AC7F69">
        <w:t xml:space="preserve"> as follows.</w:t>
      </w:r>
    </w:p>
    <w:p w14:paraId="68070FB7" w14:textId="14EBE974" w:rsidR="00AC7F69" w:rsidRDefault="00AC7F69" w:rsidP="004003B9">
      <w:pPr>
        <w:rPr>
          <w:iCs/>
        </w:rPr>
      </w:pPr>
      <w:r>
        <w:rPr>
          <w:iCs/>
        </w:rPr>
        <w:t xml:space="preserve">For the matrices of each body,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, </w:t>
      </w:r>
      <w:r w:rsidRPr="00CA36ED">
        <w:rPr>
          <w:i/>
        </w:rPr>
        <w:t>separately</w:t>
      </w:r>
      <w:r>
        <w:rPr>
          <w:iCs/>
        </w:rPr>
        <w:t xml:space="preserve"> </w:t>
      </w:r>
      <w:r w:rsidRPr="00CA36ED">
        <w:rPr>
          <w:b/>
          <w:bCs/>
          <w:iCs/>
        </w:rPr>
        <w:t xml:space="preserve">when </w:t>
      </w:r>
      <w:proofErr w:type="spellStart"/>
      <w:r w:rsidRPr="00CA36ED">
        <w:rPr>
          <w:b/>
          <w:bCs/>
          <w:iCs/>
        </w:rPr>
        <w:t>NBodyMod</w:t>
      </w:r>
      <w:proofErr w:type="spellEnd"/>
      <w:r w:rsidRPr="00CA36ED">
        <w:rPr>
          <w:b/>
          <w:bCs/>
          <w:iCs/>
        </w:rPr>
        <w:t xml:space="preserve"> = 2 or 3</w:t>
      </w:r>
      <w:r>
        <w:rPr>
          <w:iCs/>
        </w:rPr>
        <w:t>:</w:t>
      </w:r>
    </w:p>
    <w:p w14:paraId="71F2CD2C" w14:textId="21597E69" w:rsidR="00AC7F69" w:rsidRDefault="00DD2924" w:rsidP="00AC7F6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 body 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  <m:e/>
                </m:m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 body n,original</m:t>
              </m:r>
            </m:sub>
          </m:sSub>
        </m:oMath>
      </m:oMathPara>
    </w:p>
    <w:p w14:paraId="0AB60E31" w14:textId="74BA45BC" w:rsidR="00AC7F69" w:rsidRDefault="00AC7F69" w:rsidP="00AC7F69">
      <w:pPr>
        <w:rPr>
          <w:iCs/>
        </w:rPr>
      </w:pPr>
      <w:r>
        <w:rPr>
          <w:iCs/>
        </w:rPr>
        <w:t>For the global matri</w:t>
      </w:r>
      <w:r w:rsidR="004003B9">
        <w:rPr>
          <w:iCs/>
        </w:rPr>
        <w:t>x</w:t>
      </w:r>
      <w:r>
        <w:rPr>
          <w:iCs/>
        </w:rPr>
        <w:t xml:space="preserve"> of all bodies </w:t>
      </w:r>
      <w:r w:rsidRPr="00CA36ED">
        <w:rPr>
          <w:i/>
        </w:rPr>
        <w:t>together</w:t>
      </w:r>
      <w:r>
        <w:rPr>
          <w:iCs/>
        </w:rPr>
        <w:t xml:space="preserve"> </w:t>
      </w:r>
      <w:r w:rsidRPr="00CA36ED">
        <w:rPr>
          <w:b/>
          <w:bCs/>
          <w:iCs/>
        </w:rPr>
        <w:t>when</w:t>
      </w:r>
      <w:r>
        <w:rPr>
          <w:iCs/>
        </w:rPr>
        <w:t xml:space="preserve"> </w:t>
      </w:r>
      <w:proofErr w:type="spellStart"/>
      <w:r w:rsidRPr="00CA36ED">
        <w:rPr>
          <w:b/>
          <w:bCs/>
          <w:iCs/>
        </w:rPr>
        <w:t>NBodyMod</w:t>
      </w:r>
      <w:proofErr w:type="spellEnd"/>
      <w:r w:rsidRPr="00CA36ED">
        <w:rPr>
          <w:b/>
          <w:bCs/>
          <w:iCs/>
        </w:rPr>
        <w:t xml:space="preserve"> = 1</w:t>
      </w:r>
      <w:r>
        <w:rPr>
          <w:iCs/>
        </w:rPr>
        <w:t>:</w:t>
      </w:r>
    </w:p>
    <w:p w14:paraId="314ACFCF" w14:textId="51B24972" w:rsidR="00AC7F69" w:rsidRDefault="00DD2924" w:rsidP="00AC7F6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e,original</m:t>
              </m:r>
            </m:sub>
          </m:sSub>
        </m:oMath>
      </m:oMathPara>
    </w:p>
    <w:p w14:paraId="757E30AA" w14:textId="59AF9BFA" w:rsidR="00AC7F69" w:rsidRDefault="00BF655D" w:rsidP="00CA36ED">
      <w:pPr>
        <w:pStyle w:val="Heading4"/>
      </w:pPr>
      <w:r>
        <w:t xml:space="preserve">Wave </w:t>
      </w:r>
      <w:r w:rsidR="00A84BB6">
        <w:t>P</w:t>
      </w:r>
      <w:r>
        <w:t xml:space="preserve">hasing </w:t>
      </w:r>
      <w:r w:rsidR="00A84BB6">
        <w:t>w</w:t>
      </w:r>
      <w:r>
        <w:t xml:space="preserve">hen </w:t>
      </w:r>
      <w:proofErr w:type="spellStart"/>
      <w:r>
        <w:t>NBodyMod</w:t>
      </w:r>
      <w:proofErr w:type="spellEnd"/>
      <w:r>
        <w:t>=2</w:t>
      </w:r>
    </w:p>
    <w:p w14:paraId="32E771C8" w14:textId="14A1FC8B" w:rsidR="00AC7F69" w:rsidRDefault="00BF655D">
      <w:r>
        <w:t xml:space="preserve">Because </w:t>
      </w:r>
      <w:proofErr w:type="spellStart"/>
      <w:r>
        <w:t>NBodyMod</w:t>
      </w:r>
      <w:proofErr w:type="spellEnd"/>
      <w:r>
        <w:t>=2 sees a body offset applied in HydroDyn, an adjustment in the phasing of wave excitation is needed in this case. Without a means of adjusting the state-space coefficients, which are generated by a separate program, the only option is to adjust the wave elevation signal fed to the state-space model for each body. This can be achieved by produc</w:t>
      </w:r>
      <w:r w:rsidR="00CA36ED">
        <w:t>ing</w:t>
      </w:r>
      <w:r>
        <w:t xml:space="preserve"> a separate wave elevation time series at the </w:t>
      </w:r>
      <w:r w:rsidR="00CA36ED">
        <w:t>initial</w:t>
      </w:r>
      <w:r>
        <w:t xml:space="preserve"> position of each body.</w:t>
      </w:r>
    </w:p>
    <w:p w14:paraId="256218B2" w14:textId="2E3E4DB5" w:rsidR="00E11CA0" w:rsidRPr="00E11CA0" w:rsidRDefault="00DD29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aveElev</m:t>
              </m:r>
            </m:e>
            <m:sub>
              <m:r>
                <w:rPr>
                  <w:rFonts w:ascii="Cambria Math"/>
                </w:rPr>
                <m:t>body 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 IDFT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[ω] 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PtfmRefxt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body 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PtfmRefyt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body n</m:t>
                      </m:r>
                    </m:sub>
                  </m:sSub>
                </m:e>
              </m:d>
            </m:e>
          </m:d>
        </m:oMath>
      </m:oMathPara>
    </w:p>
    <w:p w14:paraId="00B1C26E" w14:textId="0ED3CD4C" w:rsidR="00E11CA0" w:rsidRDefault="00E11CA0">
      <w:r>
        <w:t xml:space="preserve">where </w:t>
      </w:r>
      <m:oMath>
        <m:r>
          <w:rPr>
            <w:rFonts w:ascii="Cambria Math"/>
          </w:rPr>
          <m:t>DF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t xml:space="preserve"> is the discrete Fourier transform of wave elevations at the global origin </w:t>
      </w:r>
      <w:proofErr w:type="gramStart"/>
      <w:r>
        <w:t>and</w:t>
      </w:r>
      <w:proofErr w:type="gramEnd"/>
    </w:p>
    <w:p w14:paraId="42A292DC" w14:textId="65D09838" w:rsidR="00E11CA0" w:rsidRDefault="00DD292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(ω,X,Y)</m:t>
          </m:r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 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 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sup>
          </m:sSup>
        </m:oMath>
      </m:oMathPara>
    </w:p>
    <w:p w14:paraId="62C77389" w14:textId="0A62E9A6" w:rsidR="00BF655D" w:rsidRDefault="00BF655D">
      <w:r>
        <w:t xml:space="preserve">For each body, the computation of the input needs to be adjusted from using </w:t>
      </w:r>
      <m:oMath>
        <m:r>
          <w:rPr>
            <w:rFonts w:ascii="Cambria Math"/>
          </w:rPr>
          <m:t>WaveElev0</m:t>
        </m:r>
      </m:oMath>
      <w:r>
        <w:t xml:space="preserve"> to using </w:t>
      </w:r>
      <m:oMath>
        <m:r>
          <w:rPr>
            <w:rFonts w:ascii="Cambria Math"/>
          </w:rPr>
          <m:t>WaveElev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0</m:t>
            </m:r>
          </m:e>
          <m:sub>
            <m:r>
              <w:rPr>
                <w:rFonts w:ascii="Cambria Math"/>
              </w:rPr>
              <m:t>body n</m:t>
            </m:r>
          </m:sub>
        </m:sSub>
      </m:oMath>
      <w:r>
        <w:t>:</w:t>
      </w:r>
    </w:p>
    <w:p w14:paraId="3F628F13" w14:textId="7A041382" w:rsidR="00BF655D" w:rsidRDefault="00BF655D" w:rsidP="00BF655D">
      <m:oMathPara>
        <m:oMath>
          <m:r>
            <w:rPr>
              <w:rFonts w:asci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ζ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=INTERP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/>
                    </w:rPr>
                    <m:t>aveElev</m:t>
                  </m:r>
                </m:e>
                <m:sub>
                  <m:r>
                    <w:rPr>
                      <w:rFonts w:ascii="Cambria Math"/>
                    </w:rPr>
                    <m:t>body 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</m:e>
              </m:d>
              <m:r>
                <w:rPr>
                  <w:rFonts w:ascii="Cambria Math"/>
                </w:rPr>
                <m:t>,WaveTime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</m:e>
              </m:d>
              <m:r>
                <w:rPr>
                  <w:rFonts w:ascii="Cambria Math"/>
                </w:rPr>
                <m:t>@WaveTime=t+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</m:e>
          </m:d>
        </m:oMath>
      </m:oMathPara>
    </w:p>
    <w:p w14:paraId="7A6F9C06" w14:textId="40293676" w:rsidR="00BF655D" w:rsidRDefault="00CA36E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aveElev</m:t>
            </m:r>
          </m:e>
          <m:sub>
            <m:r>
              <w:rPr>
                <w:rFonts w:ascii="Cambria Math"/>
              </w:rPr>
              <m:t>body n</m:t>
            </m:r>
          </m:sub>
        </m:sSub>
      </m:oMath>
      <w:r>
        <w:t xml:space="preserve"> is the wave elevation </w:t>
      </w:r>
      <w:r w:rsidR="00A84BB6">
        <w:t xml:space="preserve">computed at the position of the body from the WAMIT mesh at </w:t>
      </w:r>
      <w:proofErr w:type="gramStart"/>
      <w:r w:rsidR="00A84BB6">
        <w:t>initialization.</w:t>
      </w:r>
      <w:proofErr w:type="gramEnd"/>
    </w:p>
    <w:p w14:paraId="40957388" w14:textId="081B298F" w:rsidR="00117247" w:rsidRDefault="00117247"/>
    <w:sectPr w:rsidR="00117247">
      <w:footerReference w:type="even" r:id="rId8"/>
      <w:footerReference w:type="default" r:id="rId9"/>
      <w:footnotePr>
        <w:numFmt w:val="chicago"/>
      </w:footnotePr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508FF" w14:textId="77777777" w:rsidR="00DD2924" w:rsidRDefault="00DD2924" w:rsidP="00F6418E">
      <w:pPr>
        <w:spacing w:after="0" w:line="240" w:lineRule="auto"/>
      </w:pPr>
      <w:r>
        <w:separator/>
      </w:r>
    </w:p>
  </w:endnote>
  <w:endnote w:type="continuationSeparator" w:id="0">
    <w:p w14:paraId="74609472" w14:textId="77777777" w:rsidR="00DD2924" w:rsidRDefault="00DD2924" w:rsidP="00F6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8752A" w14:textId="77777777" w:rsidR="00564B26" w:rsidRDefault="00564B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47</w:t>
    </w:r>
    <w:r>
      <w:rPr>
        <w:rStyle w:val="PageNumber"/>
      </w:rPr>
      <w:fldChar w:fldCharType="end"/>
    </w:r>
  </w:p>
  <w:p w14:paraId="60139F94" w14:textId="77777777" w:rsidR="00564B26" w:rsidRDefault="00564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6F04" w14:textId="77777777" w:rsidR="00564B26" w:rsidRDefault="00564B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03FEC09A" w14:textId="77777777" w:rsidR="00564B26" w:rsidRDefault="00564B26" w:rsidP="0047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3D6EF" w14:textId="77777777" w:rsidR="00DD2924" w:rsidRDefault="00DD2924" w:rsidP="00F6418E">
      <w:pPr>
        <w:spacing w:after="0" w:line="240" w:lineRule="auto"/>
      </w:pPr>
      <w:r>
        <w:separator/>
      </w:r>
    </w:p>
  </w:footnote>
  <w:footnote w:type="continuationSeparator" w:id="0">
    <w:p w14:paraId="4E106577" w14:textId="77777777" w:rsidR="00DD2924" w:rsidRDefault="00DD2924" w:rsidP="00F6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FA481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90D7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F6D9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F2FB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FAED3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032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9A5D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405D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DA5A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6C6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65310"/>
    <w:multiLevelType w:val="hybridMultilevel"/>
    <w:tmpl w:val="2582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A0EDB"/>
    <w:multiLevelType w:val="hybridMultilevel"/>
    <w:tmpl w:val="3B22F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54227"/>
    <w:multiLevelType w:val="hybridMultilevel"/>
    <w:tmpl w:val="4E9C4646"/>
    <w:lvl w:ilvl="0" w:tplc="4620C696">
      <w:start w:val="1"/>
      <w:numFmt w:val="decimal"/>
      <w:lvlText w:val="%1."/>
      <w:lvlJc w:val="left"/>
      <w:pPr>
        <w:tabs>
          <w:tab w:val="num" w:pos="450"/>
        </w:tabs>
        <w:ind w:left="378" w:hanging="288"/>
      </w:pPr>
      <w:rPr>
        <w:rFonts w:hint="default"/>
      </w:rPr>
    </w:lvl>
    <w:lvl w:ilvl="1" w:tplc="179647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0E68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227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E4FC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249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8A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A8A5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53CDA"/>
    <w:multiLevelType w:val="hybridMultilevel"/>
    <w:tmpl w:val="946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D4ACF"/>
    <w:multiLevelType w:val="hybridMultilevel"/>
    <w:tmpl w:val="44FA8D50"/>
    <w:lvl w:ilvl="0" w:tplc="6B5411A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FFFFFFFF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35779F"/>
    <w:multiLevelType w:val="hybridMultilevel"/>
    <w:tmpl w:val="C2B6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605224"/>
    <w:multiLevelType w:val="multilevel"/>
    <w:tmpl w:val="ACE66C26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713579"/>
    <w:multiLevelType w:val="hybridMultilevel"/>
    <w:tmpl w:val="6244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704F2"/>
    <w:multiLevelType w:val="hybridMultilevel"/>
    <w:tmpl w:val="6C9C3868"/>
    <w:lvl w:ilvl="0" w:tplc="CBA87368">
      <w:start w:val="1"/>
      <w:numFmt w:val="upperRoman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C96EF8C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A01D84">
      <w:numFmt w:val="bullet"/>
      <w:lvlText w:val="•"/>
      <w:lvlJc w:val="left"/>
      <w:pPr>
        <w:ind w:left="2340" w:hanging="360"/>
      </w:pPr>
      <w:rPr>
        <w:rFonts w:ascii="Times New Roman" w:eastAsia="Times" w:hAnsi="Times New Roman" w:cs="Times New Roman" w:hint="default"/>
      </w:rPr>
    </w:lvl>
    <w:lvl w:ilvl="3" w:tplc="354AB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14A8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E298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D8E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DE9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0C61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1A018E"/>
    <w:multiLevelType w:val="hybridMultilevel"/>
    <w:tmpl w:val="B84E0DB6"/>
    <w:lvl w:ilvl="0" w:tplc="4D4A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EA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62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E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8F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4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29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C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A5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8918E7"/>
    <w:multiLevelType w:val="hybridMultilevel"/>
    <w:tmpl w:val="3B22F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C3370"/>
    <w:multiLevelType w:val="hybridMultilevel"/>
    <w:tmpl w:val="E920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74EFE"/>
    <w:multiLevelType w:val="hybridMultilevel"/>
    <w:tmpl w:val="3B22F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95C7B"/>
    <w:multiLevelType w:val="hybridMultilevel"/>
    <w:tmpl w:val="2AA0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76847"/>
    <w:multiLevelType w:val="hybridMultilevel"/>
    <w:tmpl w:val="833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D57B6"/>
    <w:multiLevelType w:val="hybridMultilevel"/>
    <w:tmpl w:val="1EB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91B80"/>
    <w:multiLevelType w:val="multilevel"/>
    <w:tmpl w:val="ACE66C26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8027F2"/>
    <w:multiLevelType w:val="hybridMultilevel"/>
    <w:tmpl w:val="759EB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6"/>
  </w:num>
  <w:num w:numId="17">
    <w:abstractNumId w:val="26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9"/>
  </w:num>
  <w:num w:numId="21">
    <w:abstractNumId w:val="25"/>
  </w:num>
  <w:num w:numId="22">
    <w:abstractNumId w:val="21"/>
  </w:num>
  <w:num w:numId="23">
    <w:abstractNumId w:val="22"/>
  </w:num>
  <w:num w:numId="24">
    <w:abstractNumId w:val="20"/>
  </w:num>
  <w:num w:numId="25">
    <w:abstractNumId w:val="11"/>
  </w:num>
  <w:num w:numId="26">
    <w:abstractNumId w:val="13"/>
  </w:num>
  <w:num w:numId="27">
    <w:abstractNumId w:val="23"/>
  </w:num>
  <w:num w:numId="28">
    <w:abstractNumId w:val="24"/>
  </w:num>
  <w:num w:numId="29">
    <w:abstractNumId w:val="17"/>
  </w:num>
  <w:num w:numId="30">
    <w:abstractNumId w:val="15"/>
  </w:num>
  <w:num w:numId="31">
    <w:abstractNumId w:val="1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A7"/>
    <w:rsid w:val="00045D93"/>
    <w:rsid w:val="000E6283"/>
    <w:rsid w:val="00117247"/>
    <w:rsid w:val="00145CB5"/>
    <w:rsid w:val="001B5392"/>
    <w:rsid w:val="00203972"/>
    <w:rsid w:val="00244CC4"/>
    <w:rsid w:val="0027246D"/>
    <w:rsid w:val="003076CD"/>
    <w:rsid w:val="00321951"/>
    <w:rsid w:val="00332E05"/>
    <w:rsid w:val="003456F8"/>
    <w:rsid w:val="00364F4C"/>
    <w:rsid w:val="003862B0"/>
    <w:rsid w:val="003D6A6D"/>
    <w:rsid w:val="004003B9"/>
    <w:rsid w:val="00425BEC"/>
    <w:rsid w:val="00470CA5"/>
    <w:rsid w:val="004B09C4"/>
    <w:rsid w:val="005115AB"/>
    <w:rsid w:val="00513B81"/>
    <w:rsid w:val="00513D55"/>
    <w:rsid w:val="00542B51"/>
    <w:rsid w:val="00564B26"/>
    <w:rsid w:val="00570BDC"/>
    <w:rsid w:val="00577476"/>
    <w:rsid w:val="005831EE"/>
    <w:rsid w:val="00600750"/>
    <w:rsid w:val="00682ADF"/>
    <w:rsid w:val="006B4E9B"/>
    <w:rsid w:val="00730C68"/>
    <w:rsid w:val="007548C4"/>
    <w:rsid w:val="007652BB"/>
    <w:rsid w:val="0077541A"/>
    <w:rsid w:val="007A13D9"/>
    <w:rsid w:val="007D25A7"/>
    <w:rsid w:val="007F69D9"/>
    <w:rsid w:val="00812242"/>
    <w:rsid w:val="008B6D46"/>
    <w:rsid w:val="008D38CD"/>
    <w:rsid w:val="008E74C3"/>
    <w:rsid w:val="008F1405"/>
    <w:rsid w:val="00927246"/>
    <w:rsid w:val="009631C1"/>
    <w:rsid w:val="00984D6A"/>
    <w:rsid w:val="009D0103"/>
    <w:rsid w:val="00A37E54"/>
    <w:rsid w:val="00A5175C"/>
    <w:rsid w:val="00A84BB6"/>
    <w:rsid w:val="00A9153F"/>
    <w:rsid w:val="00AC7F69"/>
    <w:rsid w:val="00AE3DDE"/>
    <w:rsid w:val="00B4729A"/>
    <w:rsid w:val="00BB7F9B"/>
    <w:rsid w:val="00BF655D"/>
    <w:rsid w:val="00C04F5F"/>
    <w:rsid w:val="00C315DD"/>
    <w:rsid w:val="00C96AFF"/>
    <w:rsid w:val="00CA36ED"/>
    <w:rsid w:val="00D5535D"/>
    <w:rsid w:val="00DB1569"/>
    <w:rsid w:val="00DD2924"/>
    <w:rsid w:val="00DF70BF"/>
    <w:rsid w:val="00E11CA0"/>
    <w:rsid w:val="00E96FEC"/>
    <w:rsid w:val="00EF4241"/>
    <w:rsid w:val="00F02979"/>
    <w:rsid w:val="00F6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81EB"/>
  <w15:chartTrackingRefBased/>
  <w15:docId w15:val="{CEFFADC0-1ADE-42B0-BDB1-2E9AE38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6418E"/>
    <w:pPr>
      <w:spacing w:after="24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1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8E"/>
    <w:pPr>
      <w:keepNext/>
      <w:keepLines/>
      <w:spacing w:before="60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18E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1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41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41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41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41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8E"/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18E"/>
    <w:rPr>
      <w:rFonts w:asciiTheme="majorHAnsi" w:eastAsiaTheme="majorEastAsia" w:hAnsiTheme="majorHAnsi" w:cstheme="majorBidi"/>
      <w:i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41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4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4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64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64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64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Footer">
    <w:name w:val="footer"/>
    <w:basedOn w:val="Normal"/>
    <w:link w:val="FooterChar"/>
    <w:rsid w:val="00F6418E"/>
    <w:pPr>
      <w:tabs>
        <w:tab w:val="center" w:pos="4320"/>
        <w:tab w:val="right" w:pos="8640"/>
      </w:tabs>
      <w:autoSpaceDE w:val="0"/>
      <w:autoSpaceDN w:val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F6418E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641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4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AuthorNames">
    <w:name w:val="Author Names"/>
    <w:basedOn w:val="Normal"/>
    <w:next w:val="AuthorAffiliations"/>
    <w:rsid w:val="00F6418E"/>
    <w:pPr>
      <w:jc w:val="center"/>
    </w:pPr>
  </w:style>
  <w:style w:type="paragraph" w:customStyle="1" w:styleId="Abstract">
    <w:name w:val="Abstract"/>
    <w:basedOn w:val="Normal"/>
    <w:next w:val="Heading1"/>
    <w:rsid w:val="00F6418E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semiHidden/>
    <w:rsid w:val="00F6418E"/>
    <w:rPr>
      <w:sz w:val="20"/>
      <w:vertAlign w:val="superscript"/>
    </w:rPr>
  </w:style>
  <w:style w:type="paragraph" w:customStyle="1" w:styleId="Nomenclature">
    <w:name w:val="Nomenclature"/>
    <w:basedOn w:val="Normal"/>
    <w:rsid w:val="00F6418E"/>
    <w:pPr>
      <w:widowControl w:val="0"/>
      <w:tabs>
        <w:tab w:val="left" w:pos="864"/>
        <w:tab w:val="left" w:pos="1152"/>
      </w:tabs>
      <w:ind w:left="1152" w:hanging="1152"/>
    </w:pPr>
  </w:style>
  <w:style w:type="paragraph" w:customStyle="1" w:styleId="AuthorAffiliations">
    <w:name w:val="Author Affiliations"/>
    <w:basedOn w:val="Normal"/>
    <w:next w:val="AuthorNames"/>
    <w:rsid w:val="00F6418E"/>
    <w:pPr>
      <w:jc w:val="center"/>
    </w:pPr>
    <w:rPr>
      <w:i/>
    </w:rPr>
  </w:style>
  <w:style w:type="character" w:styleId="Hyperlink">
    <w:name w:val="Hyperlink"/>
    <w:rsid w:val="00F6418E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F6418E"/>
    <w:pPr>
      <w:tabs>
        <w:tab w:val="left" w:pos="288"/>
      </w:tabs>
      <w:ind w:firstLine="288"/>
    </w:pPr>
  </w:style>
  <w:style w:type="paragraph" w:customStyle="1" w:styleId="Equation">
    <w:name w:val="Equation"/>
    <w:basedOn w:val="Normal"/>
    <w:next w:val="Text"/>
    <w:autoRedefine/>
    <w:rsid w:val="00F6418E"/>
    <w:pPr>
      <w:tabs>
        <w:tab w:val="center" w:pos="4680"/>
        <w:tab w:val="right" w:pos="9360"/>
      </w:tabs>
      <w:spacing w:before="240"/>
      <w:jc w:val="center"/>
    </w:pPr>
  </w:style>
  <w:style w:type="paragraph" w:customStyle="1" w:styleId="BibliographicalReferenceNumbers">
    <w:name w:val="Bibliographical Reference Numbers"/>
    <w:basedOn w:val="Normal"/>
    <w:next w:val="Text"/>
    <w:rsid w:val="00F6418E"/>
    <w:rPr>
      <w:vertAlign w:val="superscript"/>
    </w:rPr>
  </w:style>
  <w:style w:type="paragraph" w:customStyle="1" w:styleId="Figure">
    <w:name w:val="Figure"/>
    <w:basedOn w:val="Normal"/>
    <w:next w:val="Text"/>
    <w:rsid w:val="00F6418E"/>
    <w:pPr>
      <w:framePr w:hSpace="187" w:vSpace="187" w:wrap="around" w:vAnchor="text" w:hAnchor="text" w:y="1"/>
    </w:pPr>
    <w:rPr>
      <w:b/>
    </w:rPr>
  </w:style>
  <w:style w:type="paragraph" w:customStyle="1" w:styleId="References">
    <w:name w:val="References"/>
    <w:basedOn w:val="Normal"/>
    <w:rsid w:val="00F6418E"/>
    <w:pPr>
      <w:ind w:firstLine="288"/>
    </w:pPr>
    <w:rPr>
      <w:sz w:val="18"/>
    </w:rPr>
  </w:style>
  <w:style w:type="paragraph" w:styleId="FootnoteText">
    <w:name w:val="footnote text"/>
    <w:basedOn w:val="Normal"/>
    <w:link w:val="FootnoteTextChar"/>
    <w:semiHidden/>
    <w:rsid w:val="00F6418E"/>
  </w:style>
  <w:style w:type="character" w:customStyle="1" w:styleId="FootnoteTextChar">
    <w:name w:val="Footnote Text Char"/>
    <w:basedOn w:val="DefaultParagraphFont"/>
    <w:link w:val="FootnoteText"/>
    <w:semiHidden/>
    <w:rsid w:val="00F6418E"/>
    <w:rPr>
      <w:rFonts w:eastAsiaTheme="minorEastAsia"/>
    </w:rPr>
  </w:style>
  <w:style w:type="paragraph" w:customStyle="1" w:styleId="Footnote">
    <w:name w:val="Footnote"/>
    <w:basedOn w:val="Normal"/>
    <w:rsid w:val="00F6418E"/>
    <w:rPr>
      <w:rFonts w:eastAsia="Times New Roman"/>
    </w:rPr>
  </w:style>
  <w:style w:type="character" w:styleId="PageNumber">
    <w:name w:val="page number"/>
    <w:basedOn w:val="DefaultParagraphFont"/>
    <w:rsid w:val="00F6418E"/>
  </w:style>
  <w:style w:type="paragraph" w:styleId="Header">
    <w:name w:val="header"/>
    <w:basedOn w:val="Normal"/>
    <w:link w:val="HeaderChar"/>
    <w:rsid w:val="00F64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418E"/>
    <w:rPr>
      <w:rFonts w:eastAsiaTheme="minorEastAsia"/>
    </w:rPr>
  </w:style>
  <w:style w:type="character" w:styleId="FollowedHyperlink">
    <w:name w:val="FollowedHyperlink"/>
    <w:rsid w:val="00F6418E"/>
    <w:rPr>
      <w:color w:val="800080"/>
      <w:u w:val="single"/>
    </w:rPr>
  </w:style>
  <w:style w:type="character" w:styleId="CommentReference">
    <w:name w:val="annotation reference"/>
    <w:uiPriority w:val="99"/>
    <w:semiHidden/>
    <w:rsid w:val="00F6418E"/>
    <w:rPr>
      <w:sz w:val="16"/>
      <w:szCs w:val="16"/>
    </w:rPr>
  </w:style>
  <w:style w:type="paragraph" w:customStyle="1" w:styleId="ExtendedQuote">
    <w:name w:val="Extended Quote"/>
    <w:basedOn w:val="Text"/>
    <w:rsid w:val="00F6418E"/>
    <w:pPr>
      <w:ind w:left="576" w:firstLine="0"/>
    </w:pPr>
    <w:rPr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641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18E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64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6418E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semiHidden/>
    <w:rsid w:val="00F64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6418E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F6418E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6418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6418E"/>
    <w:rPr>
      <w:rFonts w:eastAsiaTheme="minorEastAsia"/>
    </w:rPr>
  </w:style>
  <w:style w:type="paragraph" w:styleId="BodyText2">
    <w:name w:val="Body Text 2"/>
    <w:basedOn w:val="Normal"/>
    <w:link w:val="BodyText2Char"/>
    <w:rsid w:val="00F641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6418E"/>
    <w:rPr>
      <w:rFonts w:eastAsiaTheme="minorEastAsia"/>
    </w:rPr>
  </w:style>
  <w:style w:type="paragraph" w:styleId="BodyText3">
    <w:name w:val="Body Text 3"/>
    <w:basedOn w:val="Normal"/>
    <w:link w:val="BodyText3Char"/>
    <w:rsid w:val="00F641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6418E"/>
    <w:rPr>
      <w:rFonts w:eastAsiaTheme="minorEastAsia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6418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F6418E"/>
    <w:rPr>
      <w:rFonts w:eastAsiaTheme="minorEastAsia"/>
    </w:rPr>
  </w:style>
  <w:style w:type="paragraph" w:styleId="BodyTextIndent">
    <w:name w:val="Body Text Indent"/>
    <w:basedOn w:val="Normal"/>
    <w:link w:val="BodyTextIndentChar"/>
    <w:rsid w:val="00F6418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6418E"/>
    <w:rPr>
      <w:rFonts w:eastAsiaTheme="minorEastAsia"/>
    </w:rPr>
  </w:style>
  <w:style w:type="paragraph" w:styleId="BodyTextFirstIndent2">
    <w:name w:val="Body Text First Indent 2"/>
    <w:basedOn w:val="BodyTextIndent"/>
    <w:link w:val="BodyTextFirstIndent2Char"/>
    <w:rsid w:val="00F6418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6418E"/>
    <w:rPr>
      <w:rFonts w:eastAsiaTheme="minorEastAsia"/>
    </w:rPr>
  </w:style>
  <w:style w:type="paragraph" w:styleId="BodyTextIndent2">
    <w:name w:val="Body Text Indent 2"/>
    <w:basedOn w:val="Normal"/>
    <w:link w:val="BodyTextIndent2Char"/>
    <w:rsid w:val="00F6418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6418E"/>
    <w:rPr>
      <w:rFonts w:eastAsiaTheme="minorEastAsia"/>
    </w:rPr>
  </w:style>
  <w:style w:type="paragraph" w:styleId="BodyTextIndent3">
    <w:name w:val="Body Text Indent 3"/>
    <w:basedOn w:val="Normal"/>
    <w:link w:val="BodyTextIndent3Char"/>
    <w:rsid w:val="00F6418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6418E"/>
    <w:rPr>
      <w:rFonts w:eastAsiaTheme="minorEastAsi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418E"/>
    <w:pPr>
      <w:spacing w:line="240" w:lineRule="auto"/>
    </w:pPr>
    <w:rPr>
      <w:bCs/>
      <w:sz w:val="20"/>
    </w:rPr>
  </w:style>
  <w:style w:type="paragraph" w:styleId="Closing">
    <w:name w:val="Closing"/>
    <w:basedOn w:val="Normal"/>
    <w:link w:val="ClosingChar"/>
    <w:rsid w:val="00F6418E"/>
    <w:pPr>
      <w:ind w:left="4320"/>
    </w:pPr>
  </w:style>
  <w:style w:type="character" w:customStyle="1" w:styleId="ClosingChar">
    <w:name w:val="Closing Char"/>
    <w:basedOn w:val="DefaultParagraphFont"/>
    <w:link w:val="Closing"/>
    <w:rsid w:val="00F6418E"/>
    <w:rPr>
      <w:rFonts w:eastAsiaTheme="minorEastAsia"/>
    </w:rPr>
  </w:style>
  <w:style w:type="paragraph" w:styleId="Date">
    <w:name w:val="Date"/>
    <w:basedOn w:val="Normal"/>
    <w:next w:val="Normal"/>
    <w:link w:val="DateChar"/>
    <w:rsid w:val="00F6418E"/>
  </w:style>
  <w:style w:type="character" w:customStyle="1" w:styleId="DateChar">
    <w:name w:val="Date Char"/>
    <w:basedOn w:val="DefaultParagraphFont"/>
    <w:link w:val="Date"/>
    <w:rsid w:val="00F6418E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F6418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F6418E"/>
    <w:rPr>
      <w:rFonts w:ascii="Tahoma" w:eastAsiaTheme="minorEastAsi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F6418E"/>
  </w:style>
  <w:style w:type="character" w:customStyle="1" w:styleId="E-mailSignatureChar">
    <w:name w:val="E-mail Signature Char"/>
    <w:basedOn w:val="DefaultParagraphFont"/>
    <w:link w:val="E-mailSignature"/>
    <w:rsid w:val="00F6418E"/>
    <w:rPr>
      <w:rFonts w:eastAsiaTheme="minorEastAsia"/>
    </w:rPr>
  </w:style>
  <w:style w:type="paragraph" w:styleId="EndnoteText">
    <w:name w:val="endnote text"/>
    <w:basedOn w:val="Normal"/>
    <w:link w:val="EndnoteTextChar"/>
    <w:semiHidden/>
    <w:rsid w:val="00F6418E"/>
  </w:style>
  <w:style w:type="character" w:customStyle="1" w:styleId="EndnoteTextChar">
    <w:name w:val="Endnote Text Char"/>
    <w:basedOn w:val="DefaultParagraphFont"/>
    <w:link w:val="EndnoteText"/>
    <w:semiHidden/>
    <w:rsid w:val="00F6418E"/>
    <w:rPr>
      <w:rFonts w:eastAsiaTheme="minorEastAsia"/>
    </w:rPr>
  </w:style>
  <w:style w:type="paragraph" w:styleId="EnvelopeAddress">
    <w:name w:val="envelope address"/>
    <w:basedOn w:val="Normal"/>
    <w:rsid w:val="00F6418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6418E"/>
    <w:rPr>
      <w:rFonts w:ascii="Arial" w:hAnsi="Arial" w:cs="Arial"/>
    </w:rPr>
  </w:style>
  <w:style w:type="paragraph" w:styleId="HTMLAddress">
    <w:name w:val="HTML Address"/>
    <w:basedOn w:val="Normal"/>
    <w:link w:val="HTMLAddressChar"/>
    <w:rsid w:val="00F6418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6418E"/>
    <w:rPr>
      <w:rFonts w:eastAsiaTheme="minorEastAsia"/>
      <w:i/>
      <w:iCs/>
    </w:rPr>
  </w:style>
  <w:style w:type="paragraph" w:styleId="HTMLPreformatted">
    <w:name w:val="HTML Preformatted"/>
    <w:basedOn w:val="Normal"/>
    <w:link w:val="HTMLPreformattedChar"/>
    <w:rsid w:val="00F6418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F6418E"/>
    <w:rPr>
      <w:rFonts w:ascii="Courier New" w:eastAsiaTheme="minorEastAsia" w:hAnsi="Courier New" w:cs="Courier New"/>
    </w:rPr>
  </w:style>
  <w:style w:type="paragraph" w:styleId="Index1">
    <w:name w:val="index 1"/>
    <w:basedOn w:val="Normal"/>
    <w:next w:val="Normal"/>
    <w:autoRedefine/>
    <w:semiHidden/>
    <w:rsid w:val="00F6418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6418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6418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6418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6418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6418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6418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6418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6418E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6418E"/>
    <w:rPr>
      <w:rFonts w:ascii="Arial" w:hAnsi="Arial" w:cs="Arial"/>
      <w:b/>
      <w:bCs/>
    </w:rPr>
  </w:style>
  <w:style w:type="paragraph" w:styleId="List">
    <w:name w:val="List"/>
    <w:basedOn w:val="Normal"/>
    <w:rsid w:val="00F6418E"/>
    <w:pPr>
      <w:ind w:left="360" w:hanging="360"/>
    </w:pPr>
  </w:style>
  <w:style w:type="paragraph" w:styleId="List2">
    <w:name w:val="List 2"/>
    <w:basedOn w:val="Normal"/>
    <w:rsid w:val="00F6418E"/>
    <w:pPr>
      <w:ind w:left="720" w:hanging="360"/>
    </w:pPr>
  </w:style>
  <w:style w:type="paragraph" w:styleId="List3">
    <w:name w:val="List 3"/>
    <w:basedOn w:val="Normal"/>
    <w:rsid w:val="00F6418E"/>
    <w:pPr>
      <w:ind w:left="1080" w:hanging="360"/>
    </w:pPr>
  </w:style>
  <w:style w:type="paragraph" w:styleId="List4">
    <w:name w:val="List 4"/>
    <w:basedOn w:val="Normal"/>
    <w:rsid w:val="00F6418E"/>
    <w:pPr>
      <w:ind w:left="1440" w:hanging="360"/>
    </w:pPr>
  </w:style>
  <w:style w:type="paragraph" w:styleId="List5">
    <w:name w:val="List 5"/>
    <w:basedOn w:val="Normal"/>
    <w:rsid w:val="00F6418E"/>
    <w:pPr>
      <w:ind w:left="1800" w:hanging="360"/>
    </w:pPr>
  </w:style>
  <w:style w:type="paragraph" w:styleId="ListBullet">
    <w:name w:val="List Bullet"/>
    <w:basedOn w:val="Normal"/>
    <w:rsid w:val="00F6418E"/>
    <w:pPr>
      <w:numPr>
        <w:numId w:val="3"/>
      </w:numPr>
    </w:pPr>
  </w:style>
  <w:style w:type="paragraph" w:styleId="ListBullet2">
    <w:name w:val="List Bullet 2"/>
    <w:basedOn w:val="Normal"/>
    <w:rsid w:val="00F6418E"/>
    <w:pPr>
      <w:numPr>
        <w:numId w:val="4"/>
      </w:numPr>
    </w:pPr>
  </w:style>
  <w:style w:type="paragraph" w:styleId="ListBullet3">
    <w:name w:val="List Bullet 3"/>
    <w:basedOn w:val="Normal"/>
    <w:rsid w:val="00F6418E"/>
    <w:pPr>
      <w:numPr>
        <w:numId w:val="5"/>
      </w:numPr>
    </w:pPr>
  </w:style>
  <w:style w:type="paragraph" w:styleId="ListBullet4">
    <w:name w:val="List Bullet 4"/>
    <w:basedOn w:val="Normal"/>
    <w:rsid w:val="00F6418E"/>
    <w:pPr>
      <w:numPr>
        <w:numId w:val="6"/>
      </w:numPr>
    </w:pPr>
  </w:style>
  <w:style w:type="paragraph" w:styleId="ListBullet5">
    <w:name w:val="List Bullet 5"/>
    <w:basedOn w:val="Normal"/>
    <w:rsid w:val="00F6418E"/>
    <w:pPr>
      <w:numPr>
        <w:numId w:val="7"/>
      </w:numPr>
    </w:pPr>
  </w:style>
  <w:style w:type="paragraph" w:styleId="ListContinue">
    <w:name w:val="List Continue"/>
    <w:basedOn w:val="Normal"/>
    <w:rsid w:val="00F6418E"/>
    <w:pPr>
      <w:spacing w:after="120"/>
      <w:ind w:left="360"/>
    </w:pPr>
  </w:style>
  <w:style w:type="paragraph" w:styleId="ListContinue2">
    <w:name w:val="List Continue 2"/>
    <w:basedOn w:val="Normal"/>
    <w:rsid w:val="00F6418E"/>
    <w:pPr>
      <w:spacing w:after="120"/>
      <w:ind w:left="720"/>
    </w:pPr>
  </w:style>
  <w:style w:type="paragraph" w:styleId="ListContinue3">
    <w:name w:val="List Continue 3"/>
    <w:basedOn w:val="Normal"/>
    <w:rsid w:val="00F6418E"/>
    <w:pPr>
      <w:spacing w:after="120"/>
      <w:ind w:left="1080"/>
    </w:pPr>
  </w:style>
  <w:style w:type="paragraph" w:styleId="ListContinue4">
    <w:name w:val="List Continue 4"/>
    <w:basedOn w:val="Normal"/>
    <w:rsid w:val="00F6418E"/>
    <w:pPr>
      <w:spacing w:after="120"/>
      <w:ind w:left="1440"/>
    </w:pPr>
  </w:style>
  <w:style w:type="paragraph" w:styleId="ListContinue5">
    <w:name w:val="List Continue 5"/>
    <w:basedOn w:val="Normal"/>
    <w:rsid w:val="00F6418E"/>
    <w:pPr>
      <w:spacing w:after="120"/>
      <w:ind w:left="1800"/>
    </w:pPr>
  </w:style>
  <w:style w:type="paragraph" w:styleId="ListNumber">
    <w:name w:val="List Number"/>
    <w:basedOn w:val="Normal"/>
    <w:rsid w:val="00F6418E"/>
    <w:pPr>
      <w:numPr>
        <w:numId w:val="8"/>
      </w:numPr>
    </w:pPr>
  </w:style>
  <w:style w:type="paragraph" w:styleId="ListNumber2">
    <w:name w:val="List Number 2"/>
    <w:basedOn w:val="Normal"/>
    <w:rsid w:val="00F6418E"/>
    <w:pPr>
      <w:numPr>
        <w:numId w:val="9"/>
      </w:numPr>
    </w:pPr>
  </w:style>
  <w:style w:type="paragraph" w:styleId="ListNumber3">
    <w:name w:val="List Number 3"/>
    <w:basedOn w:val="Normal"/>
    <w:rsid w:val="00F6418E"/>
    <w:pPr>
      <w:numPr>
        <w:numId w:val="10"/>
      </w:numPr>
    </w:pPr>
  </w:style>
  <w:style w:type="paragraph" w:styleId="ListNumber4">
    <w:name w:val="List Number 4"/>
    <w:basedOn w:val="Normal"/>
    <w:rsid w:val="00F6418E"/>
    <w:pPr>
      <w:numPr>
        <w:numId w:val="11"/>
      </w:numPr>
    </w:pPr>
  </w:style>
  <w:style w:type="paragraph" w:styleId="ListNumber5">
    <w:name w:val="List Number 5"/>
    <w:basedOn w:val="Normal"/>
    <w:rsid w:val="00F6418E"/>
    <w:pPr>
      <w:numPr>
        <w:numId w:val="12"/>
      </w:numPr>
    </w:pPr>
  </w:style>
  <w:style w:type="paragraph" w:styleId="MacroText">
    <w:name w:val="macro"/>
    <w:link w:val="MacroTextChar"/>
    <w:semiHidden/>
    <w:rsid w:val="00F641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Theme="minorEastAsia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6418E"/>
    <w:rPr>
      <w:rFonts w:ascii="Courier New" w:eastAsiaTheme="minorEastAsia" w:hAnsi="Courier New" w:cs="Courier New"/>
    </w:rPr>
  </w:style>
  <w:style w:type="paragraph" w:styleId="MessageHeader">
    <w:name w:val="Message Header"/>
    <w:basedOn w:val="Normal"/>
    <w:link w:val="MessageHeaderChar"/>
    <w:rsid w:val="00F641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6418E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6418E"/>
    <w:rPr>
      <w:sz w:val="24"/>
      <w:szCs w:val="24"/>
    </w:rPr>
  </w:style>
  <w:style w:type="paragraph" w:styleId="NormalIndent">
    <w:name w:val="Normal Indent"/>
    <w:basedOn w:val="Normal"/>
    <w:rsid w:val="00F6418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6418E"/>
  </w:style>
  <w:style w:type="character" w:customStyle="1" w:styleId="NoteHeadingChar">
    <w:name w:val="Note Heading Char"/>
    <w:basedOn w:val="DefaultParagraphFont"/>
    <w:link w:val="NoteHeading"/>
    <w:rsid w:val="00F6418E"/>
    <w:rPr>
      <w:rFonts w:eastAsiaTheme="minorEastAsia"/>
    </w:rPr>
  </w:style>
  <w:style w:type="paragraph" w:styleId="PlainText">
    <w:name w:val="Plain Text"/>
    <w:basedOn w:val="Normal"/>
    <w:link w:val="PlainTextChar"/>
    <w:rsid w:val="00F6418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6418E"/>
    <w:rPr>
      <w:rFonts w:ascii="Courier New" w:eastAsiaTheme="minorEastAsia" w:hAnsi="Courier New" w:cs="Courier New"/>
    </w:rPr>
  </w:style>
  <w:style w:type="paragraph" w:styleId="Salutation">
    <w:name w:val="Salutation"/>
    <w:basedOn w:val="Normal"/>
    <w:next w:val="Normal"/>
    <w:link w:val="SalutationChar"/>
    <w:rsid w:val="00F6418E"/>
  </w:style>
  <w:style w:type="character" w:customStyle="1" w:styleId="SalutationChar">
    <w:name w:val="Salutation Char"/>
    <w:basedOn w:val="DefaultParagraphFont"/>
    <w:link w:val="Salutation"/>
    <w:rsid w:val="00F6418E"/>
    <w:rPr>
      <w:rFonts w:eastAsiaTheme="minorEastAsia"/>
    </w:rPr>
  </w:style>
  <w:style w:type="paragraph" w:styleId="Signature">
    <w:name w:val="Signature"/>
    <w:basedOn w:val="Normal"/>
    <w:link w:val="SignatureChar"/>
    <w:rsid w:val="00F6418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6418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1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Authorities">
    <w:name w:val="table of authorities"/>
    <w:basedOn w:val="Normal"/>
    <w:next w:val="Normal"/>
    <w:semiHidden/>
    <w:rsid w:val="00F6418E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6418E"/>
  </w:style>
  <w:style w:type="paragraph" w:styleId="TOAHeading">
    <w:name w:val="toa heading"/>
    <w:basedOn w:val="Normal"/>
    <w:next w:val="Normal"/>
    <w:semiHidden/>
    <w:rsid w:val="00F6418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F6418E"/>
  </w:style>
  <w:style w:type="paragraph" w:styleId="TOC2">
    <w:name w:val="toc 2"/>
    <w:basedOn w:val="Normal"/>
    <w:next w:val="Normal"/>
    <w:autoRedefine/>
    <w:semiHidden/>
    <w:rsid w:val="00F6418E"/>
    <w:pPr>
      <w:ind w:left="200"/>
    </w:pPr>
  </w:style>
  <w:style w:type="paragraph" w:styleId="TOC3">
    <w:name w:val="toc 3"/>
    <w:basedOn w:val="Normal"/>
    <w:next w:val="Normal"/>
    <w:autoRedefine/>
    <w:semiHidden/>
    <w:rsid w:val="00F6418E"/>
    <w:pPr>
      <w:ind w:left="400"/>
    </w:pPr>
  </w:style>
  <w:style w:type="paragraph" w:styleId="TOC4">
    <w:name w:val="toc 4"/>
    <w:basedOn w:val="Normal"/>
    <w:next w:val="Normal"/>
    <w:autoRedefine/>
    <w:semiHidden/>
    <w:rsid w:val="00F6418E"/>
    <w:pPr>
      <w:ind w:left="600"/>
    </w:pPr>
  </w:style>
  <w:style w:type="paragraph" w:styleId="TOC5">
    <w:name w:val="toc 5"/>
    <w:basedOn w:val="Normal"/>
    <w:next w:val="Normal"/>
    <w:autoRedefine/>
    <w:semiHidden/>
    <w:rsid w:val="00F6418E"/>
    <w:pPr>
      <w:ind w:left="800"/>
    </w:pPr>
  </w:style>
  <w:style w:type="paragraph" w:styleId="TOC6">
    <w:name w:val="toc 6"/>
    <w:basedOn w:val="Normal"/>
    <w:next w:val="Normal"/>
    <w:autoRedefine/>
    <w:semiHidden/>
    <w:rsid w:val="00F6418E"/>
    <w:pPr>
      <w:ind w:left="1000"/>
    </w:pPr>
  </w:style>
  <w:style w:type="paragraph" w:styleId="TOC7">
    <w:name w:val="toc 7"/>
    <w:basedOn w:val="Normal"/>
    <w:next w:val="Normal"/>
    <w:autoRedefine/>
    <w:semiHidden/>
    <w:rsid w:val="00F6418E"/>
    <w:pPr>
      <w:ind w:left="1200"/>
    </w:pPr>
  </w:style>
  <w:style w:type="paragraph" w:styleId="TOC8">
    <w:name w:val="toc 8"/>
    <w:basedOn w:val="Normal"/>
    <w:next w:val="Normal"/>
    <w:autoRedefine/>
    <w:semiHidden/>
    <w:rsid w:val="00F6418E"/>
    <w:pPr>
      <w:ind w:left="1400"/>
    </w:pPr>
  </w:style>
  <w:style w:type="paragraph" w:styleId="TOC9">
    <w:name w:val="toc 9"/>
    <w:basedOn w:val="Normal"/>
    <w:next w:val="Normal"/>
    <w:autoRedefine/>
    <w:semiHidden/>
    <w:rsid w:val="00F6418E"/>
    <w:pPr>
      <w:ind w:left="1600"/>
    </w:pPr>
  </w:style>
  <w:style w:type="table" w:styleId="TableGrid">
    <w:name w:val="Table Grid"/>
    <w:basedOn w:val="TableNormal"/>
    <w:uiPriority w:val="39"/>
    <w:rsid w:val="00F6418E"/>
    <w:pPr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18E"/>
    <w:pPr>
      <w:ind w:left="720"/>
      <w:contextualSpacing/>
    </w:pPr>
  </w:style>
  <w:style w:type="paragraph" w:styleId="Revision">
    <w:name w:val="Revision"/>
    <w:hidden/>
    <w:uiPriority w:val="99"/>
    <w:semiHidden/>
    <w:rsid w:val="00F6418E"/>
    <w:rPr>
      <w:rFonts w:ascii="Times New Roman" w:eastAsiaTheme="minorEastAsia" w:hAnsi="Times New Roman"/>
    </w:rPr>
  </w:style>
  <w:style w:type="paragraph" w:customStyle="1" w:styleId="NRELBodyText">
    <w:name w:val="NREL_Body_Text"/>
    <w:link w:val="NRELBodyTextCharChar"/>
    <w:rsid w:val="00F6418E"/>
    <w:pPr>
      <w:spacing w:after="240"/>
    </w:pPr>
    <w:rPr>
      <w:rFonts w:ascii="Times New Roman" w:eastAsiaTheme="minorEastAsia" w:hAnsi="Times New Roman"/>
      <w:color w:val="000000"/>
      <w:sz w:val="24"/>
    </w:rPr>
  </w:style>
  <w:style w:type="character" w:customStyle="1" w:styleId="NRELBodyTextCharChar">
    <w:name w:val="NREL_Body_Text Char Char"/>
    <w:link w:val="NRELBodyText"/>
    <w:rsid w:val="00F6418E"/>
    <w:rPr>
      <w:rFonts w:ascii="Times New Roman" w:eastAsiaTheme="minorEastAsia" w:hAnsi="Times New Roman"/>
      <w:color w:val="000000"/>
      <w:sz w:val="24"/>
    </w:rPr>
  </w:style>
  <w:style w:type="paragraph" w:customStyle="1" w:styleId="NRELTableContent">
    <w:name w:val="NREL_Table_Content"/>
    <w:rsid w:val="00F6418E"/>
    <w:rPr>
      <w:rFonts w:ascii="Arial" w:eastAsia="Times New Roman" w:hAnsi="Arial" w:cs="Arial"/>
      <w:bCs/>
      <w:color w:val="000000"/>
    </w:rPr>
  </w:style>
  <w:style w:type="character" w:styleId="PlaceholderText">
    <w:name w:val="Placeholder Text"/>
    <w:basedOn w:val="DefaultParagraphFont"/>
    <w:uiPriority w:val="99"/>
    <w:semiHidden/>
    <w:rsid w:val="00F6418E"/>
    <w:rPr>
      <w:color w:val="808080"/>
    </w:rPr>
  </w:style>
  <w:style w:type="character" w:styleId="Strong">
    <w:name w:val="Strong"/>
    <w:basedOn w:val="DefaultParagraphFont"/>
    <w:uiPriority w:val="22"/>
    <w:qFormat/>
    <w:rsid w:val="00F6418E"/>
    <w:rPr>
      <w:b/>
      <w:bCs/>
    </w:rPr>
  </w:style>
  <w:style w:type="character" w:styleId="Emphasis">
    <w:name w:val="Emphasis"/>
    <w:basedOn w:val="DefaultParagraphFont"/>
    <w:uiPriority w:val="20"/>
    <w:qFormat/>
    <w:rsid w:val="00F6418E"/>
    <w:rPr>
      <w:i/>
      <w:iCs/>
    </w:rPr>
  </w:style>
  <w:style w:type="paragraph" w:styleId="NoSpacing">
    <w:name w:val="No Spacing"/>
    <w:uiPriority w:val="1"/>
    <w:qFormat/>
    <w:rsid w:val="00F6418E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F641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418E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18E"/>
    <w:pPr>
      <w:spacing w:before="100" w:beforeAutospacing="1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4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4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4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4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4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1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1A48-B218-4B1E-BCA7-A919EAAB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Jonkman, Jason</dc:creator>
  <cp:keywords/>
  <dc:description/>
  <cp:lastModifiedBy>Jonkman, Jason</cp:lastModifiedBy>
  <cp:revision>2</cp:revision>
  <cp:lastPrinted>2019-10-11T22:20:00Z</cp:lastPrinted>
  <dcterms:created xsi:type="dcterms:W3CDTF">2019-10-16T01:24:00Z</dcterms:created>
  <dcterms:modified xsi:type="dcterms:W3CDTF">2019-10-16T01:24:00Z</dcterms:modified>
</cp:coreProperties>
</file>