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439" w:rsidRPr="00DA6082" w:rsidRDefault="005B6439" w:rsidP="005B6439">
      <w:pPr>
        <w:pStyle w:val="Heading3"/>
        <w:jc w:val="center"/>
        <w:rPr>
          <w:rFonts w:asciiTheme="minorHAnsi" w:hAnsiTheme="minorHAnsi" w:cstheme="minorHAnsi"/>
          <w:color w:val="auto"/>
          <w:sz w:val="22"/>
          <w:szCs w:val="22"/>
        </w:rPr>
      </w:pPr>
      <w:r w:rsidRPr="00DA6082">
        <w:rPr>
          <w:rFonts w:asciiTheme="minorHAnsi" w:hAnsiTheme="minorHAnsi" w:cstheme="minorHAnsi"/>
          <w:color w:val="auto"/>
          <w:sz w:val="22"/>
          <w:szCs w:val="22"/>
        </w:rPr>
        <w:t xml:space="preserve">Introduction to </w:t>
      </w:r>
      <w:proofErr w:type="spellStart"/>
      <w:r w:rsidRPr="00DA6082">
        <w:rPr>
          <w:rFonts w:asciiTheme="minorHAnsi" w:hAnsiTheme="minorHAnsi" w:cstheme="minorHAnsi"/>
          <w:color w:val="auto"/>
          <w:sz w:val="22"/>
          <w:szCs w:val="22"/>
        </w:rPr>
        <w:t>TechStat</w:t>
      </w:r>
      <w:proofErr w:type="spellEnd"/>
    </w:p>
    <w:p w:rsidR="005B6439" w:rsidRPr="00DA6082" w:rsidRDefault="005B6439" w:rsidP="005B6439">
      <w:pPr>
        <w:pStyle w:val="ListParagraph"/>
        <w:spacing w:after="0" w:line="240" w:lineRule="auto"/>
        <w:ind w:left="0"/>
        <w:outlineLvl w:val="0"/>
        <w:rPr>
          <w:rFonts w:asciiTheme="minorHAnsi" w:hAnsiTheme="minorHAnsi" w:cstheme="minorHAnsi"/>
          <w:b/>
        </w:rPr>
      </w:pPr>
    </w:p>
    <w:p w:rsidR="005B6439" w:rsidRPr="00DA6082" w:rsidRDefault="005B6439" w:rsidP="005B6439">
      <w:pPr>
        <w:rPr>
          <w:rFonts w:asciiTheme="minorHAnsi" w:hAnsiTheme="minorHAnsi" w:cstheme="minorHAnsi"/>
          <w:sz w:val="22"/>
          <w:szCs w:val="22"/>
        </w:rPr>
      </w:pPr>
      <w:r w:rsidRPr="00DA6082">
        <w:rPr>
          <w:rFonts w:asciiTheme="minorHAnsi" w:hAnsiTheme="minorHAnsi" w:cstheme="minorHAnsi"/>
          <w:sz w:val="22"/>
          <w:szCs w:val="22"/>
        </w:rPr>
        <w:t>Agency Contact:</w:t>
      </w:r>
    </w:p>
    <w:p w:rsidR="005B6439" w:rsidRPr="00DA6082" w:rsidRDefault="005B6439" w:rsidP="005B6439">
      <w:pPr>
        <w:rPr>
          <w:rFonts w:asciiTheme="minorHAnsi" w:hAnsiTheme="minorHAnsi" w:cstheme="minorHAnsi"/>
          <w:sz w:val="22"/>
          <w:szCs w:val="22"/>
        </w:rPr>
      </w:pPr>
    </w:p>
    <w:p w:rsidR="005B6439" w:rsidRPr="00DA6082" w:rsidRDefault="005B6439" w:rsidP="005B6439">
      <w:pPr>
        <w:rPr>
          <w:rFonts w:asciiTheme="minorHAnsi" w:hAnsiTheme="minorHAnsi" w:cstheme="minorHAnsi"/>
          <w:sz w:val="22"/>
          <w:szCs w:val="22"/>
        </w:rPr>
      </w:pPr>
      <w:r w:rsidRPr="00DA6082">
        <w:rPr>
          <w:rFonts w:asciiTheme="minorHAnsi" w:hAnsiTheme="minorHAnsi" w:cstheme="minorHAnsi"/>
          <w:sz w:val="22"/>
          <w:szCs w:val="22"/>
        </w:rPr>
        <w:t xml:space="preserve">This email is formal notification that the &lt;Agency&gt; </w:t>
      </w:r>
      <w:r w:rsidR="006D699B" w:rsidRPr="00DA6082">
        <w:rPr>
          <w:rFonts w:asciiTheme="minorHAnsi" w:hAnsiTheme="minorHAnsi" w:cstheme="minorHAnsi"/>
          <w:sz w:val="22"/>
          <w:szCs w:val="22"/>
        </w:rPr>
        <w:t>Investment Review</w:t>
      </w:r>
      <w:r w:rsidRPr="00DA6082">
        <w:rPr>
          <w:rFonts w:asciiTheme="minorHAnsi" w:hAnsiTheme="minorHAnsi" w:cstheme="minorHAnsi"/>
          <w:sz w:val="22"/>
          <w:szCs w:val="22"/>
        </w:rPr>
        <w:t xml:space="preserve"> </w:t>
      </w:r>
      <w:proofErr w:type="gramStart"/>
      <w:r w:rsidRPr="00DA6082">
        <w:rPr>
          <w:rFonts w:asciiTheme="minorHAnsi" w:hAnsiTheme="minorHAnsi" w:cstheme="minorHAnsi"/>
          <w:sz w:val="22"/>
          <w:szCs w:val="22"/>
        </w:rPr>
        <w:t>Board,</w:t>
      </w:r>
      <w:proofErr w:type="gramEnd"/>
      <w:r w:rsidRPr="00DA6082">
        <w:rPr>
          <w:rFonts w:asciiTheme="minorHAnsi" w:hAnsiTheme="minorHAnsi" w:cstheme="minorHAnsi"/>
          <w:sz w:val="22"/>
          <w:szCs w:val="22"/>
        </w:rPr>
        <w:t xml:space="preserve"> has begun conducting regular, consistent program review sessions, known as TechStat reviews, of agency IT investments. A TechStat review is designed to be a 60 minute, in-depth review of an agency investment and supporting program management documentation.  It can focus on one investment, a series of related investments or a functional area (HSPD-12, </w:t>
      </w:r>
      <w:proofErr w:type="spellStart"/>
      <w:r w:rsidRPr="00DA6082">
        <w:rPr>
          <w:rFonts w:asciiTheme="minorHAnsi" w:hAnsiTheme="minorHAnsi" w:cstheme="minorHAnsi"/>
          <w:sz w:val="22"/>
          <w:szCs w:val="22"/>
        </w:rPr>
        <w:t>cybersecurity</w:t>
      </w:r>
      <w:proofErr w:type="spellEnd"/>
      <w:r w:rsidRPr="00DA6082">
        <w:rPr>
          <w:rFonts w:asciiTheme="minorHAnsi" w:hAnsiTheme="minorHAnsi" w:cstheme="minorHAnsi"/>
          <w:sz w:val="22"/>
          <w:szCs w:val="22"/>
        </w:rPr>
        <w:t>, etc.)</w:t>
      </w:r>
      <w:r w:rsidR="00C56317">
        <w:rPr>
          <w:rFonts w:asciiTheme="minorHAnsi" w:hAnsiTheme="minorHAnsi" w:cstheme="minorHAnsi"/>
          <w:sz w:val="22"/>
          <w:szCs w:val="22"/>
        </w:rPr>
        <w:t> </w:t>
      </w:r>
    </w:p>
    <w:p w:rsidR="005B6439" w:rsidRPr="00DA6082" w:rsidRDefault="005B6439" w:rsidP="005B6439">
      <w:pPr>
        <w:rPr>
          <w:rFonts w:asciiTheme="minorHAnsi" w:hAnsiTheme="minorHAnsi" w:cstheme="minorHAnsi"/>
          <w:sz w:val="22"/>
          <w:szCs w:val="22"/>
        </w:rPr>
      </w:pPr>
    </w:p>
    <w:p w:rsidR="005B6439" w:rsidRPr="00DA6082" w:rsidRDefault="005B6439" w:rsidP="005B6439">
      <w:pPr>
        <w:rPr>
          <w:rFonts w:asciiTheme="minorHAnsi" w:hAnsiTheme="minorHAnsi" w:cstheme="minorHAnsi"/>
          <w:sz w:val="22"/>
          <w:szCs w:val="22"/>
        </w:rPr>
      </w:pPr>
      <w:r w:rsidRPr="00DA6082">
        <w:rPr>
          <w:rFonts w:asciiTheme="minorHAnsi" w:hAnsiTheme="minorHAnsi" w:cstheme="minorHAnsi"/>
          <w:sz w:val="22"/>
          <w:szCs w:val="22"/>
        </w:rPr>
        <w:t xml:space="preserve">A TechStat Review can take on one of the following forms based on the IT investment lifecycle </w:t>
      </w:r>
      <w:proofErr w:type="gramStart"/>
      <w:r w:rsidRPr="00DA6082">
        <w:rPr>
          <w:rFonts w:asciiTheme="minorHAnsi" w:hAnsiTheme="minorHAnsi" w:cstheme="minorHAnsi"/>
          <w:sz w:val="22"/>
          <w:szCs w:val="22"/>
        </w:rPr>
        <w:t>phase</w:t>
      </w:r>
      <w:proofErr w:type="gramEnd"/>
      <w:r w:rsidRPr="00DA6082">
        <w:rPr>
          <w:rFonts w:asciiTheme="minorHAnsi" w:hAnsiTheme="minorHAnsi" w:cstheme="minorHAnsi"/>
          <w:sz w:val="22"/>
          <w:szCs w:val="22"/>
        </w:rPr>
        <w:t>, including:</w:t>
      </w:r>
    </w:p>
    <w:p w:rsidR="005B6439" w:rsidRPr="00DA6082" w:rsidRDefault="005B6439" w:rsidP="005B6439">
      <w:pPr>
        <w:pStyle w:val="ListParagraph"/>
        <w:ind w:left="360"/>
        <w:rPr>
          <w:rFonts w:asciiTheme="minorHAnsi" w:hAnsiTheme="minorHAnsi" w:cstheme="minorHAnsi"/>
        </w:rPr>
      </w:pPr>
    </w:p>
    <w:p w:rsidR="005B6439" w:rsidRPr="00DA6082" w:rsidRDefault="005B6439" w:rsidP="005B6439">
      <w:pPr>
        <w:pStyle w:val="ListParagraph"/>
        <w:numPr>
          <w:ilvl w:val="0"/>
          <w:numId w:val="3"/>
        </w:numPr>
        <w:rPr>
          <w:rFonts w:asciiTheme="minorHAnsi" w:hAnsiTheme="minorHAnsi" w:cstheme="minorHAnsi"/>
        </w:rPr>
      </w:pPr>
      <w:r w:rsidRPr="00DA6082">
        <w:rPr>
          <w:rFonts w:asciiTheme="minorHAnsi" w:hAnsiTheme="minorHAnsi" w:cstheme="minorHAnsi"/>
        </w:rPr>
        <w:t>Initial baseline review (investments in planning and development): To verify the technical content of the Performance Measurement Baseline, assess the estimates related to resource requirements and schedule and identify potential risks;</w:t>
      </w:r>
    </w:p>
    <w:p w:rsidR="005B6439" w:rsidRPr="00DA6082" w:rsidRDefault="005B6439" w:rsidP="005B6439">
      <w:pPr>
        <w:pStyle w:val="ListParagraph"/>
        <w:numPr>
          <w:ilvl w:val="0"/>
          <w:numId w:val="3"/>
        </w:numPr>
        <w:rPr>
          <w:rFonts w:asciiTheme="minorHAnsi" w:hAnsiTheme="minorHAnsi" w:cstheme="minorHAnsi"/>
        </w:rPr>
      </w:pPr>
      <w:r w:rsidRPr="00DA6082">
        <w:rPr>
          <w:rFonts w:asciiTheme="minorHAnsi" w:hAnsiTheme="minorHAnsi" w:cstheme="minorHAnsi"/>
        </w:rPr>
        <w:t>Control Review (development and mixed lifecycle): To provide a systematic assessment of the investment’s current state and understand the risks and requirements that have arisen since the initiation of the investment; and</w:t>
      </w:r>
    </w:p>
    <w:p w:rsidR="005B6439" w:rsidRPr="00DA6082" w:rsidRDefault="005B6439" w:rsidP="005B6439">
      <w:pPr>
        <w:pStyle w:val="ListParagraph"/>
        <w:numPr>
          <w:ilvl w:val="0"/>
          <w:numId w:val="3"/>
        </w:numPr>
        <w:rPr>
          <w:rFonts w:asciiTheme="minorHAnsi" w:hAnsiTheme="minorHAnsi" w:cstheme="minorHAnsi"/>
        </w:rPr>
      </w:pPr>
      <w:r w:rsidRPr="00DA6082">
        <w:rPr>
          <w:rFonts w:asciiTheme="minorHAnsi" w:hAnsiTheme="minorHAnsi" w:cstheme="minorHAnsi"/>
        </w:rPr>
        <w:t>Re-baseline Request Review (development and mixed lifecycle): To redefine the Performance Measurement Baseline of a given investment because of a significant change in project goals or the baseline is no longer useful as a management tool.</w:t>
      </w:r>
    </w:p>
    <w:p w:rsidR="005B6439" w:rsidRPr="00DA6082" w:rsidRDefault="005B6439" w:rsidP="005B6439">
      <w:pPr>
        <w:rPr>
          <w:rFonts w:asciiTheme="minorHAnsi" w:hAnsiTheme="minorHAnsi" w:cstheme="minorHAnsi"/>
          <w:sz w:val="22"/>
          <w:szCs w:val="22"/>
        </w:rPr>
      </w:pPr>
      <w:r w:rsidRPr="00DA6082">
        <w:rPr>
          <w:rFonts w:asciiTheme="minorHAnsi" w:hAnsiTheme="minorHAnsi" w:cstheme="minorHAnsi"/>
          <w:sz w:val="22"/>
          <w:szCs w:val="22"/>
        </w:rPr>
        <w:t>The purpose of a TechStat is to assess an investment’s planned/continued business impact, operations, execution path and technical implementation.  Please note that the IRB may make funding decisions in this meeting</w:t>
      </w:r>
      <w:r w:rsidR="00E94AC1">
        <w:rPr>
          <w:rFonts w:asciiTheme="minorHAnsi" w:hAnsiTheme="minorHAnsi" w:cstheme="minorHAnsi"/>
          <w:sz w:val="22"/>
          <w:szCs w:val="22"/>
        </w:rPr>
        <w:t>;</w:t>
      </w:r>
      <w:r w:rsidRPr="00DA6082">
        <w:rPr>
          <w:rFonts w:asciiTheme="minorHAnsi" w:hAnsiTheme="minorHAnsi" w:cstheme="minorHAnsi"/>
          <w:sz w:val="22"/>
          <w:szCs w:val="22"/>
        </w:rPr>
        <w:t xml:space="preserve"> however</w:t>
      </w:r>
      <w:r w:rsidR="00E94AC1">
        <w:rPr>
          <w:rFonts w:asciiTheme="minorHAnsi" w:hAnsiTheme="minorHAnsi" w:cstheme="minorHAnsi"/>
          <w:sz w:val="22"/>
          <w:szCs w:val="22"/>
        </w:rPr>
        <w:t>,</w:t>
      </w:r>
      <w:r w:rsidRPr="00DA6082">
        <w:rPr>
          <w:rFonts w:asciiTheme="minorHAnsi" w:hAnsiTheme="minorHAnsi" w:cstheme="minorHAnsi"/>
          <w:sz w:val="22"/>
          <w:szCs w:val="22"/>
        </w:rPr>
        <w:t xml:space="preserve"> a TechStat session will be used primarily to create corrective action plans.  The successful execution of these corrective action plans will then be used to inform the decision-making process for current and planned budgets for that investment. </w:t>
      </w:r>
    </w:p>
    <w:p w:rsidR="005B6439" w:rsidRPr="00DA6082" w:rsidRDefault="005B6439" w:rsidP="005B6439">
      <w:pPr>
        <w:rPr>
          <w:rFonts w:asciiTheme="minorHAnsi" w:hAnsiTheme="minorHAnsi" w:cstheme="minorHAnsi"/>
          <w:sz w:val="22"/>
          <w:szCs w:val="22"/>
        </w:rPr>
      </w:pPr>
    </w:p>
    <w:p w:rsidR="005B6439" w:rsidRPr="00DA6082" w:rsidRDefault="005B6439" w:rsidP="005B6439">
      <w:pPr>
        <w:rPr>
          <w:rFonts w:asciiTheme="minorHAnsi" w:hAnsiTheme="minorHAnsi" w:cstheme="minorHAnsi"/>
          <w:sz w:val="22"/>
          <w:szCs w:val="22"/>
        </w:rPr>
      </w:pPr>
      <w:r w:rsidRPr="00DA6082">
        <w:rPr>
          <w:rFonts w:asciiTheme="minorHAnsi" w:hAnsiTheme="minorHAnsi" w:cstheme="minorHAnsi"/>
          <w:sz w:val="22"/>
          <w:szCs w:val="22"/>
        </w:rPr>
        <w:t>It is expected that TechStat reviews will be open to Federal employees only.</w:t>
      </w:r>
    </w:p>
    <w:p w:rsidR="005B6439" w:rsidRPr="00DA6082" w:rsidRDefault="005B6439" w:rsidP="005B6439">
      <w:pPr>
        <w:rPr>
          <w:rFonts w:asciiTheme="minorHAnsi" w:hAnsiTheme="minorHAnsi" w:cstheme="minorHAnsi"/>
          <w:sz w:val="22"/>
          <w:szCs w:val="22"/>
        </w:rPr>
      </w:pPr>
    </w:p>
    <w:p w:rsidR="005B6439" w:rsidRPr="00DA6082" w:rsidRDefault="005B6439" w:rsidP="005B6439">
      <w:pPr>
        <w:rPr>
          <w:rFonts w:asciiTheme="minorHAnsi" w:hAnsiTheme="minorHAnsi" w:cstheme="minorHAnsi"/>
          <w:sz w:val="22"/>
          <w:szCs w:val="22"/>
        </w:rPr>
      </w:pPr>
      <w:r w:rsidRPr="00DA6082">
        <w:rPr>
          <w:rFonts w:asciiTheme="minorHAnsi" w:hAnsiTheme="minorHAnsi" w:cstheme="minorHAnsi"/>
          <w:sz w:val="22"/>
          <w:szCs w:val="22"/>
        </w:rPr>
        <w:t>The majority of the preparation for a TechStat review will be performed by the CIO’s TechStat Implementation Team.  The Investment Manager’s role is to provide full and complete documentation to support a given review, coordinate agency staffing needed to support a review, and implement action items and recovery plans resulting from TechStat reviews.</w:t>
      </w:r>
    </w:p>
    <w:p w:rsidR="00D61CBE" w:rsidRPr="00DA6082" w:rsidRDefault="00D61CBE" w:rsidP="00D61CBE">
      <w:pPr>
        <w:rPr>
          <w:rFonts w:asciiTheme="minorHAnsi" w:hAnsiTheme="minorHAnsi" w:cstheme="minorHAnsi"/>
          <w:sz w:val="22"/>
          <w:szCs w:val="22"/>
        </w:rPr>
      </w:pPr>
    </w:p>
    <w:p w:rsidR="00D61CBE" w:rsidRPr="00DA6082" w:rsidRDefault="00D61CBE" w:rsidP="00D61CBE">
      <w:pPr>
        <w:rPr>
          <w:rFonts w:asciiTheme="minorHAnsi" w:hAnsiTheme="minorHAnsi" w:cstheme="minorHAnsi"/>
          <w:sz w:val="22"/>
          <w:szCs w:val="22"/>
        </w:rPr>
      </w:pPr>
      <w:r w:rsidRPr="00DA6082">
        <w:rPr>
          <w:rFonts w:asciiTheme="minorHAnsi" w:hAnsiTheme="minorHAnsi" w:cstheme="minorHAnsi"/>
          <w:sz w:val="22"/>
          <w:szCs w:val="22"/>
        </w:rPr>
        <w:t>Feel free to contact &lt;TechStat Team Member&gt;</w:t>
      </w:r>
      <w:r w:rsidR="00E94AC1">
        <w:rPr>
          <w:rFonts w:asciiTheme="minorHAnsi" w:hAnsiTheme="minorHAnsi" w:cstheme="minorHAnsi"/>
          <w:sz w:val="22"/>
          <w:szCs w:val="22"/>
        </w:rPr>
        <w:t xml:space="preserve"> at </w:t>
      </w:r>
      <w:r w:rsidRPr="00DA6082">
        <w:rPr>
          <w:rFonts w:asciiTheme="minorHAnsi" w:hAnsiTheme="minorHAnsi" w:cstheme="minorHAnsi"/>
          <w:sz w:val="22"/>
          <w:szCs w:val="22"/>
        </w:rPr>
        <w:t>&lt;Email Address&gt; with any questions.</w:t>
      </w:r>
    </w:p>
    <w:p w:rsidR="005B6439" w:rsidRPr="00DA6082" w:rsidRDefault="005B6439" w:rsidP="005B6439">
      <w:pPr>
        <w:pStyle w:val="ListParagraph"/>
        <w:spacing w:after="0" w:line="240" w:lineRule="auto"/>
        <w:ind w:left="0"/>
        <w:outlineLvl w:val="0"/>
        <w:rPr>
          <w:rFonts w:asciiTheme="minorHAnsi" w:hAnsiTheme="minorHAnsi" w:cstheme="minorHAnsi"/>
          <w:b/>
        </w:rPr>
      </w:pPr>
    </w:p>
    <w:p w:rsidR="005B6439" w:rsidRPr="00DA6082" w:rsidRDefault="005B6439" w:rsidP="005B6439">
      <w:pPr>
        <w:rPr>
          <w:rFonts w:asciiTheme="minorHAnsi" w:hAnsiTheme="minorHAnsi" w:cstheme="minorHAnsi"/>
          <w:caps/>
          <w:spacing w:val="15"/>
          <w:sz w:val="22"/>
          <w:szCs w:val="22"/>
        </w:rPr>
      </w:pPr>
      <w:bookmarkStart w:id="0" w:name="_Toc255457502"/>
      <w:bookmarkStart w:id="1" w:name="_Toc258226478"/>
      <w:bookmarkStart w:id="2" w:name="_Toc260047057"/>
      <w:bookmarkStart w:id="3" w:name="_Toc281294873"/>
      <w:r w:rsidRPr="00DA6082">
        <w:rPr>
          <w:rFonts w:asciiTheme="minorHAnsi" w:hAnsiTheme="minorHAnsi" w:cstheme="minorHAnsi"/>
          <w:sz w:val="22"/>
          <w:szCs w:val="22"/>
        </w:rPr>
        <w:br w:type="page"/>
      </w:r>
    </w:p>
    <w:p w:rsidR="005B6439" w:rsidRPr="006D602F" w:rsidRDefault="00C56317" w:rsidP="006D602F">
      <w:pPr>
        <w:pStyle w:val="Heading"/>
        <w:rPr>
          <w:b/>
          <w:i w:val="0"/>
          <w:color w:val="auto"/>
        </w:rPr>
      </w:pPr>
      <w:r w:rsidRPr="006D602F">
        <w:rPr>
          <w:b/>
          <w:i w:val="0"/>
          <w:color w:val="auto"/>
        </w:rPr>
        <w:lastRenderedPageBreak/>
        <mc:AlternateContent>
          <mc:Choice Requires="wps">
            <w:drawing>
              <wp:anchor distT="0" distB="0" distL="114300" distR="114300" simplePos="0" relativeHeight="251660288" behindDoc="0" locked="0" layoutInCell="1" allowOverlap="1" wp14:anchorId="0F651909" wp14:editId="347E215F">
                <wp:simplePos x="0" y="0"/>
                <wp:positionH relativeFrom="column">
                  <wp:posOffset>4548505</wp:posOffset>
                </wp:positionH>
                <wp:positionV relativeFrom="paragraph">
                  <wp:posOffset>-625475</wp:posOffset>
                </wp:positionV>
                <wp:extent cx="2042795" cy="742315"/>
                <wp:effectExtent l="14605" t="12700" r="9525" b="1651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795" cy="742315"/>
                        </a:xfrm>
                        <a:prstGeom prst="rect">
                          <a:avLst/>
                        </a:prstGeom>
                        <a:solidFill>
                          <a:srgbClr val="FFC000"/>
                        </a:solidFill>
                        <a:ln w="19050">
                          <a:solidFill>
                            <a:schemeClr val="tx2">
                              <a:lumMod val="100000"/>
                              <a:lumOff val="0"/>
                            </a:schemeClr>
                          </a:solidFill>
                          <a:miter lim="800000"/>
                          <a:headEnd/>
                          <a:tailEnd/>
                        </a:ln>
                      </wps:spPr>
                      <wps:txbx>
                        <w:txbxContent>
                          <w:p w:rsidR="00AF5A45" w:rsidRPr="00DA6082" w:rsidRDefault="00AF5A45" w:rsidP="00AF5A45">
                            <w:pPr>
                              <w:rPr>
                                <w:sz w:val="24"/>
                                <w:szCs w:val="24"/>
                              </w:rPr>
                            </w:pPr>
                            <w:r w:rsidRPr="00DA6082">
                              <w:rPr>
                                <w:rFonts w:asciiTheme="minorHAnsi" w:hAnsiTheme="minorHAnsi" w:cstheme="minorHAnsi"/>
                                <w:color w:val="1F497D" w:themeColor="text2"/>
                                <w:sz w:val="24"/>
                                <w:szCs w:val="24"/>
                              </w:rPr>
                              <w:t>Send as an invitation to all required and optional participants for the session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58.15pt;margin-top:-49.25pt;width:160.85pt;height:5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" fillcolor="#ffc000" strokecolor="#1f497d [3215]" strokeweight="1.5pt">
                <v:textbox>
                  <w:txbxContent>
                    <w:p w:rsidR="00AF5A45" w:rsidRPr="00DA6082" w:rsidRDefault="00AF5A45" w:rsidP="00AF5A45">
                      <w:pPr>
                        <w:rPr>
                          <w:sz w:val="24"/>
                          <w:szCs w:val="24"/>
                        </w:rPr>
                      </w:pPr>
                      <w:r w:rsidRPr="00DA6082">
                        <w:rPr>
                          <w:rFonts w:asciiTheme="minorHAnsi" w:hAnsiTheme="minorHAnsi" w:cstheme="minorHAnsi"/>
                          <w:color w:val="1F497D" w:themeColor="text2"/>
                          <w:sz w:val="24"/>
                          <w:szCs w:val="24"/>
                        </w:rPr>
                        <w:t>Send as an invitation to all required and optional participants for the session</w:t>
                      </w:r>
                    </w:p>
                  </w:txbxContent>
                </v:textbox>
              </v:shape>
            </w:pict>
          </mc:Fallback>
        </mc:AlternateContent>
      </w:r>
      <w:r w:rsidR="005B6439" w:rsidRPr="006D602F">
        <w:rPr>
          <w:b/>
          <w:i w:val="0"/>
          <w:color w:val="auto"/>
        </w:rPr>
        <w:t xml:space="preserve">Invitation to </w:t>
      </w:r>
      <w:proofErr w:type="spellStart"/>
      <w:r w:rsidR="005B6439" w:rsidRPr="006D602F">
        <w:rPr>
          <w:b/>
          <w:i w:val="0"/>
          <w:color w:val="auto"/>
        </w:rPr>
        <w:t>TechStat</w:t>
      </w:r>
      <w:bookmarkEnd w:id="2"/>
      <w:bookmarkEnd w:id="3"/>
      <w:proofErr w:type="spellEnd"/>
    </w:p>
    <w:p w:rsidR="005B6439" w:rsidRPr="00DA6082" w:rsidRDefault="005B6439" w:rsidP="005B6439">
      <w:pPr>
        <w:pStyle w:val="ListParagraph"/>
        <w:spacing w:after="0" w:line="240" w:lineRule="auto"/>
        <w:ind w:left="0"/>
        <w:outlineLvl w:val="0"/>
        <w:rPr>
          <w:rFonts w:asciiTheme="minorHAnsi" w:hAnsiTheme="minorHAnsi" w:cstheme="minorHAnsi"/>
          <w:b/>
          <w:i/>
        </w:rPr>
      </w:pPr>
    </w:p>
    <w:p w:rsidR="005B6439" w:rsidRPr="00DA6082" w:rsidRDefault="005B6439" w:rsidP="005B6439">
      <w:pPr>
        <w:rPr>
          <w:rFonts w:asciiTheme="minorHAnsi" w:hAnsiTheme="minorHAnsi" w:cstheme="minorHAnsi"/>
          <w:sz w:val="22"/>
          <w:szCs w:val="22"/>
        </w:rPr>
      </w:pPr>
      <w:r w:rsidRPr="00DA6082">
        <w:rPr>
          <w:rFonts w:asciiTheme="minorHAnsi" w:hAnsiTheme="minorHAnsi" w:cstheme="minorHAnsi"/>
          <w:sz w:val="22"/>
          <w:szCs w:val="22"/>
        </w:rPr>
        <w:t>The &lt;Agency&gt; Investment Review Board requests your attendance for a TechStat project review of the &lt;Investment Name&gt; on &lt;Date / Time&gt;in the &lt;</w:t>
      </w:r>
      <w:r w:rsidRPr="00DA6082">
        <w:rPr>
          <w:rFonts w:asciiTheme="minorHAnsi" w:hAnsiTheme="minorHAnsi" w:cstheme="minorHAnsi"/>
          <w:bCs/>
          <w:sz w:val="22"/>
          <w:szCs w:val="22"/>
        </w:rPr>
        <w:t>Room Name/Number&gt;</w:t>
      </w:r>
      <w:r w:rsidRPr="00DA6082">
        <w:rPr>
          <w:rFonts w:asciiTheme="minorHAnsi" w:hAnsiTheme="minorHAnsi" w:cstheme="minorHAnsi"/>
          <w:sz w:val="22"/>
          <w:szCs w:val="22"/>
        </w:rPr>
        <w:t xml:space="preserve"> of &lt;Location&gt;.</w:t>
      </w:r>
    </w:p>
    <w:p w:rsidR="005B6439" w:rsidRPr="00DA6082" w:rsidRDefault="005B6439" w:rsidP="005B6439">
      <w:pPr>
        <w:rPr>
          <w:rFonts w:asciiTheme="minorHAnsi" w:hAnsiTheme="minorHAnsi" w:cstheme="minorHAnsi"/>
          <w:sz w:val="22"/>
          <w:szCs w:val="22"/>
        </w:rPr>
      </w:pPr>
    </w:p>
    <w:p w:rsidR="005B6439" w:rsidRPr="00DA6082" w:rsidRDefault="005B6439" w:rsidP="005B6439">
      <w:pPr>
        <w:rPr>
          <w:rFonts w:asciiTheme="minorHAnsi" w:hAnsiTheme="minorHAnsi" w:cstheme="minorHAnsi"/>
          <w:sz w:val="22"/>
          <w:szCs w:val="22"/>
        </w:rPr>
      </w:pPr>
      <w:r w:rsidRPr="00DA6082">
        <w:rPr>
          <w:rFonts w:asciiTheme="minorHAnsi" w:hAnsiTheme="minorHAnsi" w:cstheme="minorHAnsi"/>
          <w:sz w:val="22"/>
          <w:szCs w:val="22"/>
        </w:rPr>
        <w:t>The intent of this meeting is to gain a shared understanding of the objectives of the project and understand the risks associated with continued investment.  The IRB requests to be briefed with your best understanding to date on the plan forward for the project with a focus on risk management, and futu</w:t>
      </w:r>
      <w:r w:rsidR="003A75CA">
        <w:rPr>
          <w:rFonts w:asciiTheme="minorHAnsi" w:hAnsiTheme="minorHAnsi" w:cstheme="minorHAnsi"/>
          <w:sz w:val="22"/>
          <w:szCs w:val="22"/>
        </w:rPr>
        <w:t>re cost and schedule estimates.</w:t>
      </w:r>
    </w:p>
    <w:p w:rsidR="005B6439" w:rsidRPr="00DA6082" w:rsidRDefault="005B6439" w:rsidP="005B6439">
      <w:pPr>
        <w:rPr>
          <w:rFonts w:asciiTheme="minorHAnsi" w:hAnsiTheme="minorHAnsi" w:cstheme="minorHAnsi"/>
          <w:bCs/>
          <w:sz w:val="22"/>
          <w:szCs w:val="22"/>
        </w:rPr>
      </w:pPr>
    </w:p>
    <w:p w:rsidR="005B6439" w:rsidRPr="00DA6082" w:rsidRDefault="0054630D" w:rsidP="005B6439">
      <w:pPr>
        <w:rPr>
          <w:rFonts w:asciiTheme="minorHAnsi" w:hAnsiTheme="minorHAnsi" w:cstheme="minorHAnsi"/>
          <w:sz w:val="22"/>
          <w:szCs w:val="22"/>
        </w:rPr>
      </w:pPr>
      <w:r>
        <w:rPr>
          <w:rFonts w:asciiTheme="minorHAnsi" w:hAnsiTheme="minorHAnsi" w:cstheme="minorHAnsi"/>
          <w:bCs/>
          <w:sz w:val="22"/>
          <w:szCs w:val="22"/>
        </w:rPr>
        <w:t xml:space="preserve">&lt;Specify security procedures and information needed for attendees to gain entry into the meeting room/building.&gt;.  </w:t>
      </w:r>
      <w:r>
        <w:rPr>
          <w:rFonts w:asciiTheme="minorHAnsi" w:hAnsiTheme="minorHAnsi" w:cstheme="minorHAnsi"/>
          <w:sz w:val="22"/>
          <w:szCs w:val="22"/>
        </w:rPr>
        <w:t>P</w:t>
      </w:r>
      <w:r w:rsidR="005B6439" w:rsidRPr="00DA6082">
        <w:rPr>
          <w:rFonts w:asciiTheme="minorHAnsi" w:hAnsiTheme="minorHAnsi" w:cstheme="minorHAnsi"/>
          <w:sz w:val="22"/>
          <w:szCs w:val="22"/>
        </w:rPr>
        <w:t xml:space="preserve">lease note that </w:t>
      </w:r>
      <w:r w:rsidR="005B6439" w:rsidRPr="00DA6082">
        <w:rPr>
          <w:rFonts w:asciiTheme="minorHAnsi" w:hAnsiTheme="minorHAnsi" w:cstheme="minorHAnsi"/>
          <w:sz w:val="22"/>
          <w:szCs w:val="22"/>
          <w:u w:val="single"/>
        </w:rPr>
        <w:t>only government employees will be allowed in the meeting</w:t>
      </w:r>
      <w:r w:rsidR="005B6439" w:rsidRPr="00DA6082">
        <w:rPr>
          <w:rFonts w:asciiTheme="minorHAnsi" w:hAnsiTheme="minorHAnsi" w:cstheme="minorHAnsi"/>
          <w:sz w:val="22"/>
          <w:szCs w:val="22"/>
        </w:rPr>
        <w:t xml:space="preserve"> (no contract staff will be permitted). </w:t>
      </w:r>
    </w:p>
    <w:p w:rsidR="00D61CBE" w:rsidRPr="00DA6082" w:rsidRDefault="00D61CBE" w:rsidP="005B6439">
      <w:pPr>
        <w:rPr>
          <w:rFonts w:asciiTheme="minorHAnsi" w:hAnsiTheme="minorHAnsi" w:cstheme="minorHAnsi"/>
          <w:sz w:val="22"/>
          <w:szCs w:val="22"/>
        </w:rPr>
      </w:pPr>
    </w:p>
    <w:p w:rsidR="005B6439" w:rsidRPr="00C56317" w:rsidRDefault="005B6439" w:rsidP="00C56317">
      <w:pPr>
        <w:rPr>
          <w:rFonts w:asciiTheme="minorHAnsi" w:hAnsiTheme="minorHAnsi" w:cstheme="minorHAnsi"/>
          <w:b/>
          <w:i/>
          <w:sz w:val="22"/>
          <w:szCs w:val="22"/>
        </w:rPr>
      </w:pPr>
      <w:r w:rsidRPr="00DA6082">
        <w:rPr>
          <w:rFonts w:asciiTheme="minorHAnsi" w:hAnsiTheme="minorHAnsi" w:cstheme="minorHAnsi"/>
          <w:sz w:val="22"/>
          <w:szCs w:val="22"/>
        </w:rPr>
        <w:t xml:space="preserve">Feel free to contact </w:t>
      </w:r>
      <w:r w:rsidR="003A75CA">
        <w:rPr>
          <w:rFonts w:asciiTheme="minorHAnsi" w:hAnsiTheme="minorHAnsi" w:cstheme="minorHAnsi"/>
          <w:sz w:val="22"/>
          <w:szCs w:val="22"/>
        </w:rPr>
        <w:t>&lt;TechStat Team Member&gt; at</w:t>
      </w:r>
      <w:r w:rsidR="00D61CBE" w:rsidRPr="00DA6082">
        <w:rPr>
          <w:rFonts w:asciiTheme="minorHAnsi" w:hAnsiTheme="minorHAnsi" w:cstheme="minorHAnsi"/>
          <w:sz w:val="22"/>
          <w:szCs w:val="22"/>
        </w:rPr>
        <w:t xml:space="preserve"> &lt;E</w:t>
      </w:r>
      <w:r w:rsidRPr="00DA6082">
        <w:rPr>
          <w:rFonts w:asciiTheme="minorHAnsi" w:hAnsiTheme="minorHAnsi" w:cstheme="minorHAnsi"/>
          <w:sz w:val="22"/>
          <w:szCs w:val="22"/>
        </w:rPr>
        <w:t xml:space="preserve">mail </w:t>
      </w:r>
      <w:r w:rsidR="00D61CBE" w:rsidRPr="00DA6082">
        <w:rPr>
          <w:rFonts w:asciiTheme="minorHAnsi" w:hAnsiTheme="minorHAnsi" w:cstheme="minorHAnsi"/>
          <w:sz w:val="22"/>
          <w:szCs w:val="22"/>
        </w:rPr>
        <w:t>A</w:t>
      </w:r>
      <w:r w:rsidRPr="00DA6082">
        <w:rPr>
          <w:rFonts w:asciiTheme="minorHAnsi" w:hAnsiTheme="minorHAnsi" w:cstheme="minorHAnsi"/>
          <w:sz w:val="22"/>
          <w:szCs w:val="22"/>
        </w:rPr>
        <w:t>ddress&gt; with any additional questions you may have regarding the meeting content and any logistical concerns.</w:t>
      </w:r>
    </w:p>
    <w:p w:rsidR="005B6439" w:rsidRPr="00DA6082" w:rsidRDefault="005B6439" w:rsidP="005B6439">
      <w:pPr>
        <w:rPr>
          <w:rFonts w:asciiTheme="minorHAnsi" w:hAnsiTheme="minorHAnsi" w:cstheme="minorHAnsi"/>
          <w:caps/>
          <w:spacing w:val="15"/>
          <w:sz w:val="22"/>
          <w:szCs w:val="22"/>
        </w:rPr>
      </w:pPr>
      <w:bookmarkStart w:id="4" w:name="_Toc260047058"/>
      <w:bookmarkStart w:id="5" w:name="_Toc281294874"/>
      <w:r w:rsidRPr="00DA6082">
        <w:rPr>
          <w:rFonts w:asciiTheme="minorHAnsi" w:hAnsiTheme="minorHAnsi" w:cstheme="minorHAnsi"/>
          <w:sz w:val="22"/>
          <w:szCs w:val="22"/>
        </w:rPr>
        <w:br w:type="page"/>
      </w:r>
    </w:p>
    <w:bookmarkEnd w:id="0"/>
    <w:bookmarkEnd w:id="1"/>
    <w:bookmarkEnd w:id="4"/>
    <w:bookmarkEnd w:id="5"/>
    <w:p w:rsidR="005B6439" w:rsidRPr="00DA6082" w:rsidRDefault="00C56317" w:rsidP="005B6439">
      <w:pPr>
        <w:pStyle w:val="Heading3"/>
        <w:jc w:val="center"/>
        <w:rPr>
          <w:rFonts w:asciiTheme="minorHAnsi" w:hAnsiTheme="minorHAnsi" w:cstheme="minorHAnsi"/>
          <w:color w:val="auto"/>
          <w:sz w:val="22"/>
          <w:szCs w:val="22"/>
        </w:rPr>
      </w:pPr>
      <w:r>
        <w:rPr>
          <w:rFonts w:asciiTheme="minorHAnsi" w:hAnsiTheme="minorHAnsi" w:cstheme="minorHAnsi"/>
          <w:noProof/>
          <w:sz w:val="22"/>
          <w:szCs w:val="22"/>
        </w:rPr>
        <w:lastRenderedPageBreak/>
        <mc:AlternateContent>
          <mc:Choice Requires="wps">
            <w:drawing>
              <wp:anchor distT="0" distB="0" distL="114300" distR="114300" simplePos="0" relativeHeight="251659264" behindDoc="0" locked="0" layoutInCell="1" allowOverlap="1" wp14:anchorId="2F98B088" wp14:editId="0FB918BE">
                <wp:simplePos x="0" y="0"/>
                <wp:positionH relativeFrom="column">
                  <wp:posOffset>4887595</wp:posOffset>
                </wp:positionH>
                <wp:positionV relativeFrom="paragraph">
                  <wp:posOffset>-975995</wp:posOffset>
                </wp:positionV>
                <wp:extent cx="1536065" cy="892810"/>
                <wp:effectExtent l="10795" t="14605" r="15240" b="1651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065" cy="892810"/>
                        </a:xfrm>
                        <a:prstGeom prst="rect">
                          <a:avLst/>
                        </a:prstGeom>
                        <a:solidFill>
                          <a:srgbClr val="FFC000"/>
                        </a:solidFill>
                        <a:ln w="19050">
                          <a:solidFill>
                            <a:schemeClr val="tx2">
                              <a:lumMod val="100000"/>
                              <a:lumOff val="0"/>
                            </a:schemeClr>
                          </a:solidFill>
                          <a:miter lim="800000"/>
                          <a:headEnd/>
                          <a:tailEnd/>
                        </a:ln>
                      </wps:spPr>
                      <wps:txbx>
                        <w:txbxContent>
                          <w:p w:rsidR="006D699B" w:rsidRPr="00DA6082" w:rsidRDefault="006D699B" w:rsidP="006D699B">
                            <w:pPr>
                              <w:rPr>
                                <w:rFonts w:asciiTheme="minorHAnsi" w:hAnsiTheme="minorHAnsi" w:cstheme="minorHAnsi"/>
                                <w:color w:val="1F497D" w:themeColor="text2"/>
                                <w:sz w:val="24"/>
                                <w:szCs w:val="24"/>
                              </w:rPr>
                            </w:pPr>
                            <w:r w:rsidRPr="00DA6082">
                              <w:rPr>
                                <w:rFonts w:asciiTheme="minorHAnsi" w:hAnsiTheme="minorHAnsi" w:cstheme="minorHAnsi"/>
                                <w:color w:val="1F497D" w:themeColor="text2"/>
                                <w:sz w:val="24"/>
                                <w:szCs w:val="24"/>
                              </w:rPr>
                              <w:t>Send to investment manager as soon as decision to hold a TechStat is made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384.85pt;margin-top:-76.85pt;width:120.95pt;height:7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" fillcolor="#ffc000" strokecolor="#1f497d [3215]" strokeweight="1.5pt">
                <v:textbox>
                  <w:txbxContent>
                    <w:p w:rsidR="006D699B" w:rsidRPr="00DA6082" w:rsidRDefault="006D699B" w:rsidP="006D699B">
                      <w:pPr>
                        <w:rPr>
                          <w:rFonts w:asciiTheme="minorHAnsi" w:hAnsiTheme="minorHAnsi" w:cstheme="minorHAnsi"/>
                          <w:color w:val="1F497D" w:themeColor="text2"/>
                          <w:sz w:val="24"/>
                          <w:szCs w:val="24"/>
                        </w:rPr>
                      </w:pPr>
                      <w:r w:rsidRPr="00DA6082">
                        <w:rPr>
                          <w:rFonts w:asciiTheme="minorHAnsi" w:hAnsiTheme="minorHAnsi" w:cstheme="minorHAnsi"/>
                          <w:color w:val="1F497D" w:themeColor="text2"/>
                          <w:sz w:val="24"/>
                          <w:szCs w:val="24"/>
                        </w:rPr>
                        <w:t>Send to investment manager as soon as decision to hold a TechStat is made</w:t>
                      </w:r>
                    </w:p>
                  </w:txbxContent>
                </v:textbox>
              </v:shape>
            </w:pict>
          </mc:Fallback>
        </mc:AlternateContent>
      </w:r>
      <w:r w:rsidR="005B6439" w:rsidRPr="00DA6082">
        <w:rPr>
          <w:rFonts w:asciiTheme="minorHAnsi" w:hAnsiTheme="minorHAnsi" w:cstheme="minorHAnsi"/>
          <w:color w:val="auto"/>
          <w:sz w:val="22"/>
          <w:szCs w:val="22"/>
        </w:rPr>
        <w:t xml:space="preserve">Investment Notification of </w:t>
      </w:r>
      <w:proofErr w:type="spellStart"/>
      <w:r w:rsidR="005B6439" w:rsidRPr="00DA6082">
        <w:rPr>
          <w:rFonts w:asciiTheme="minorHAnsi" w:hAnsiTheme="minorHAnsi" w:cstheme="minorHAnsi"/>
          <w:color w:val="auto"/>
          <w:sz w:val="22"/>
          <w:szCs w:val="22"/>
        </w:rPr>
        <w:t>TechStat</w:t>
      </w:r>
      <w:proofErr w:type="spellEnd"/>
    </w:p>
    <w:p w:rsidR="005B6439" w:rsidRPr="00DA6082" w:rsidRDefault="005B6439" w:rsidP="005B6439">
      <w:pPr>
        <w:rPr>
          <w:rFonts w:asciiTheme="minorHAnsi" w:hAnsiTheme="minorHAnsi" w:cstheme="minorHAnsi"/>
          <w:sz w:val="22"/>
          <w:szCs w:val="22"/>
        </w:rPr>
      </w:pPr>
    </w:p>
    <w:p w:rsidR="005B6439" w:rsidRPr="00DA6082" w:rsidRDefault="005B6439" w:rsidP="005B6439">
      <w:pPr>
        <w:rPr>
          <w:rFonts w:asciiTheme="minorHAnsi" w:hAnsiTheme="minorHAnsi" w:cstheme="minorHAnsi"/>
          <w:sz w:val="22"/>
          <w:szCs w:val="22"/>
        </w:rPr>
      </w:pPr>
      <w:r w:rsidRPr="00DA6082">
        <w:rPr>
          <w:rFonts w:asciiTheme="minorHAnsi" w:hAnsiTheme="minorHAnsi" w:cstheme="minorHAnsi"/>
          <w:sz w:val="22"/>
          <w:szCs w:val="22"/>
        </w:rPr>
        <w:t>Dear Investment Manager:</w:t>
      </w:r>
    </w:p>
    <w:p w:rsidR="005B6439" w:rsidRPr="00DA6082" w:rsidRDefault="005B6439" w:rsidP="005B6439">
      <w:pPr>
        <w:rPr>
          <w:rFonts w:asciiTheme="minorHAnsi" w:hAnsiTheme="minorHAnsi" w:cstheme="minorHAnsi"/>
          <w:sz w:val="22"/>
          <w:szCs w:val="22"/>
        </w:rPr>
      </w:pPr>
    </w:p>
    <w:p w:rsidR="005B6439" w:rsidRPr="00DA6082" w:rsidRDefault="005B6439" w:rsidP="005B6439">
      <w:pPr>
        <w:rPr>
          <w:rFonts w:asciiTheme="minorHAnsi" w:hAnsiTheme="minorHAnsi" w:cstheme="minorHAnsi"/>
          <w:sz w:val="22"/>
          <w:szCs w:val="22"/>
        </w:rPr>
      </w:pPr>
      <w:r w:rsidRPr="00DA6082">
        <w:rPr>
          <w:rFonts w:asciiTheme="minorHAnsi" w:hAnsiTheme="minorHAnsi" w:cstheme="minorHAnsi"/>
          <w:sz w:val="22"/>
          <w:szCs w:val="22"/>
        </w:rPr>
        <w:t>The Agency IRB requests your attendance for a TechStat review of &lt;Investment Name&gt; on &lt;Meeting Date/Time&gt;.  The intent of the meeting is to gain a shared understanding of the objectives of the project and understand the risks associated with continued investment.</w:t>
      </w:r>
    </w:p>
    <w:p w:rsidR="005B6439" w:rsidRPr="00DA6082" w:rsidRDefault="005B6439" w:rsidP="005B6439">
      <w:pPr>
        <w:rPr>
          <w:rFonts w:asciiTheme="minorHAnsi" w:hAnsiTheme="minorHAnsi" w:cstheme="minorHAnsi"/>
          <w:sz w:val="22"/>
          <w:szCs w:val="22"/>
        </w:rPr>
      </w:pPr>
    </w:p>
    <w:p w:rsidR="005B6439" w:rsidRPr="00DA6082" w:rsidRDefault="005B6439" w:rsidP="005B6439">
      <w:pPr>
        <w:rPr>
          <w:rFonts w:asciiTheme="minorHAnsi" w:hAnsiTheme="minorHAnsi" w:cstheme="minorHAnsi"/>
          <w:sz w:val="22"/>
          <w:szCs w:val="22"/>
        </w:rPr>
      </w:pPr>
      <w:r w:rsidRPr="00DA6082">
        <w:rPr>
          <w:rFonts w:asciiTheme="minorHAnsi" w:hAnsiTheme="minorHAnsi" w:cstheme="minorHAnsi"/>
          <w:sz w:val="22"/>
          <w:szCs w:val="22"/>
        </w:rPr>
        <w:t>The IRB requests to be briefed with your best understanding to date on the plan forward for the project with a focus on risk management, and futu</w:t>
      </w:r>
      <w:r w:rsidR="009167F1">
        <w:rPr>
          <w:rFonts w:asciiTheme="minorHAnsi" w:hAnsiTheme="minorHAnsi" w:cstheme="minorHAnsi"/>
          <w:sz w:val="22"/>
          <w:szCs w:val="22"/>
        </w:rPr>
        <w:t>re cost and schedule estimates.  Please refer to the attached list of questions for additional inquiries. &lt;Attach Questions List (D), amended to the specific investment’s problem areas&gt;</w:t>
      </w:r>
    </w:p>
    <w:p w:rsidR="005B6439" w:rsidRPr="00DA6082" w:rsidRDefault="005B6439" w:rsidP="005B6439">
      <w:pPr>
        <w:rPr>
          <w:rFonts w:asciiTheme="minorHAnsi" w:hAnsiTheme="minorHAnsi" w:cstheme="minorHAnsi"/>
          <w:sz w:val="22"/>
          <w:szCs w:val="22"/>
        </w:rPr>
      </w:pPr>
    </w:p>
    <w:p w:rsidR="005B6439" w:rsidRPr="00DA6082" w:rsidRDefault="005B6439" w:rsidP="005B6439">
      <w:pPr>
        <w:rPr>
          <w:rFonts w:asciiTheme="minorHAnsi" w:hAnsiTheme="minorHAnsi" w:cstheme="minorHAnsi"/>
          <w:sz w:val="22"/>
          <w:szCs w:val="22"/>
        </w:rPr>
      </w:pPr>
      <w:r w:rsidRPr="00DA6082">
        <w:rPr>
          <w:rFonts w:asciiTheme="minorHAnsi" w:hAnsiTheme="minorHAnsi" w:cstheme="minorHAnsi"/>
          <w:sz w:val="22"/>
          <w:szCs w:val="22"/>
        </w:rPr>
        <w:t xml:space="preserve">We request that the project team </w:t>
      </w:r>
      <w:r w:rsidR="009167F1">
        <w:rPr>
          <w:rFonts w:asciiTheme="minorHAnsi" w:hAnsiTheme="minorHAnsi" w:cstheme="minorHAnsi"/>
          <w:sz w:val="22"/>
          <w:szCs w:val="22"/>
        </w:rPr>
        <w:t xml:space="preserve">work with the TechStat team &lt;amend depending upon agency-specific roles and responsibilities&gt; </w:t>
      </w:r>
      <w:r w:rsidRPr="00DA6082">
        <w:rPr>
          <w:rFonts w:asciiTheme="minorHAnsi" w:hAnsiTheme="minorHAnsi" w:cstheme="minorHAnsi"/>
          <w:sz w:val="22"/>
          <w:szCs w:val="22"/>
        </w:rPr>
        <w:t xml:space="preserve">to </w:t>
      </w:r>
      <w:r w:rsidR="009167F1">
        <w:rPr>
          <w:rFonts w:asciiTheme="minorHAnsi" w:hAnsiTheme="minorHAnsi" w:cstheme="minorHAnsi"/>
          <w:sz w:val="22"/>
          <w:szCs w:val="22"/>
        </w:rPr>
        <w:t xml:space="preserve">develop a briefing and corrective action plan </w:t>
      </w:r>
      <w:r w:rsidRPr="00DA6082">
        <w:rPr>
          <w:rFonts w:asciiTheme="minorHAnsi" w:hAnsiTheme="minorHAnsi" w:cstheme="minorHAnsi"/>
          <w:sz w:val="22"/>
          <w:szCs w:val="22"/>
        </w:rPr>
        <w:t>on the following topics:</w:t>
      </w:r>
    </w:p>
    <w:p w:rsidR="005B6439" w:rsidRPr="00DA6082" w:rsidRDefault="005B6439" w:rsidP="005B6439">
      <w:pPr>
        <w:pStyle w:val="ListParagraph"/>
        <w:numPr>
          <w:ilvl w:val="0"/>
          <w:numId w:val="2"/>
        </w:numPr>
        <w:rPr>
          <w:rFonts w:asciiTheme="minorHAnsi" w:hAnsiTheme="minorHAnsi" w:cstheme="minorHAnsi"/>
        </w:rPr>
      </w:pPr>
      <w:r w:rsidRPr="00DA6082">
        <w:rPr>
          <w:rFonts w:asciiTheme="minorHAnsi" w:hAnsiTheme="minorHAnsi" w:cstheme="minorHAnsi"/>
        </w:rPr>
        <w:t>Program Overview – to include overall intent/purpose and measurable goals/objectives</w:t>
      </w:r>
    </w:p>
    <w:p w:rsidR="005B6439" w:rsidRPr="00DA6082" w:rsidRDefault="005B6439" w:rsidP="005B6439">
      <w:pPr>
        <w:pStyle w:val="ListParagraph"/>
        <w:numPr>
          <w:ilvl w:val="0"/>
          <w:numId w:val="2"/>
        </w:numPr>
        <w:rPr>
          <w:rFonts w:asciiTheme="minorHAnsi" w:hAnsiTheme="minorHAnsi" w:cstheme="minorHAnsi"/>
        </w:rPr>
      </w:pPr>
      <w:r w:rsidRPr="00DA6082">
        <w:rPr>
          <w:rFonts w:asciiTheme="minorHAnsi" w:hAnsiTheme="minorHAnsi" w:cstheme="minorHAnsi"/>
        </w:rPr>
        <w:t>Summary and status of validated costs, activities/tasks, and milestones</w:t>
      </w:r>
    </w:p>
    <w:p w:rsidR="005B6439" w:rsidRPr="00DA6082" w:rsidRDefault="005B6439" w:rsidP="005B6439">
      <w:pPr>
        <w:pStyle w:val="ListParagraph"/>
        <w:numPr>
          <w:ilvl w:val="0"/>
          <w:numId w:val="2"/>
        </w:numPr>
        <w:rPr>
          <w:rFonts w:asciiTheme="minorHAnsi" w:hAnsiTheme="minorHAnsi" w:cstheme="minorHAnsi"/>
        </w:rPr>
      </w:pPr>
      <w:r w:rsidRPr="00DA6082">
        <w:rPr>
          <w:rFonts w:asciiTheme="minorHAnsi" w:hAnsiTheme="minorHAnsi" w:cstheme="minorHAnsi"/>
        </w:rPr>
        <w:t>Rationale for variance from the original goals/performance measures</w:t>
      </w:r>
    </w:p>
    <w:p w:rsidR="005B6439" w:rsidRPr="00DA6082" w:rsidRDefault="005B6439" w:rsidP="005B6439">
      <w:pPr>
        <w:pStyle w:val="ListParagraph"/>
        <w:numPr>
          <w:ilvl w:val="1"/>
          <w:numId w:val="2"/>
        </w:numPr>
        <w:rPr>
          <w:rFonts w:asciiTheme="minorHAnsi" w:hAnsiTheme="minorHAnsi" w:cstheme="minorHAnsi"/>
        </w:rPr>
      </w:pPr>
      <w:r w:rsidRPr="00DA6082">
        <w:rPr>
          <w:rFonts w:asciiTheme="minorHAnsi" w:hAnsiTheme="minorHAnsi" w:cstheme="minorHAnsi"/>
        </w:rPr>
        <w:t>Describe any additional scope that may have been added including cost and schedule impact</w:t>
      </w:r>
    </w:p>
    <w:p w:rsidR="005B6439" w:rsidRPr="00DA6082" w:rsidRDefault="005B6439" w:rsidP="005B6439">
      <w:pPr>
        <w:pStyle w:val="ListParagraph"/>
        <w:numPr>
          <w:ilvl w:val="1"/>
          <w:numId w:val="2"/>
        </w:numPr>
        <w:rPr>
          <w:rFonts w:asciiTheme="minorHAnsi" w:hAnsiTheme="minorHAnsi" w:cstheme="minorHAnsi"/>
        </w:rPr>
      </w:pPr>
      <w:r w:rsidRPr="00DA6082">
        <w:rPr>
          <w:rFonts w:asciiTheme="minorHAnsi" w:hAnsiTheme="minorHAnsi" w:cstheme="minorHAnsi"/>
        </w:rPr>
        <w:t>Describe stakeholder impact to delayed implementation</w:t>
      </w:r>
    </w:p>
    <w:p w:rsidR="005B6439" w:rsidRPr="00DA6082" w:rsidRDefault="005B6439" w:rsidP="005B6439">
      <w:pPr>
        <w:pStyle w:val="ListParagraph"/>
        <w:numPr>
          <w:ilvl w:val="0"/>
          <w:numId w:val="2"/>
        </w:numPr>
        <w:rPr>
          <w:rFonts w:asciiTheme="minorHAnsi" w:hAnsiTheme="minorHAnsi" w:cstheme="minorHAnsi"/>
        </w:rPr>
      </w:pPr>
      <w:r w:rsidRPr="00DA6082">
        <w:rPr>
          <w:rFonts w:asciiTheme="minorHAnsi" w:hAnsiTheme="minorHAnsi" w:cstheme="minorHAnsi"/>
        </w:rPr>
        <w:t>Previous corrective action plans and outcomes and forward thinking plans to prevent subsequent variances</w:t>
      </w:r>
    </w:p>
    <w:p w:rsidR="005B6439" w:rsidRPr="00DA6082" w:rsidRDefault="009167F1" w:rsidP="005B6439">
      <w:pPr>
        <w:pStyle w:val="ListParagraph"/>
        <w:numPr>
          <w:ilvl w:val="0"/>
          <w:numId w:val="2"/>
        </w:numPr>
        <w:rPr>
          <w:rFonts w:asciiTheme="minorHAnsi" w:hAnsiTheme="minorHAnsi" w:cstheme="minorHAnsi"/>
        </w:rPr>
      </w:pPr>
      <w:r>
        <w:rPr>
          <w:rFonts w:asciiTheme="minorHAnsi" w:hAnsiTheme="minorHAnsi" w:cstheme="minorHAnsi"/>
        </w:rPr>
        <w:t>Significant</w:t>
      </w:r>
      <w:r w:rsidR="005B6439" w:rsidRPr="00DA6082">
        <w:rPr>
          <w:rFonts w:asciiTheme="minorHAnsi" w:hAnsiTheme="minorHAnsi" w:cstheme="minorHAnsi"/>
        </w:rPr>
        <w:t xml:space="preserve"> risks with mitigation strategies and assignment of risk owners</w:t>
      </w:r>
    </w:p>
    <w:p w:rsidR="005B6439" w:rsidRPr="00DA6082" w:rsidRDefault="005B6439" w:rsidP="005B6439">
      <w:pPr>
        <w:pStyle w:val="ListParagraph"/>
        <w:numPr>
          <w:ilvl w:val="0"/>
          <w:numId w:val="2"/>
        </w:numPr>
        <w:rPr>
          <w:rFonts w:asciiTheme="minorHAnsi" w:hAnsiTheme="minorHAnsi" w:cstheme="minorHAnsi"/>
        </w:rPr>
      </w:pPr>
      <w:r w:rsidRPr="00DA6082">
        <w:rPr>
          <w:rFonts w:asciiTheme="minorHAnsi" w:hAnsiTheme="minorHAnsi" w:cstheme="minorHAnsi"/>
        </w:rPr>
        <w:t>Description of the governance model</w:t>
      </w:r>
    </w:p>
    <w:p w:rsidR="00D61CBE" w:rsidRPr="00DA6082" w:rsidRDefault="005B6439" w:rsidP="009167F1">
      <w:pPr>
        <w:pStyle w:val="ListParagraph"/>
        <w:numPr>
          <w:ilvl w:val="0"/>
          <w:numId w:val="2"/>
        </w:numPr>
        <w:rPr>
          <w:rFonts w:asciiTheme="minorHAnsi" w:hAnsiTheme="minorHAnsi" w:cstheme="minorHAnsi"/>
        </w:rPr>
      </w:pPr>
      <w:r w:rsidRPr="00DA6082">
        <w:rPr>
          <w:rFonts w:asciiTheme="minorHAnsi" w:hAnsiTheme="minorHAnsi" w:cstheme="minorHAnsi"/>
        </w:rPr>
        <w:t xml:space="preserve">Relationship of &lt;Investment Name&gt; </w:t>
      </w:r>
      <w:r w:rsidR="009167F1">
        <w:rPr>
          <w:rFonts w:asciiTheme="minorHAnsi" w:hAnsiTheme="minorHAnsi" w:cstheme="minorHAnsi"/>
        </w:rPr>
        <w:t>to dependent investments</w:t>
      </w:r>
    </w:p>
    <w:p w:rsidR="005B6439" w:rsidRPr="00DA6082" w:rsidRDefault="005B6439" w:rsidP="005B6439">
      <w:pPr>
        <w:rPr>
          <w:rFonts w:asciiTheme="minorHAnsi" w:hAnsiTheme="minorHAnsi" w:cstheme="minorHAnsi"/>
          <w:sz w:val="22"/>
          <w:szCs w:val="22"/>
        </w:rPr>
      </w:pPr>
      <w:r w:rsidRPr="00DA6082">
        <w:rPr>
          <w:rFonts w:asciiTheme="minorHAnsi" w:hAnsiTheme="minorHAnsi" w:cstheme="minorHAnsi"/>
          <w:sz w:val="22"/>
          <w:szCs w:val="22"/>
        </w:rPr>
        <w:t xml:space="preserve">By COB </w:t>
      </w:r>
      <w:r w:rsidR="00D61CBE" w:rsidRPr="00DA6082">
        <w:rPr>
          <w:rFonts w:asciiTheme="minorHAnsi" w:hAnsiTheme="minorHAnsi" w:cstheme="minorHAnsi"/>
          <w:sz w:val="22"/>
          <w:szCs w:val="22"/>
        </w:rPr>
        <w:t>&lt;Date&gt;</w:t>
      </w:r>
      <w:r w:rsidRPr="00DA6082">
        <w:rPr>
          <w:rFonts w:asciiTheme="minorHAnsi" w:hAnsiTheme="minorHAnsi" w:cstheme="minorHAnsi"/>
          <w:sz w:val="22"/>
          <w:szCs w:val="22"/>
        </w:rPr>
        <w:t>, the CIO requests the following project management artifacts be submitted for review:</w:t>
      </w:r>
    </w:p>
    <w:p w:rsidR="005B6439" w:rsidRPr="00DA6082" w:rsidRDefault="005B6439" w:rsidP="005B6439">
      <w:pPr>
        <w:pStyle w:val="ListParagraph"/>
        <w:numPr>
          <w:ilvl w:val="2"/>
          <w:numId w:val="1"/>
        </w:numPr>
        <w:rPr>
          <w:rFonts w:asciiTheme="minorHAnsi" w:hAnsiTheme="minorHAnsi" w:cstheme="minorHAnsi"/>
        </w:rPr>
      </w:pPr>
      <w:r w:rsidRPr="00DA6082">
        <w:rPr>
          <w:rFonts w:asciiTheme="minorHAnsi" w:hAnsiTheme="minorHAnsi" w:cstheme="minorHAnsi"/>
        </w:rPr>
        <w:t>Project schedule</w:t>
      </w:r>
    </w:p>
    <w:p w:rsidR="005B6439" w:rsidRPr="00DA6082" w:rsidRDefault="005B6439" w:rsidP="005B6439">
      <w:pPr>
        <w:pStyle w:val="ListParagraph"/>
        <w:numPr>
          <w:ilvl w:val="2"/>
          <w:numId w:val="1"/>
        </w:numPr>
        <w:rPr>
          <w:rFonts w:asciiTheme="minorHAnsi" w:hAnsiTheme="minorHAnsi" w:cstheme="minorHAnsi"/>
        </w:rPr>
      </w:pPr>
      <w:r w:rsidRPr="00DA6082">
        <w:rPr>
          <w:rFonts w:asciiTheme="minorHAnsi" w:hAnsiTheme="minorHAnsi" w:cstheme="minorHAnsi"/>
        </w:rPr>
        <w:t>Risk management plan and risk register</w:t>
      </w:r>
    </w:p>
    <w:p w:rsidR="005B6439" w:rsidRDefault="005B6439" w:rsidP="005B6439">
      <w:pPr>
        <w:pStyle w:val="ListParagraph"/>
        <w:numPr>
          <w:ilvl w:val="2"/>
          <w:numId w:val="1"/>
        </w:numPr>
        <w:rPr>
          <w:rFonts w:asciiTheme="minorHAnsi" w:hAnsiTheme="minorHAnsi" w:cstheme="minorHAnsi"/>
        </w:rPr>
      </w:pPr>
      <w:r w:rsidRPr="00DA6082">
        <w:rPr>
          <w:rFonts w:asciiTheme="minorHAnsi" w:hAnsiTheme="minorHAnsi" w:cstheme="minorHAnsi"/>
        </w:rPr>
        <w:t>Investment level variance and EVM report</w:t>
      </w:r>
    </w:p>
    <w:p w:rsidR="009167F1" w:rsidRPr="00DA6082" w:rsidRDefault="009167F1" w:rsidP="005B6439">
      <w:pPr>
        <w:pStyle w:val="ListParagraph"/>
        <w:numPr>
          <w:ilvl w:val="2"/>
          <w:numId w:val="1"/>
        </w:numPr>
        <w:rPr>
          <w:rFonts w:asciiTheme="minorHAnsi" w:hAnsiTheme="minorHAnsi" w:cstheme="minorHAnsi"/>
        </w:rPr>
      </w:pPr>
      <w:r>
        <w:rPr>
          <w:rFonts w:asciiTheme="minorHAnsi" w:hAnsiTheme="minorHAnsi" w:cstheme="minorHAnsi"/>
        </w:rPr>
        <w:t>&lt;Insert names of any other documents needed&gt;</w:t>
      </w:r>
    </w:p>
    <w:p w:rsidR="005B6439" w:rsidRPr="00DA6082" w:rsidRDefault="005B6439" w:rsidP="005B6439">
      <w:pPr>
        <w:rPr>
          <w:rFonts w:asciiTheme="minorHAnsi" w:hAnsiTheme="minorHAnsi" w:cstheme="minorHAnsi"/>
          <w:sz w:val="22"/>
          <w:szCs w:val="22"/>
        </w:rPr>
      </w:pPr>
      <w:r w:rsidRPr="00DA6082">
        <w:rPr>
          <w:rFonts w:asciiTheme="minorHAnsi" w:hAnsiTheme="minorHAnsi" w:cstheme="minorHAnsi"/>
          <w:sz w:val="22"/>
          <w:szCs w:val="22"/>
        </w:rPr>
        <w:t xml:space="preserve">By COB </w:t>
      </w:r>
      <w:r w:rsidR="00D61CBE" w:rsidRPr="00DA6082">
        <w:rPr>
          <w:rFonts w:asciiTheme="minorHAnsi" w:hAnsiTheme="minorHAnsi" w:cstheme="minorHAnsi"/>
          <w:sz w:val="22"/>
          <w:szCs w:val="22"/>
        </w:rPr>
        <w:t>&lt;Date&gt;</w:t>
      </w:r>
      <w:r w:rsidRPr="00DA6082">
        <w:rPr>
          <w:rFonts w:asciiTheme="minorHAnsi" w:hAnsiTheme="minorHAnsi" w:cstheme="minorHAnsi"/>
          <w:sz w:val="22"/>
          <w:szCs w:val="22"/>
        </w:rPr>
        <w:t xml:space="preserve">, please send a list of attendees including name and title.  Please note that contractors are not permitted in TechStat sessions. </w:t>
      </w:r>
    </w:p>
    <w:p w:rsidR="005B6439" w:rsidRPr="00DA6082" w:rsidRDefault="005B6439" w:rsidP="005B6439">
      <w:pPr>
        <w:rPr>
          <w:rFonts w:asciiTheme="minorHAnsi" w:hAnsiTheme="minorHAnsi" w:cstheme="minorHAnsi"/>
          <w:sz w:val="22"/>
          <w:szCs w:val="22"/>
        </w:rPr>
      </w:pPr>
    </w:p>
    <w:p w:rsidR="005B6439" w:rsidRPr="00DA6082" w:rsidRDefault="005B6439" w:rsidP="005B6439">
      <w:pPr>
        <w:rPr>
          <w:rFonts w:asciiTheme="minorHAnsi" w:hAnsiTheme="minorHAnsi" w:cstheme="minorHAnsi"/>
          <w:sz w:val="22"/>
          <w:szCs w:val="22"/>
        </w:rPr>
      </w:pPr>
      <w:r w:rsidRPr="00DA6082">
        <w:rPr>
          <w:rFonts w:asciiTheme="minorHAnsi" w:hAnsiTheme="minorHAnsi" w:cstheme="minorHAnsi"/>
          <w:sz w:val="22"/>
          <w:szCs w:val="22"/>
        </w:rPr>
        <w:t xml:space="preserve">Feel free to contact </w:t>
      </w:r>
      <w:r w:rsidR="00D61CBE" w:rsidRPr="00DA6082">
        <w:rPr>
          <w:rFonts w:asciiTheme="minorHAnsi" w:hAnsiTheme="minorHAnsi" w:cstheme="minorHAnsi"/>
          <w:sz w:val="22"/>
          <w:szCs w:val="22"/>
        </w:rPr>
        <w:t xml:space="preserve">&lt;TechStat Team Member&gt; </w:t>
      </w:r>
      <w:r w:rsidR="009167F1">
        <w:rPr>
          <w:rFonts w:asciiTheme="minorHAnsi" w:hAnsiTheme="minorHAnsi" w:cstheme="minorHAnsi"/>
          <w:sz w:val="22"/>
          <w:szCs w:val="22"/>
        </w:rPr>
        <w:t xml:space="preserve">at </w:t>
      </w:r>
      <w:r w:rsidR="00D61CBE" w:rsidRPr="00DA6082">
        <w:rPr>
          <w:rFonts w:asciiTheme="minorHAnsi" w:hAnsiTheme="minorHAnsi" w:cstheme="minorHAnsi"/>
          <w:sz w:val="22"/>
          <w:szCs w:val="22"/>
        </w:rPr>
        <w:t xml:space="preserve">&lt;Email Address&gt; </w:t>
      </w:r>
      <w:r w:rsidRPr="00DA6082">
        <w:rPr>
          <w:rFonts w:asciiTheme="minorHAnsi" w:hAnsiTheme="minorHAnsi" w:cstheme="minorHAnsi"/>
          <w:sz w:val="22"/>
          <w:szCs w:val="22"/>
        </w:rPr>
        <w:t xml:space="preserve">with any additional questions you may have regarding the meeting content and </w:t>
      </w:r>
      <w:r w:rsidR="00D61CBE" w:rsidRPr="00DA6082">
        <w:rPr>
          <w:rFonts w:asciiTheme="minorHAnsi" w:hAnsiTheme="minorHAnsi" w:cstheme="minorHAnsi"/>
          <w:sz w:val="22"/>
          <w:szCs w:val="22"/>
        </w:rPr>
        <w:t>&lt;Support Staff&gt;</w:t>
      </w:r>
      <w:r w:rsidRPr="00DA6082">
        <w:rPr>
          <w:rFonts w:asciiTheme="minorHAnsi" w:hAnsiTheme="minorHAnsi" w:cstheme="minorHAnsi"/>
          <w:sz w:val="22"/>
          <w:szCs w:val="22"/>
        </w:rPr>
        <w:t xml:space="preserve"> for any logistical concerns.</w:t>
      </w:r>
    </w:p>
    <w:sectPr w:rsidR="005B6439" w:rsidRPr="00DA6082" w:rsidSect="00AF5A45">
      <w:headerReference w:type="default" r:id="rId9"/>
      <w:footerReference w:type="default" r:id="rId10"/>
      <w:type w:val="continuous"/>
      <w:pgSz w:w="12240" w:h="15840"/>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4B2" w:rsidRDefault="000514B2">
      <w:r>
        <w:separator/>
      </w:r>
    </w:p>
  </w:endnote>
  <w:endnote w:type="continuationSeparator" w:id="0">
    <w:p w:rsidR="000514B2" w:rsidRDefault="00051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81078"/>
      <w:docPartObj>
        <w:docPartGallery w:val="Page Numbers (Bottom of Page)"/>
        <w:docPartUnique/>
      </w:docPartObj>
    </w:sdtPr>
    <w:sdtEndPr/>
    <w:sdtContent>
      <w:p w:rsidR="00D178C4" w:rsidRDefault="000514B2">
        <w:pPr>
          <w:pStyle w:val="Footer"/>
          <w:jc w:val="right"/>
        </w:pPr>
        <w:r>
          <w:fldChar w:fldCharType="begin"/>
        </w:r>
        <w:r>
          <w:instrText xml:space="preserve"> PAGE   \* MERGEFORMAT </w:instrText>
        </w:r>
        <w:r>
          <w:fldChar w:fldCharType="separate"/>
        </w:r>
        <w:r w:rsidR="00BE0AA9">
          <w:rPr>
            <w:noProof/>
          </w:rPr>
          <w:t>2</w:t>
        </w:r>
        <w:r>
          <w:rPr>
            <w:noProof/>
          </w:rPr>
          <w:fldChar w:fldCharType="end"/>
        </w:r>
      </w:p>
    </w:sdtContent>
  </w:sdt>
  <w:p w:rsidR="00D178C4" w:rsidRDefault="00D178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4B2" w:rsidRDefault="000514B2">
      <w:r>
        <w:separator/>
      </w:r>
    </w:p>
  </w:footnote>
  <w:footnote w:type="continuationSeparator" w:id="0">
    <w:p w:rsidR="000514B2" w:rsidRDefault="000514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3F6" w:rsidRPr="00FD5E7F" w:rsidRDefault="00C56317" w:rsidP="00F538EF">
    <w:pPr>
      <w:pStyle w:val="Subtitle"/>
      <w:spacing w:after="0" w:line="240" w:lineRule="auto"/>
      <w:jc w:val="center"/>
      <w:rPr>
        <w:rFonts w:ascii="Times New Roman" w:hAnsi="Times New Roman"/>
        <w:i w:val="0"/>
        <w:color w:val="auto"/>
        <w:sz w:val="36"/>
        <w:szCs w:val="36"/>
      </w:rPr>
    </w:pPr>
    <w:r>
      <w:rPr>
        <w:rFonts w:ascii="Times New Roman" w:hAnsi="Times New Roman"/>
        <w:noProof/>
        <w:color w:val="auto"/>
        <w:sz w:val="22"/>
        <w:szCs w:val="22"/>
      </w:rPr>
      <mc:AlternateContent>
        <mc:Choice Requires="wps">
          <w:drawing>
            <wp:anchor distT="0" distB="0" distL="114300" distR="114300" simplePos="0" relativeHeight="251658240" behindDoc="0" locked="0" layoutInCell="1" allowOverlap="1" wp14:anchorId="4FE8FBD6" wp14:editId="381210FE">
              <wp:simplePos x="0" y="0"/>
              <wp:positionH relativeFrom="column">
                <wp:posOffset>63500</wp:posOffset>
              </wp:positionH>
              <wp:positionV relativeFrom="paragraph">
                <wp:posOffset>-2540</wp:posOffset>
              </wp:positionV>
              <wp:extent cx="1092200" cy="952500"/>
              <wp:effectExtent l="6350" t="6985" r="6350" b="12065"/>
              <wp:wrapNone/>
              <wp:docPr id="1"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0" cy="952500"/>
                      </a:xfrm>
                      <a:prstGeom prst="ellipse">
                        <a:avLst/>
                      </a:prstGeom>
                      <a:solidFill>
                        <a:schemeClr val="lt1">
                          <a:lumMod val="100000"/>
                          <a:lumOff val="0"/>
                        </a:schemeClr>
                      </a:solidFill>
                      <a:ln w="12700">
                        <a:solidFill>
                          <a:schemeClr val="dk1">
                            <a:lumMod val="100000"/>
                            <a:lumOff val="0"/>
                          </a:schemeClr>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933F6" w:rsidRPr="00DA6082" w:rsidRDefault="002933F6" w:rsidP="00F84EE2">
                          <w:pPr>
                            <w:spacing w:before="240"/>
                            <w:jc w:val="center"/>
                            <w:rPr>
                              <w:rFonts w:asciiTheme="minorHAnsi" w:hAnsiTheme="minorHAnsi" w:cstheme="minorHAnsi"/>
                            </w:rPr>
                          </w:pPr>
                          <w:bookmarkStart w:id="6" w:name="_GoBack"/>
                          <w:r w:rsidRPr="00DA6082">
                            <w:rPr>
                              <w:rFonts w:asciiTheme="minorHAnsi" w:hAnsiTheme="minorHAnsi" w:cstheme="minorHAnsi"/>
                            </w:rPr>
                            <w:t>Agency</w:t>
                          </w:r>
                        </w:p>
                        <w:p w:rsidR="002933F6" w:rsidRPr="00DA6082" w:rsidRDefault="002933F6" w:rsidP="00F84EE2">
                          <w:pPr>
                            <w:jc w:val="center"/>
                            <w:rPr>
                              <w:rFonts w:asciiTheme="minorHAnsi" w:hAnsiTheme="minorHAnsi" w:cstheme="minorHAnsi"/>
                            </w:rPr>
                          </w:pPr>
                          <w:r w:rsidRPr="00DA6082">
                            <w:rPr>
                              <w:rFonts w:asciiTheme="minorHAnsi" w:hAnsiTheme="minorHAnsi" w:cstheme="minorHAnsi"/>
                            </w:rPr>
                            <w:t>Seal</w:t>
                          </w:r>
                          <w:bookmarkEnd w:id="6"/>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8" style="position:absolute;left:0;text-align:left;margin-left:5pt;margin-top:-.2pt;width:86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" fillcolor="white [3201]" strokecolor="black [3200]" strokeweight="1pt">
              <v:stroke dashstyle="dash"/>
              <v:shadow color="#868686"/>
              <v:textbox>
                <w:txbxContent>
                  <w:p w:rsidR="002933F6" w:rsidRPr="00DA6082" w:rsidRDefault="002933F6" w:rsidP="00F84EE2">
                    <w:pPr>
                      <w:spacing w:before="240"/>
                      <w:jc w:val="center"/>
                      <w:rPr>
                        <w:rFonts w:asciiTheme="minorHAnsi" w:hAnsiTheme="minorHAnsi" w:cstheme="minorHAnsi"/>
                      </w:rPr>
                    </w:pPr>
                    <w:bookmarkStart w:id="7" w:name="_GoBack"/>
                    <w:r w:rsidRPr="00DA6082">
                      <w:rPr>
                        <w:rFonts w:asciiTheme="minorHAnsi" w:hAnsiTheme="minorHAnsi" w:cstheme="minorHAnsi"/>
                      </w:rPr>
                      <w:t>Agency</w:t>
                    </w:r>
                  </w:p>
                  <w:p w:rsidR="002933F6" w:rsidRPr="00DA6082" w:rsidRDefault="002933F6" w:rsidP="00F84EE2">
                    <w:pPr>
                      <w:jc w:val="center"/>
                      <w:rPr>
                        <w:rFonts w:asciiTheme="minorHAnsi" w:hAnsiTheme="minorHAnsi" w:cstheme="minorHAnsi"/>
                      </w:rPr>
                    </w:pPr>
                    <w:r w:rsidRPr="00DA6082">
                      <w:rPr>
                        <w:rFonts w:asciiTheme="minorHAnsi" w:hAnsiTheme="minorHAnsi" w:cstheme="minorHAnsi"/>
                      </w:rPr>
                      <w:t>Seal</w:t>
                    </w:r>
                    <w:bookmarkEnd w:id="7"/>
                  </w:p>
                </w:txbxContent>
              </v:textbox>
            </v:oval>
          </w:pict>
        </mc:Fallback>
      </mc:AlternateContent>
    </w:r>
    <w:r w:rsidR="002933F6" w:rsidRPr="00FD5E7F">
      <w:rPr>
        <w:rFonts w:ascii="Times New Roman" w:hAnsi="Times New Roman"/>
        <w:i w:val="0"/>
        <w:noProof/>
        <w:color w:val="auto"/>
        <w:sz w:val="36"/>
        <w:szCs w:val="36"/>
      </w:rPr>
      <w:t xml:space="preserve"> </w:t>
    </w:r>
  </w:p>
  <w:p w:rsidR="002933F6" w:rsidRDefault="002933F6" w:rsidP="005B6439">
    <w:pPr>
      <w:pStyle w:val="Subtitle"/>
      <w:spacing w:after="0" w:line="240" w:lineRule="auto"/>
      <w:rPr>
        <w:rFonts w:ascii="Times New Roman" w:hAnsi="Times New Roman"/>
        <w:color w:val="auto"/>
        <w:sz w:val="22"/>
        <w:szCs w:val="22"/>
      </w:rPr>
    </w:pPr>
  </w:p>
  <w:p w:rsidR="002933F6" w:rsidRPr="006D602F" w:rsidRDefault="002933F6" w:rsidP="006D602F">
    <w:pPr>
      <w:pStyle w:val="Heading1"/>
    </w:pPr>
    <w:r w:rsidRPr="006D602F">
      <w:t>TechStat Email Templates</w:t>
    </w:r>
  </w:p>
  <w:p w:rsidR="002933F6" w:rsidRDefault="002933F6" w:rsidP="005B6439"/>
  <w:p w:rsidR="002933F6" w:rsidRDefault="002933F6" w:rsidP="005B6439"/>
  <w:p w:rsidR="002933F6" w:rsidRPr="005B6439" w:rsidRDefault="002933F6" w:rsidP="005B643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F1AAD"/>
    <w:multiLevelType w:val="multilevel"/>
    <w:tmpl w:val="52284C1C"/>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B15727D"/>
    <w:multiLevelType w:val="hybridMultilevel"/>
    <w:tmpl w:val="0D12D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49C7C0A"/>
    <w:multiLevelType w:val="hybridMultilevel"/>
    <w:tmpl w:val="A23E96F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00"/>
  <w:drawingGridVerticalSpacing w:val="120"/>
  <w:displayHorizontalDrawingGridEvery w:val="2"/>
  <w:displayVerticalDrawingGridEvery w:val="0"/>
  <w:doNotShadeFormData/>
  <w:characterSpacingControl w:val="doNotCompress"/>
  <w:hdrShapeDefaults>
    <o:shapedefaults v:ext="edit" spidmax="2049">
      <o:colormru v:ext="edit" colors="#cfc,#ccecf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A5E"/>
    <w:rsid w:val="00017B2A"/>
    <w:rsid w:val="00047780"/>
    <w:rsid w:val="000514B2"/>
    <w:rsid w:val="00080600"/>
    <w:rsid w:val="000B731B"/>
    <w:rsid w:val="00110757"/>
    <w:rsid w:val="001375BE"/>
    <w:rsid w:val="00150A9D"/>
    <w:rsid w:val="00152180"/>
    <w:rsid w:val="00163438"/>
    <w:rsid w:val="0016652A"/>
    <w:rsid w:val="00182992"/>
    <w:rsid w:val="001D12E6"/>
    <w:rsid w:val="00284805"/>
    <w:rsid w:val="002933F6"/>
    <w:rsid w:val="002E4292"/>
    <w:rsid w:val="002F0EDD"/>
    <w:rsid w:val="00336C48"/>
    <w:rsid w:val="00355A73"/>
    <w:rsid w:val="003A464D"/>
    <w:rsid w:val="003A75CA"/>
    <w:rsid w:val="003E1065"/>
    <w:rsid w:val="003E2E04"/>
    <w:rsid w:val="00401F66"/>
    <w:rsid w:val="00403505"/>
    <w:rsid w:val="00404F77"/>
    <w:rsid w:val="004239C9"/>
    <w:rsid w:val="004545DF"/>
    <w:rsid w:val="00462BED"/>
    <w:rsid w:val="00476D1B"/>
    <w:rsid w:val="004A051A"/>
    <w:rsid w:val="004B3D36"/>
    <w:rsid w:val="004C59C6"/>
    <w:rsid w:val="004C6FBA"/>
    <w:rsid w:val="004E608B"/>
    <w:rsid w:val="00516232"/>
    <w:rsid w:val="00516874"/>
    <w:rsid w:val="00531F69"/>
    <w:rsid w:val="0054630D"/>
    <w:rsid w:val="00560213"/>
    <w:rsid w:val="00561B60"/>
    <w:rsid w:val="0056682C"/>
    <w:rsid w:val="00570175"/>
    <w:rsid w:val="00575F63"/>
    <w:rsid w:val="005A1AB7"/>
    <w:rsid w:val="005B6439"/>
    <w:rsid w:val="005C657F"/>
    <w:rsid w:val="005D7412"/>
    <w:rsid w:val="005F2D34"/>
    <w:rsid w:val="00626E0E"/>
    <w:rsid w:val="00635672"/>
    <w:rsid w:val="00650945"/>
    <w:rsid w:val="00656AFE"/>
    <w:rsid w:val="0069447F"/>
    <w:rsid w:val="006A7C0F"/>
    <w:rsid w:val="006D602F"/>
    <w:rsid w:val="006D699B"/>
    <w:rsid w:val="006D6E78"/>
    <w:rsid w:val="006E621D"/>
    <w:rsid w:val="007275FD"/>
    <w:rsid w:val="00733B27"/>
    <w:rsid w:val="00733BC5"/>
    <w:rsid w:val="007369A0"/>
    <w:rsid w:val="0077100C"/>
    <w:rsid w:val="007C22AD"/>
    <w:rsid w:val="007E44EC"/>
    <w:rsid w:val="00814121"/>
    <w:rsid w:val="00821275"/>
    <w:rsid w:val="00871BE5"/>
    <w:rsid w:val="008938AD"/>
    <w:rsid w:val="008B599E"/>
    <w:rsid w:val="009167F1"/>
    <w:rsid w:val="0094094B"/>
    <w:rsid w:val="00951BA9"/>
    <w:rsid w:val="00983F21"/>
    <w:rsid w:val="009B6376"/>
    <w:rsid w:val="00A0268A"/>
    <w:rsid w:val="00A229E3"/>
    <w:rsid w:val="00A7345F"/>
    <w:rsid w:val="00AA1A7A"/>
    <w:rsid w:val="00AD48B6"/>
    <w:rsid w:val="00AF1263"/>
    <w:rsid w:val="00AF5A45"/>
    <w:rsid w:val="00B80258"/>
    <w:rsid w:val="00B8314F"/>
    <w:rsid w:val="00B9721C"/>
    <w:rsid w:val="00BC7131"/>
    <w:rsid w:val="00BE0AA9"/>
    <w:rsid w:val="00C16142"/>
    <w:rsid w:val="00C17CD6"/>
    <w:rsid w:val="00C22EAB"/>
    <w:rsid w:val="00C307F1"/>
    <w:rsid w:val="00C33BE4"/>
    <w:rsid w:val="00C56317"/>
    <w:rsid w:val="00C95C5C"/>
    <w:rsid w:val="00CA12C6"/>
    <w:rsid w:val="00CB2B1E"/>
    <w:rsid w:val="00CD54A3"/>
    <w:rsid w:val="00D02480"/>
    <w:rsid w:val="00D14860"/>
    <w:rsid w:val="00D152F3"/>
    <w:rsid w:val="00D178C4"/>
    <w:rsid w:val="00D40460"/>
    <w:rsid w:val="00D40BA2"/>
    <w:rsid w:val="00D43F76"/>
    <w:rsid w:val="00D61CBE"/>
    <w:rsid w:val="00DA6082"/>
    <w:rsid w:val="00DB3D2F"/>
    <w:rsid w:val="00DD1D77"/>
    <w:rsid w:val="00DD2148"/>
    <w:rsid w:val="00DD5812"/>
    <w:rsid w:val="00DD681C"/>
    <w:rsid w:val="00DE4A5E"/>
    <w:rsid w:val="00E03941"/>
    <w:rsid w:val="00E20032"/>
    <w:rsid w:val="00E27242"/>
    <w:rsid w:val="00E41B44"/>
    <w:rsid w:val="00E93403"/>
    <w:rsid w:val="00E94AC1"/>
    <w:rsid w:val="00EA0AB9"/>
    <w:rsid w:val="00EA0D61"/>
    <w:rsid w:val="00EA2479"/>
    <w:rsid w:val="00EB0ADE"/>
    <w:rsid w:val="00EB3022"/>
    <w:rsid w:val="00EB77BE"/>
    <w:rsid w:val="00ED4DC8"/>
    <w:rsid w:val="00ED5B04"/>
    <w:rsid w:val="00EF4921"/>
    <w:rsid w:val="00F538EF"/>
    <w:rsid w:val="00F664A2"/>
    <w:rsid w:val="00F66BCA"/>
    <w:rsid w:val="00F807CB"/>
    <w:rsid w:val="00F84E9A"/>
    <w:rsid w:val="00F84EE2"/>
    <w:rsid w:val="00FC55D2"/>
    <w:rsid w:val="00FD5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fc,#ccec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uiPriority="11"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721C"/>
    <w:rPr>
      <w:rFonts w:cs="Tms Rmn"/>
    </w:rPr>
  </w:style>
  <w:style w:type="paragraph" w:styleId="Heading1">
    <w:name w:val="heading 1"/>
    <w:basedOn w:val="Normal"/>
    <w:next w:val="Normal"/>
    <w:link w:val="Heading1Char"/>
    <w:qFormat/>
    <w:rsid w:val="006D602F"/>
    <w:pPr>
      <w:jc w:val="center"/>
      <w:outlineLvl w:val="0"/>
    </w:pPr>
    <w:rPr>
      <w:rFonts w:asciiTheme="minorHAnsi" w:hAnsiTheme="minorHAnsi" w:cstheme="minorHAnsi"/>
      <w:noProof/>
      <w:sz w:val="36"/>
      <w:szCs w:val="36"/>
    </w:rPr>
  </w:style>
  <w:style w:type="paragraph" w:styleId="Heading3">
    <w:name w:val="heading 3"/>
    <w:basedOn w:val="Normal"/>
    <w:next w:val="Normal"/>
    <w:link w:val="Heading3Char"/>
    <w:semiHidden/>
    <w:unhideWhenUsed/>
    <w:qFormat/>
    <w:rsid w:val="005B643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qFormat/>
    <w:rsid w:val="00B9721C"/>
    <w:pPr>
      <w:ind w:left="360"/>
      <w:outlineLvl w:val="3"/>
    </w:pPr>
    <w:rPr>
      <w:sz w:val="24"/>
      <w:szCs w:val="24"/>
      <w:u w:val="single"/>
    </w:rPr>
  </w:style>
  <w:style w:type="paragraph" w:styleId="Heading5">
    <w:name w:val="heading 5"/>
    <w:basedOn w:val="Normal"/>
    <w:qFormat/>
    <w:rsid w:val="00B9721C"/>
    <w:pPr>
      <w:ind w:left="720"/>
      <w:outlineLvl w:val="4"/>
    </w:pPr>
    <w:rPr>
      <w:b/>
      <w:bCs/>
    </w:rPr>
  </w:style>
  <w:style w:type="paragraph" w:styleId="Heading6">
    <w:name w:val="heading 6"/>
    <w:basedOn w:val="Normal"/>
    <w:qFormat/>
    <w:rsid w:val="00B9721C"/>
    <w:pPr>
      <w:ind w:left="720"/>
      <w:outlineLvl w:val="5"/>
    </w:pPr>
    <w:rPr>
      <w:rFonts w:cs="Arial"/>
      <w:u w:val="single"/>
    </w:rPr>
  </w:style>
  <w:style w:type="paragraph" w:styleId="Heading7">
    <w:name w:val="heading 7"/>
    <w:basedOn w:val="Normal"/>
    <w:qFormat/>
    <w:rsid w:val="00B9721C"/>
    <w:pPr>
      <w:ind w:left="720"/>
      <w:outlineLvl w:val="6"/>
    </w:pPr>
    <w:rPr>
      <w:i/>
      <w:iCs/>
    </w:rPr>
  </w:style>
  <w:style w:type="paragraph" w:styleId="Heading8">
    <w:name w:val="heading 8"/>
    <w:basedOn w:val="Normal"/>
    <w:qFormat/>
    <w:rsid w:val="00B9721C"/>
    <w:pPr>
      <w:ind w:left="720"/>
      <w:outlineLvl w:val="7"/>
    </w:pPr>
    <w:rPr>
      <w:i/>
      <w:iCs/>
    </w:rPr>
  </w:style>
  <w:style w:type="paragraph" w:styleId="Heading9">
    <w:name w:val="heading 9"/>
    <w:basedOn w:val="Normal"/>
    <w:qFormat/>
    <w:rsid w:val="00B9721C"/>
    <w:pPr>
      <w:ind w:left="7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9721C"/>
    <w:pPr>
      <w:tabs>
        <w:tab w:val="center" w:pos="4320"/>
        <w:tab w:val="right" w:pos="8640"/>
      </w:tabs>
    </w:pPr>
  </w:style>
  <w:style w:type="paragraph" w:styleId="Header">
    <w:name w:val="header"/>
    <w:basedOn w:val="Normal"/>
    <w:rsid w:val="00B9721C"/>
    <w:pPr>
      <w:tabs>
        <w:tab w:val="center" w:pos="4320"/>
        <w:tab w:val="right" w:pos="8640"/>
      </w:tabs>
    </w:pPr>
  </w:style>
  <w:style w:type="character" w:styleId="FootnoteReference">
    <w:name w:val="footnote reference"/>
    <w:basedOn w:val="DefaultParagraphFont"/>
    <w:rsid w:val="00B9721C"/>
    <w:rPr>
      <w:position w:val="6"/>
      <w:sz w:val="16"/>
      <w:szCs w:val="16"/>
    </w:rPr>
  </w:style>
  <w:style w:type="paragraph" w:styleId="FootnoteText">
    <w:name w:val="footnote text"/>
    <w:basedOn w:val="Normal"/>
    <w:rsid w:val="00B9721C"/>
  </w:style>
  <w:style w:type="table" w:styleId="TableGrid">
    <w:name w:val="Table Grid"/>
    <w:basedOn w:val="TableNormal"/>
    <w:uiPriority w:val="59"/>
    <w:rsid w:val="008B599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CA12C6"/>
    <w:rPr>
      <w:rFonts w:ascii="Tahoma" w:hAnsi="Tahoma" w:cs="Tahoma"/>
      <w:sz w:val="16"/>
      <w:szCs w:val="16"/>
    </w:rPr>
  </w:style>
  <w:style w:type="character" w:customStyle="1" w:styleId="BalloonTextChar">
    <w:name w:val="Balloon Text Char"/>
    <w:basedOn w:val="DefaultParagraphFont"/>
    <w:link w:val="BalloonText"/>
    <w:rsid w:val="00CA12C6"/>
    <w:rPr>
      <w:rFonts w:ascii="Tahoma" w:hAnsi="Tahoma" w:cs="Tahoma"/>
      <w:sz w:val="16"/>
      <w:szCs w:val="16"/>
    </w:rPr>
  </w:style>
  <w:style w:type="paragraph" w:styleId="Subtitle">
    <w:name w:val="Subtitle"/>
    <w:basedOn w:val="Normal"/>
    <w:next w:val="Normal"/>
    <w:link w:val="SubtitleChar"/>
    <w:uiPriority w:val="11"/>
    <w:qFormat/>
    <w:rsid w:val="00F538EF"/>
    <w:pPr>
      <w:numPr>
        <w:ilvl w:val="1"/>
      </w:numPr>
      <w:spacing w:after="200" w:line="276" w:lineRule="auto"/>
    </w:pPr>
    <w:rPr>
      <w:rFonts w:ascii="Cambria" w:hAnsi="Cambria" w:cs="Times New Roman"/>
      <w:i/>
      <w:iCs/>
      <w:color w:val="4F81BD"/>
      <w:spacing w:val="15"/>
      <w:sz w:val="24"/>
      <w:szCs w:val="24"/>
    </w:rPr>
  </w:style>
  <w:style w:type="character" w:customStyle="1" w:styleId="SubtitleChar">
    <w:name w:val="Subtitle Char"/>
    <w:basedOn w:val="DefaultParagraphFont"/>
    <w:link w:val="Subtitle"/>
    <w:uiPriority w:val="11"/>
    <w:rsid w:val="00F538EF"/>
    <w:rPr>
      <w:rFonts w:ascii="Cambria" w:hAnsi="Cambria"/>
      <w:i/>
      <w:iCs/>
      <w:color w:val="4F81BD"/>
      <w:spacing w:val="15"/>
      <w:sz w:val="24"/>
      <w:szCs w:val="24"/>
    </w:rPr>
  </w:style>
  <w:style w:type="character" w:styleId="CommentReference">
    <w:name w:val="annotation reference"/>
    <w:basedOn w:val="DefaultParagraphFont"/>
    <w:rsid w:val="00ED4DC8"/>
    <w:rPr>
      <w:sz w:val="16"/>
      <w:szCs w:val="16"/>
    </w:rPr>
  </w:style>
  <w:style w:type="paragraph" w:styleId="CommentText">
    <w:name w:val="annotation text"/>
    <w:basedOn w:val="Normal"/>
    <w:link w:val="CommentTextChar"/>
    <w:rsid w:val="00ED4DC8"/>
  </w:style>
  <w:style w:type="character" w:customStyle="1" w:styleId="CommentTextChar">
    <w:name w:val="Comment Text Char"/>
    <w:basedOn w:val="DefaultParagraphFont"/>
    <w:link w:val="CommentText"/>
    <w:rsid w:val="00ED4DC8"/>
    <w:rPr>
      <w:rFonts w:cs="Tms Rmn"/>
    </w:rPr>
  </w:style>
  <w:style w:type="paragraph" w:styleId="CommentSubject">
    <w:name w:val="annotation subject"/>
    <w:basedOn w:val="CommentText"/>
    <w:next w:val="CommentText"/>
    <w:link w:val="CommentSubjectChar"/>
    <w:rsid w:val="00ED4DC8"/>
    <w:rPr>
      <w:b/>
      <w:bCs/>
    </w:rPr>
  </w:style>
  <w:style w:type="character" w:customStyle="1" w:styleId="CommentSubjectChar">
    <w:name w:val="Comment Subject Char"/>
    <w:basedOn w:val="CommentTextChar"/>
    <w:link w:val="CommentSubject"/>
    <w:rsid w:val="00ED4DC8"/>
    <w:rPr>
      <w:rFonts w:cs="Tms Rmn"/>
      <w:b/>
      <w:bCs/>
    </w:rPr>
  </w:style>
  <w:style w:type="character" w:customStyle="1" w:styleId="Heading3Char">
    <w:name w:val="Heading 3 Char"/>
    <w:basedOn w:val="DefaultParagraphFont"/>
    <w:link w:val="Heading3"/>
    <w:semiHidden/>
    <w:rsid w:val="005B643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B6439"/>
    <w:pPr>
      <w:spacing w:after="200" w:line="276" w:lineRule="auto"/>
      <w:ind w:left="720"/>
      <w:contextualSpacing/>
      <w:jc w:val="both"/>
    </w:pPr>
    <w:rPr>
      <w:rFonts w:ascii="Times New Roman" w:eastAsiaTheme="minorEastAsia" w:hAnsi="Times New Roman" w:cstheme="minorBidi"/>
      <w:sz w:val="22"/>
      <w:szCs w:val="22"/>
      <w:lang w:bidi="en-US"/>
    </w:rPr>
  </w:style>
  <w:style w:type="character" w:customStyle="1" w:styleId="FooterChar">
    <w:name w:val="Footer Char"/>
    <w:basedOn w:val="DefaultParagraphFont"/>
    <w:link w:val="Footer"/>
    <w:uiPriority w:val="99"/>
    <w:rsid w:val="00D178C4"/>
    <w:rPr>
      <w:rFonts w:cs="Tms Rmn"/>
    </w:rPr>
  </w:style>
  <w:style w:type="character" w:customStyle="1" w:styleId="Heading1Char">
    <w:name w:val="Heading 1 Char"/>
    <w:basedOn w:val="DefaultParagraphFont"/>
    <w:link w:val="Heading1"/>
    <w:rsid w:val="006D602F"/>
    <w:rPr>
      <w:rFonts w:asciiTheme="minorHAnsi" w:hAnsiTheme="minorHAnsi" w:cstheme="minorHAnsi"/>
      <w:noProof/>
      <w:sz w:val="36"/>
      <w:szCs w:val="36"/>
    </w:rPr>
  </w:style>
  <w:style w:type="paragraph" w:customStyle="1" w:styleId="Heading">
    <w:name w:val="Heading"/>
    <w:basedOn w:val="Heading3"/>
    <w:link w:val="HeadingChar"/>
    <w:qFormat/>
    <w:rsid w:val="006D602F"/>
    <w:pPr>
      <w:jc w:val="center"/>
    </w:pPr>
    <w:rPr>
      <w:rFonts w:asciiTheme="minorHAnsi" w:hAnsiTheme="minorHAnsi" w:cstheme="minorHAnsi"/>
      <w:b w:val="0"/>
      <w:i/>
      <w:noProof/>
      <w:sz w:val="22"/>
      <w:szCs w:val="22"/>
    </w:rPr>
  </w:style>
  <w:style w:type="character" w:customStyle="1" w:styleId="HeadingChar">
    <w:name w:val="Heading Char"/>
    <w:basedOn w:val="Heading3Char"/>
    <w:link w:val="Heading"/>
    <w:rsid w:val="006D602F"/>
    <w:rPr>
      <w:rFonts w:asciiTheme="minorHAnsi" w:eastAsiaTheme="majorEastAsia" w:hAnsiTheme="minorHAnsi" w:cstheme="minorHAnsi"/>
      <w:b w:val="0"/>
      <w:bCs/>
      <w:i/>
      <w:noProof/>
      <w:color w:val="4F81BD" w:themeColor="accent1"/>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uiPriority="11"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721C"/>
    <w:rPr>
      <w:rFonts w:cs="Tms Rmn"/>
    </w:rPr>
  </w:style>
  <w:style w:type="paragraph" w:styleId="Heading1">
    <w:name w:val="heading 1"/>
    <w:basedOn w:val="Normal"/>
    <w:next w:val="Normal"/>
    <w:link w:val="Heading1Char"/>
    <w:qFormat/>
    <w:rsid w:val="006D602F"/>
    <w:pPr>
      <w:jc w:val="center"/>
      <w:outlineLvl w:val="0"/>
    </w:pPr>
    <w:rPr>
      <w:rFonts w:asciiTheme="minorHAnsi" w:hAnsiTheme="minorHAnsi" w:cstheme="minorHAnsi"/>
      <w:noProof/>
      <w:sz w:val="36"/>
      <w:szCs w:val="36"/>
    </w:rPr>
  </w:style>
  <w:style w:type="paragraph" w:styleId="Heading3">
    <w:name w:val="heading 3"/>
    <w:basedOn w:val="Normal"/>
    <w:next w:val="Normal"/>
    <w:link w:val="Heading3Char"/>
    <w:semiHidden/>
    <w:unhideWhenUsed/>
    <w:qFormat/>
    <w:rsid w:val="005B643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qFormat/>
    <w:rsid w:val="00B9721C"/>
    <w:pPr>
      <w:ind w:left="360"/>
      <w:outlineLvl w:val="3"/>
    </w:pPr>
    <w:rPr>
      <w:sz w:val="24"/>
      <w:szCs w:val="24"/>
      <w:u w:val="single"/>
    </w:rPr>
  </w:style>
  <w:style w:type="paragraph" w:styleId="Heading5">
    <w:name w:val="heading 5"/>
    <w:basedOn w:val="Normal"/>
    <w:qFormat/>
    <w:rsid w:val="00B9721C"/>
    <w:pPr>
      <w:ind w:left="720"/>
      <w:outlineLvl w:val="4"/>
    </w:pPr>
    <w:rPr>
      <w:b/>
      <w:bCs/>
    </w:rPr>
  </w:style>
  <w:style w:type="paragraph" w:styleId="Heading6">
    <w:name w:val="heading 6"/>
    <w:basedOn w:val="Normal"/>
    <w:qFormat/>
    <w:rsid w:val="00B9721C"/>
    <w:pPr>
      <w:ind w:left="720"/>
      <w:outlineLvl w:val="5"/>
    </w:pPr>
    <w:rPr>
      <w:rFonts w:cs="Arial"/>
      <w:u w:val="single"/>
    </w:rPr>
  </w:style>
  <w:style w:type="paragraph" w:styleId="Heading7">
    <w:name w:val="heading 7"/>
    <w:basedOn w:val="Normal"/>
    <w:qFormat/>
    <w:rsid w:val="00B9721C"/>
    <w:pPr>
      <w:ind w:left="720"/>
      <w:outlineLvl w:val="6"/>
    </w:pPr>
    <w:rPr>
      <w:i/>
      <w:iCs/>
    </w:rPr>
  </w:style>
  <w:style w:type="paragraph" w:styleId="Heading8">
    <w:name w:val="heading 8"/>
    <w:basedOn w:val="Normal"/>
    <w:qFormat/>
    <w:rsid w:val="00B9721C"/>
    <w:pPr>
      <w:ind w:left="720"/>
      <w:outlineLvl w:val="7"/>
    </w:pPr>
    <w:rPr>
      <w:i/>
      <w:iCs/>
    </w:rPr>
  </w:style>
  <w:style w:type="paragraph" w:styleId="Heading9">
    <w:name w:val="heading 9"/>
    <w:basedOn w:val="Normal"/>
    <w:qFormat/>
    <w:rsid w:val="00B9721C"/>
    <w:pPr>
      <w:ind w:left="7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9721C"/>
    <w:pPr>
      <w:tabs>
        <w:tab w:val="center" w:pos="4320"/>
        <w:tab w:val="right" w:pos="8640"/>
      </w:tabs>
    </w:pPr>
  </w:style>
  <w:style w:type="paragraph" w:styleId="Header">
    <w:name w:val="header"/>
    <w:basedOn w:val="Normal"/>
    <w:rsid w:val="00B9721C"/>
    <w:pPr>
      <w:tabs>
        <w:tab w:val="center" w:pos="4320"/>
        <w:tab w:val="right" w:pos="8640"/>
      </w:tabs>
    </w:pPr>
  </w:style>
  <w:style w:type="character" w:styleId="FootnoteReference">
    <w:name w:val="footnote reference"/>
    <w:basedOn w:val="DefaultParagraphFont"/>
    <w:rsid w:val="00B9721C"/>
    <w:rPr>
      <w:position w:val="6"/>
      <w:sz w:val="16"/>
      <w:szCs w:val="16"/>
    </w:rPr>
  </w:style>
  <w:style w:type="paragraph" w:styleId="FootnoteText">
    <w:name w:val="footnote text"/>
    <w:basedOn w:val="Normal"/>
    <w:rsid w:val="00B9721C"/>
  </w:style>
  <w:style w:type="table" w:styleId="TableGrid">
    <w:name w:val="Table Grid"/>
    <w:basedOn w:val="TableNormal"/>
    <w:uiPriority w:val="59"/>
    <w:rsid w:val="008B599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CA12C6"/>
    <w:rPr>
      <w:rFonts w:ascii="Tahoma" w:hAnsi="Tahoma" w:cs="Tahoma"/>
      <w:sz w:val="16"/>
      <w:szCs w:val="16"/>
    </w:rPr>
  </w:style>
  <w:style w:type="character" w:customStyle="1" w:styleId="BalloonTextChar">
    <w:name w:val="Balloon Text Char"/>
    <w:basedOn w:val="DefaultParagraphFont"/>
    <w:link w:val="BalloonText"/>
    <w:rsid w:val="00CA12C6"/>
    <w:rPr>
      <w:rFonts w:ascii="Tahoma" w:hAnsi="Tahoma" w:cs="Tahoma"/>
      <w:sz w:val="16"/>
      <w:szCs w:val="16"/>
    </w:rPr>
  </w:style>
  <w:style w:type="paragraph" w:styleId="Subtitle">
    <w:name w:val="Subtitle"/>
    <w:basedOn w:val="Normal"/>
    <w:next w:val="Normal"/>
    <w:link w:val="SubtitleChar"/>
    <w:uiPriority w:val="11"/>
    <w:qFormat/>
    <w:rsid w:val="00F538EF"/>
    <w:pPr>
      <w:numPr>
        <w:ilvl w:val="1"/>
      </w:numPr>
      <w:spacing w:after="200" w:line="276" w:lineRule="auto"/>
    </w:pPr>
    <w:rPr>
      <w:rFonts w:ascii="Cambria" w:hAnsi="Cambria" w:cs="Times New Roman"/>
      <w:i/>
      <w:iCs/>
      <w:color w:val="4F81BD"/>
      <w:spacing w:val="15"/>
      <w:sz w:val="24"/>
      <w:szCs w:val="24"/>
    </w:rPr>
  </w:style>
  <w:style w:type="character" w:customStyle="1" w:styleId="SubtitleChar">
    <w:name w:val="Subtitle Char"/>
    <w:basedOn w:val="DefaultParagraphFont"/>
    <w:link w:val="Subtitle"/>
    <w:uiPriority w:val="11"/>
    <w:rsid w:val="00F538EF"/>
    <w:rPr>
      <w:rFonts w:ascii="Cambria" w:hAnsi="Cambria"/>
      <w:i/>
      <w:iCs/>
      <w:color w:val="4F81BD"/>
      <w:spacing w:val="15"/>
      <w:sz w:val="24"/>
      <w:szCs w:val="24"/>
    </w:rPr>
  </w:style>
  <w:style w:type="character" w:styleId="CommentReference">
    <w:name w:val="annotation reference"/>
    <w:basedOn w:val="DefaultParagraphFont"/>
    <w:rsid w:val="00ED4DC8"/>
    <w:rPr>
      <w:sz w:val="16"/>
      <w:szCs w:val="16"/>
    </w:rPr>
  </w:style>
  <w:style w:type="paragraph" w:styleId="CommentText">
    <w:name w:val="annotation text"/>
    <w:basedOn w:val="Normal"/>
    <w:link w:val="CommentTextChar"/>
    <w:rsid w:val="00ED4DC8"/>
  </w:style>
  <w:style w:type="character" w:customStyle="1" w:styleId="CommentTextChar">
    <w:name w:val="Comment Text Char"/>
    <w:basedOn w:val="DefaultParagraphFont"/>
    <w:link w:val="CommentText"/>
    <w:rsid w:val="00ED4DC8"/>
    <w:rPr>
      <w:rFonts w:cs="Tms Rmn"/>
    </w:rPr>
  </w:style>
  <w:style w:type="paragraph" w:styleId="CommentSubject">
    <w:name w:val="annotation subject"/>
    <w:basedOn w:val="CommentText"/>
    <w:next w:val="CommentText"/>
    <w:link w:val="CommentSubjectChar"/>
    <w:rsid w:val="00ED4DC8"/>
    <w:rPr>
      <w:b/>
      <w:bCs/>
    </w:rPr>
  </w:style>
  <w:style w:type="character" w:customStyle="1" w:styleId="CommentSubjectChar">
    <w:name w:val="Comment Subject Char"/>
    <w:basedOn w:val="CommentTextChar"/>
    <w:link w:val="CommentSubject"/>
    <w:rsid w:val="00ED4DC8"/>
    <w:rPr>
      <w:rFonts w:cs="Tms Rmn"/>
      <w:b/>
      <w:bCs/>
    </w:rPr>
  </w:style>
  <w:style w:type="character" w:customStyle="1" w:styleId="Heading3Char">
    <w:name w:val="Heading 3 Char"/>
    <w:basedOn w:val="DefaultParagraphFont"/>
    <w:link w:val="Heading3"/>
    <w:semiHidden/>
    <w:rsid w:val="005B643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B6439"/>
    <w:pPr>
      <w:spacing w:after="200" w:line="276" w:lineRule="auto"/>
      <w:ind w:left="720"/>
      <w:contextualSpacing/>
      <w:jc w:val="both"/>
    </w:pPr>
    <w:rPr>
      <w:rFonts w:ascii="Times New Roman" w:eastAsiaTheme="minorEastAsia" w:hAnsi="Times New Roman" w:cstheme="minorBidi"/>
      <w:sz w:val="22"/>
      <w:szCs w:val="22"/>
      <w:lang w:bidi="en-US"/>
    </w:rPr>
  </w:style>
  <w:style w:type="character" w:customStyle="1" w:styleId="FooterChar">
    <w:name w:val="Footer Char"/>
    <w:basedOn w:val="DefaultParagraphFont"/>
    <w:link w:val="Footer"/>
    <w:uiPriority w:val="99"/>
    <w:rsid w:val="00D178C4"/>
    <w:rPr>
      <w:rFonts w:cs="Tms Rmn"/>
    </w:rPr>
  </w:style>
  <w:style w:type="character" w:customStyle="1" w:styleId="Heading1Char">
    <w:name w:val="Heading 1 Char"/>
    <w:basedOn w:val="DefaultParagraphFont"/>
    <w:link w:val="Heading1"/>
    <w:rsid w:val="006D602F"/>
    <w:rPr>
      <w:rFonts w:asciiTheme="minorHAnsi" w:hAnsiTheme="minorHAnsi" w:cstheme="minorHAnsi"/>
      <w:noProof/>
      <w:sz w:val="36"/>
      <w:szCs w:val="36"/>
    </w:rPr>
  </w:style>
  <w:style w:type="paragraph" w:customStyle="1" w:styleId="Heading">
    <w:name w:val="Heading"/>
    <w:basedOn w:val="Heading3"/>
    <w:link w:val="HeadingChar"/>
    <w:qFormat/>
    <w:rsid w:val="006D602F"/>
    <w:pPr>
      <w:jc w:val="center"/>
    </w:pPr>
    <w:rPr>
      <w:rFonts w:asciiTheme="minorHAnsi" w:hAnsiTheme="minorHAnsi" w:cstheme="minorHAnsi"/>
      <w:b w:val="0"/>
      <w:i/>
      <w:noProof/>
      <w:sz w:val="22"/>
      <w:szCs w:val="22"/>
    </w:rPr>
  </w:style>
  <w:style w:type="character" w:customStyle="1" w:styleId="HeadingChar">
    <w:name w:val="Heading Char"/>
    <w:basedOn w:val="Heading3Char"/>
    <w:link w:val="Heading"/>
    <w:rsid w:val="006D602F"/>
    <w:rPr>
      <w:rFonts w:asciiTheme="minorHAnsi" w:eastAsiaTheme="majorEastAsia" w:hAnsiTheme="minorHAnsi" w:cstheme="minorHAnsi"/>
      <w:b w:val="0"/>
      <w:bCs/>
      <w:i/>
      <w:noProof/>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CCA8B-447B-471D-A5DD-67D0A4F91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QIC’s Information Investment Subcommittee</vt:lpstr>
    </vt:vector>
  </TitlesOfParts>
  <Company>EPA</Company>
  <LinksUpToDate>false</LinksUpToDate>
  <CharactersWithSpaces>5300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QIC’s Information Investment Subcommittee</dc:title>
  <dc:creator>AMangiaf</dc:creator>
  <cp:lastModifiedBy>Baer, Natalie</cp:lastModifiedBy>
  <cp:revision>18</cp:revision>
  <cp:lastPrinted>2010-04-15T14:34:00Z</cp:lastPrinted>
  <dcterms:created xsi:type="dcterms:W3CDTF">2011-01-04T21:03:00Z</dcterms:created>
  <dcterms:modified xsi:type="dcterms:W3CDTF">2011-02-02T02:29:00Z</dcterms:modified>
</cp:coreProperties>
</file>