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6D" w:rsidRPr="00DC1B63" w:rsidRDefault="00F2366D" w:rsidP="00F2366D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F2366D" w:rsidRPr="00DC1B63" w:rsidRDefault="00F2366D" w:rsidP="00F2366D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C1B63">
        <w:rPr>
          <w:rFonts w:asciiTheme="minorHAnsi" w:hAnsiTheme="minorHAnsi" w:cstheme="minorHAnsi"/>
          <w:b/>
          <w:sz w:val="22"/>
          <w:szCs w:val="22"/>
        </w:rPr>
        <w:t>AGENDA</w:t>
      </w:r>
    </w:p>
    <w:p w:rsidR="00F2366D" w:rsidRPr="00DC1B63" w:rsidRDefault="00F2366D" w:rsidP="00F2366D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F2366D" w:rsidRPr="00DC1B63" w:rsidRDefault="00F2366D" w:rsidP="00F2366D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786637" w:rsidRDefault="00786637" w:rsidP="00F2366D">
      <w:pPr>
        <w:rPr>
          <w:rFonts w:asciiTheme="minorHAnsi" w:hAnsiTheme="minorHAnsi" w:cstheme="minorHAnsi"/>
          <w:sz w:val="22"/>
          <w:szCs w:val="22"/>
        </w:rPr>
        <w:sectPr w:rsidR="00786637" w:rsidSect="00C632A9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</w:p>
    <w:p w:rsidR="00786637" w:rsidRDefault="00F2366D" w:rsidP="00F2366D">
      <w:pPr>
        <w:rPr>
          <w:rFonts w:asciiTheme="minorHAnsi" w:hAnsiTheme="minorHAnsi" w:cstheme="minorHAnsi"/>
          <w:sz w:val="22"/>
          <w:szCs w:val="22"/>
        </w:rPr>
      </w:pPr>
      <w:r w:rsidRPr="00DC1B63">
        <w:rPr>
          <w:rFonts w:asciiTheme="minorHAnsi" w:hAnsiTheme="minorHAnsi" w:cstheme="minorHAnsi"/>
          <w:sz w:val="22"/>
          <w:szCs w:val="22"/>
        </w:rPr>
        <w:lastRenderedPageBreak/>
        <w:t>Welcome and Introductions</w:t>
      </w:r>
      <w:r w:rsidR="00DC1B63">
        <w:rPr>
          <w:rFonts w:asciiTheme="minorHAnsi" w:hAnsiTheme="minorHAnsi" w:cstheme="minorHAnsi"/>
          <w:sz w:val="22"/>
          <w:szCs w:val="22"/>
        </w:rPr>
        <w:t xml:space="preserve"> (2 minutes) </w:t>
      </w:r>
    </w:p>
    <w:p w:rsidR="00F2366D" w:rsidRPr="00DC1B63" w:rsidRDefault="00DC6BB4" w:rsidP="00F2366D">
      <w:pPr>
        <w:rPr>
          <w:rFonts w:asciiTheme="minorHAnsi" w:hAnsiTheme="minorHAnsi" w:cstheme="minorHAnsi"/>
          <w:i/>
          <w:sz w:val="22"/>
          <w:szCs w:val="22"/>
        </w:rPr>
      </w:pPr>
      <w:r w:rsidRPr="00DC1B63">
        <w:rPr>
          <w:rFonts w:asciiTheme="minorHAnsi" w:hAnsiTheme="minorHAnsi" w:cstheme="minorHAnsi"/>
          <w:i/>
          <w:sz w:val="22"/>
          <w:szCs w:val="22"/>
        </w:rPr>
        <w:lastRenderedPageBreak/>
        <w:t>&lt;</w:t>
      </w:r>
      <w:r w:rsidR="00F2366D" w:rsidRPr="00DC1B63">
        <w:rPr>
          <w:rFonts w:asciiTheme="minorHAnsi" w:hAnsiTheme="minorHAnsi" w:cstheme="minorHAnsi"/>
          <w:i/>
          <w:sz w:val="22"/>
          <w:szCs w:val="22"/>
        </w:rPr>
        <w:t>Agency CIO</w:t>
      </w:r>
      <w:r w:rsidRPr="00DC1B63">
        <w:rPr>
          <w:rFonts w:asciiTheme="minorHAnsi" w:hAnsiTheme="minorHAnsi" w:cstheme="minorHAnsi"/>
          <w:i/>
          <w:sz w:val="22"/>
          <w:szCs w:val="22"/>
        </w:rPr>
        <w:t>&gt;</w:t>
      </w:r>
      <w:r w:rsidR="00F2366D" w:rsidRPr="00DC1B63">
        <w:rPr>
          <w:rFonts w:asciiTheme="minorHAnsi" w:hAnsiTheme="minorHAnsi" w:cstheme="minorHAnsi"/>
          <w:sz w:val="22"/>
          <w:szCs w:val="22"/>
        </w:rPr>
        <w:tab/>
      </w:r>
    </w:p>
    <w:p w:rsidR="00786637" w:rsidRDefault="00786637" w:rsidP="00F2366D">
      <w:pPr>
        <w:rPr>
          <w:rFonts w:asciiTheme="minorHAnsi" w:hAnsiTheme="minorHAnsi" w:cstheme="minorHAnsi"/>
          <w:sz w:val="22"/>
          <w:szCs w:val="22"/>
        </w:rPr>
        <w:sectPr w:rsidR="00786637" w:rsidSect="0078663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272"/>
        </w:sectPr>
      </w:pPr>
    </w:p>
    <w:p w:rsidR="00F2366D" w:rsidRPr="00DC1B63" w:rsidRDefault="00F2366D" w:rsidP="00F2366D">
      <w:pPr>
        <w:rPr>
          <w:rFonts w:asciiTheme="minorHAnsi" w:hAnsiTheme="minorHAnsi" w:cstheme="minorHAnsi"/>
          <w:sz w:val="22"/>
          <w:szCs w:val="22"/>
        </w:rPr>
      </w:pPr>
    </w:p>
    <w:p w:rsidR="00F2366D" w:rsidRPr="00DC1B63" w:rsidRDefault="00F2366D" w:rsidP="00F2366D">
      <w:pPr>
        <w:rPr>
          <w:rFonts w:asciiTheme="minorHAnsi" w:hAnsiTheme="minorHAnsi" w:cstheme="minorHAnsi"/>
          <w:sz w:val="22"/>
          <w:szCs w:val="22"/>
        </w:rPr>
      </w:pPr>
    </w:p>
    <w:p w:rsidR="00786637" w:rsidRDefault="00786637" w:rsidP="00DC6BB4">
      <w:pPr>
        <w:rPr>
          <w:rFonts w:asciiTheme="minorHAnsi" w:hAnsiTheme="minorHAnsi" w:cstheme="minorHAnsi"/>
          <w:sz w:val="22"/>
          <w:szCs w:val="22"/>
        </w:rPr>
        <w:sectPr w:rsidR="00786637" w:rsidSect="00C632A9">
          <w:type w:val="continuous"/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</w:p>
    <w:p w:rsidR="00786637" w:rsidRDefault="00DC1B63" w:rsidP="00DC6BB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Briefing of Findings</w:t>
      </w:r>
      <w:r w:rsidR="00F2366D" w:rsidRPr="00DC1B63">
        <w:rPr>
          <w:rFonts w:asciiTheme="minorHAnsi" w:hAnsiTheme="minorHAnsi" w:cstheme="minorHAnsi"/>
          <w:sz w:val="22"/>
          <w:szCs w:val="22"/>
        </w:rPr>
        <w:t xml:space="preserve"> (10 minutes)</w:t>
      </w:r>
    </w:p>
    <w:p w:rsidR="00DC6BB4" w:rsidRPr="00DC1B63" w:rsidRDefault="00DC1B63" w:rsidP="00DC6BB4">
      <w:pPr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  <w:r w:rsidR="00DC6BB4" w:rsidRPr="00DC1B63">
        <w:rPr>
          <w:rFonts w:asciiTheme="minorHAnsi" w:hAnsiTheme="minorHAnsi" w:cstheme="minorHAnsi"/>
          <w:i/>
          <w:sz w:val="22"/>
          <w:szCs w:val="22"/>
        </w:rPr>
        <w:t>&lt;</w:t>
      </w:r>
      <w:proofErr w:type="spellStart"/>
      <w:r w:rsidR="0094237E" w:rsidRPr="00DC1B63">
        <w:rPr>
          <w:rFonts w:asciiTheme="minorHAnsi" w:hAnsiTheme="minorHAnsi" w:cstheme="minorHAnsi"/>
          <w:i/>
          <w:sz w:val="22"/>
          <w:szCs w:val="22"/>
        </w:rPr>
        <w:t>TechStat</w:t>
      </w:r>
      <w:proofErr w:type="spellEnd"/>
      <w:r w:rsidR="0094237E" w:rsidRPr="00DC1B63">
        <w:rPr>
          <w:rFonts w:asciiTheme="minorHAnsi" w:hAnsiTheme="minorHAnsi" w:cstheme="minorHAnsi"/>
          <w:i/>
          <w:sz w:val="22"/>
          <w:szCs w:val="22"/>
        </w:rPr>
        <w:t xml:space="preserve"> Analyst</w:t>
      </w:r>
      <w:r w:rsidR="00DC6BB4" w:rsidRPr="00DC1B63">
        <w:rPr>
          <w:rFonts w:asciiTheme="minorHAnsi" w:hAnsiTheme="minorHAnsi" w:cstheme="minorHAnsi"/>
          <w:i/>
          <w:sz w:val="22"/>
          <w:szCs w:val="22"/>
        </w:rPr>
        <w:t>&gt;</w:t>
      </w:r>
    </w:p>
    <w:p w:rsidR="00786637" w:rsidRDefault="00786637" w:rsidP="00F2366D">
      <w:pPr>
        <w:rPr>
          <w:rFonts w:asciiTheme="minorHAnsi" w:hAnsiTheme="minorHAnsi" w:cstheme="minorHAnsi"/>
          <w:sz w:val="22"/>
          <w:szCs w:val="22"/>
        </w:rPr>
        <w:sectPr w:rsidR="00786637" w:rsidSect="0078663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272"/>
        </w:sectPr>
      </w:pPr>
    </w:p>
    <w:p w:rsidR="00F2366D" w:rsidRPr="00DC1B63" w:rsidRDefault="00F2366D" w:rsidP="00F2366D">
      <w:pPr>
        <w:rPr>
          <w:rFonts w:asciiTheme="minorHAnsi" w:hAnsiTheme="minorHAnsi" w:cstheme="minorHAnsi"/>
          <w:sz w:val="22"/>
          <w:szCs w:val="22"/>
        </w:rPr>
      </w:pPr>
      <w:r w:rsidRPr="00DC1B63">
        <w:rPr>
          <w:rFonts w:asciiTheme="minorHAnsi" w:hAnsiTheme="minorHAnsi" w:cstheme="minorHAnsi"/>
          <w:sz w:val="22"/>
          <w:szCs w:val="22"/>
        </w:rPr>
        <w:lastRenderedPageBreak/>
        <w:tab/>
      </w:r>
    </w:p>
    <w:p w:rsidR="00F2366D" w:rsidRPr="00DC1B63" w:rsidRDefault="00F2366D" w:rsidP="00F2366D">
      <w:pPr>
        <w:rPr>
          <w:rFonts w:asciiTheme="minorHAnsi" w:hAnsiTheme="minorHAnsi" w:cstheme="minorHAnsi"/>
          <w:sz w:val="22"/>
          <w:szCs w:val="22"/>
        </w:rPr>
      </w:pPr>
    </w:p>
    <w:p w:rsidR="00786637" w:rsidRDefault="00786637" w:rsidP="00F2366D">
      <w:pPr>
        <w:rPr>
          <w:rFonts w:asciiTheme="minorHAnsi" w:hAnsiTheme="minorHAnsi" w:cstheme="minorHAnsi"/>
          <w:sz w:val="22"/>
          <w:szCs w:val="22"/>
        </w:rPr>
        <w:sectPr w:rsidR="00786637" w:rsidSect="00C632A9">
          <w:type w:val="continuous"/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</w:p>
    <w:p w:rsidR="00786637" w:rsidRDefault="00DC1B63" w:rsidP="00F2366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Discussion of Investment Performance / Potential Corrective Actions</w:t>
      </w:r>
      <w:r w:rsidR="00F2366D" w:rsidRPr="00DC1B63">
        <w:rPr>
          <w:rFonts w:asciiTheme="minorHAnsi" w:hAnsiTheme="minorHAnsi" w:cstheme="minorHAnsi"/>
          <w:sz w:val="22"/>
          <w:szCs w:val="22"/>
        </w:rPr>
        <w:t xml:space="preserve"> (40 minutes)</w:t>
      </w:r>
    </w:p>
    <w:p w:rsidR="00F2366D" w:rsidRPr="00DC1B63" w:rsidRDefault="00DC1B63" w:rsidP="00F2366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  <w:r w:rsidR="00F2366D" w:rsidRPr="00DC1B63">
        <w:rPr>
          <w:rFonts w:asciiTheme="minorHAnsi" w:hAnsiTheme="minorHAnsi" w:cstheme="minorHAnsi"/>
          <w:i/>
          <w:sz w:val="22"/>
          <w:szCs w:val="22"/>
        </w:rPr>
        <w:t>Al</w:t>
      </w:r>
      <w:r w:rsidR="00727BB7" w:rsidRPr="00DC1B63">
        <w:rPr>
          <w:rFonts w:asciiTheme="minorHAnsi" w:hAnsiTheme="minorHAnsi" w:cstheme="minorHAnsi"/>
          <w:i/>
          <w:sz w:val="22"/>
          <w:szCs w:val="22"/>
        </w:rPr>
        <w:t>l</w:t>
      </w:r>
      <w:r w:rsidR="00F2366D" w:rsidRPr="00DC1B63">
        <w:rPr>
          <w:rFonts w:asciiTheme="minorHAnsi" w:hAnsiTheme="minorHAnsi" w:cstheme="minorHAnsi"/>
          <w:sz w:val="22"/>
          <w:szCs w:val="22"/>
        </w:rPr>
        <w:tab/>
      </w:r>
    </w:p>
    <w:p w:rsidR="00786637" w:rsidRDefault="00786637" w:rsidP="00F2366D">
      <w:pPr>
        <w:ind w:firstLine="720"/>
        <w:rPr>
          <w:rFonts w:asciiTheme="minorHAnsi" w:hAnsiTheme="minorHAnsi" w:cstheme="minorHAnsi"/>
          <w:sz w:val="22"/>
          <w:szCs w:val="22"/>
        </w:rPr>
        <w:sectPr w:rsidR="00786637" w:rsidSect="0078663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272"/>
        </w:sectPr>
      </w:pPr>
    </w:p>
    <w:p w:rsidR="00476DC7" w:rsidRPr="00DC1B63" w:rsidRDefault="00476DC7" w:rsidP="00F2366D">
      <w:pPr>
        <w:ind w:firstLine="720"/>
        <w:rPr>
          <w:rFonts w:asciiTheme="minorHAnsi" w:hAnsiTheme="minorHAnsi" w:cstheme="minorHAnsi"/>
          <w:sz w:val="22"/>
          <w:szCs w:val="22"/>
        </w:rPr>
      </w:pPr>
    </w:p>
    <w:p w:rsidR="00F2366D" w:rsidRPr="00DC1B63" w:rsidRDefault="00786637" w:rsidP="00F2366D">
      <w:pPr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116958</wp:posOffset>
                </wp:positionH>
                <wp:positionV relativeFrom="paragraph">
                  <wp:posOffset>52616</wp:posOffset>
                </wp:positionV>
                <wp:extent cx="5284382" cy="1270000"/>
                <wp:effectExtent l="0" t="0" r="0" b="25400"/>
                <wp:wrapNone/>
                <wp:docPr id="6" name="Group 6" descr="notional" title="{ }notiona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4382" cy="1270000"/>
                          <a:chOff x="0" y="0"/>
                          <a:chExt cx="5284382" cy="1270000"/>
                        </a:xfrm>
                      </wpg:grpSpPr>
                      <wpg:grpSp>
                        <wpg:cNvPr id="5" name="Group 5" descr="{  }" title="Brackets"/>
                        <wpg:cNvGrpSpPr/>
                        <wpg:grpSpPr>
                          <a:xfrm>
                            <a:off x="0" y="0"/>
                            <a:ext cx="4364665" cy="1270000"/>
                            <a:chOff x="0" y="0"/>
                            <a:chExt cx="4364665" cy="1270000"/>
                          </a:xfrm>
                        </wpg:grpSpPr>
                        <wps:wsp>
                          <wps:cNvPr id="4" name="AutoShape 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28600" cy="1270000"/>
                            </a:xfrm>
                            <a:prstGeom prst="leftBrace">
                              <a:avLst>
                                <a:gd name="adj1" fmla="val 46296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3"/>
                          <wps:cNvSpPr>
                            <a:spLocks/>
                          </wps:cNvSpPr>
                          <wps:spPr bwMode="auto">
                            <a:xfrm rot="10800000">
                              <a:off x="4136065" y="159489"/>
                              <a:ext cx="228600" cy="1102360"/>
                            </a:xfrm>
                            <a:prstGeom prst="leftBrace">
                              <a:avLst>
                                <a:gd name="adj1" fmla="val 37127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359349" y="563526"/>
                            <a:ext cx="925033" cy="2658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8C4" w:rsidRPr="00727BB7" w:rsidRDefault="007738C4" w:rsidP="00727BB7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727BB7">
                                <w:rPr>
                                  <w:rFonts w:asciiTheme="minorHAnsi" w:hAnsiTheme="minorHAnsi" w:cstheme="minorHAnsi"/>
                                  <w:b/>
                                  <w:i/>
                                  <w:sz w:val="22"/>
                                  <w:szCs w:val="22"/>
                                </w:rPr>
                                <w:t>Notional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alt="Title: { }notional - Description: notional" style="position:absolute;left:0;text-align:left;margin-left:9.2pt;margin-top:4.15pt;width:416.1pt;height:100pt;z-index:251661312" coordsize="52843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">
                <v:group id="Group 5" o:spid="_x0000_s1027" alt="{  }" style="position:absolute;width:43646;height:12700" coordsize="43646,1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utoShape 2" o:spid="_x0000_s1028" type="#_x0000_t87" style="position:absolute;width:2286;height:1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RUQ8QA&#10;AADaAAAADwAAAGRycy9kb3ducmV2LnhtbESPQWvCQBSE74X+h+UVeilmk1JEUtdQCgHroaK2nh/Z&#10;1yQk+zZm15j6611B8DjMzDfMPBtNKwbqXW1ZQRLFIIgLq2suFfzs8skMhPPIGlvLpOCfHGSLx4c5&#10;ptqeeEPD1pciQNilqKDyvkuldEVFBl1kO+Lg/dneoA+yL6Xu8RTgppWvcTyVBmsOCxV29FlR0WyP&#10;RoH/Tb6L8WwPmH/t42Xystqsm5VSz0/jxzsIT6O/h2/tpVbwBtcr4Qb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UVEPEAAAA2gAAAA8AAAAAAAAAAAAAAAAAmAIAAGRycy9k&#10;b3ducmV2LnhtbFBLBQYAAAAABAAEAPUAAACJAwAAAAA=&#10;"/>
                  <v:shape id="AutoShape 3" o:spid="_x0000_s1029" type="#_x0000_t87" style="position:absolute;left:41360;top:1594;width:2286;height:110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aIksAA&#10;AADaAAAADwAAAGRycy9kb3ducmV2LnhtbESPQYvCMBSE74L/ITzBm6auIFKNIuqKl2VRC14fzbMt&#10;Ni+hibX++40g7HGYmW+Y5boztWip8ZVlBZNxAoI4t7riQkF2+R7NQfiArLG2TApe5GG96veWmGr7&#10;5BO151CICGGfooIyBJdK6fOSDPqxdcTRu9nGYIiyKaRu8BnhppZfSTKTBiuOCyU62paU388Po8D9&#10;Vu7y2LfX7Gc2PXS0y2xm90oNB91mASJQF/7Dn/ZRK5jC+0q8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aIksAAAADaAAAADwAAAAAAAAAAAAAAAACYAgAAZHJzL2Rvd25y&#10;ZXYueG1sUEsFBgAAAAAEAAQA9QAAAIUDAAAAAA==&#10;" adj="1663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43593;top:5635;width:9250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5JdcAA&#10;AADaAAAADwAAAGRycy9kb3ducmV2LnhtbESPzYrCMBSF94LvEK7gTlMFZahGEUEQcaGOC5eX5trU&#10;Nje1iVrffjIguDycn48zX7a2Ek9qfOFYwWiYgCDOnC44V3D+3Qx+QPiArLFyTAre5GG56HbmmGr3&#10;4iM9TyEXcYR9igpMCHUqpc8MWfRDVxNH7+oaiyHKJpe6wVcct5UcJ8lUWiw4EgzWtDaUlaeHjZC9&#10;zx5Hd7+N9qW8mHKKk4PZKdXvtasZiEBt+IY/7a1WMIb/K/EG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5JdcAAAADaAAAADwAAAAAAAAAAAAAAAACYAgAAZHJzL2Rvd25y&#10;ZXYueG1sUEsFBgAAAAAEAAQA9QAAAIUDAAAAAA==&#10;" stroked="f">
                  <v:textbox style="mso-fit-shape-to-text:t">
                    <w:txbxContent>
                      <w:p w:rsidR="007738C4" w:rsidRPr="00727BB7" w:rsidRDefault="007738C4" w:rsidP="00727BB7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727BB7">
                          <w:rPr>
                            <w:rFonts w:asciiTheme="minorHAnsi" w:hAnsiTheme="minorHAnsi" w:cstheme="minorHAnsi"/>
                            <w:b/>
                            <w:i/>
                            <w:sz w:val="22"/>
                            <w:szCs w:val="22"/>
                          </w:rPr>
                          <w:t>Notional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366D" w:rsidRPr="00DC1B63">
        <w:rPr>
          <w:rFonts w:asciiTheme="minorHAnsi" w:hAnsiTheme="minorHAnsi" w:cstheme="minorHAnsi"/>
          <w:sz w:val="22"/>
          <w:szCs w:val="22"/>
        </w:rPr>
        <w:t>Slide deck</w:t>
      </w:r>
      <w:r w:rsidR="00DC1B63">
        <w:rPr>
          <w:rFonts w:asciiTheme="minorHAnsi" w:hAnsiTheme="minorHAnsi" w:cstheme="minorHAnsi"/>
          <w:sz w:val="22"/>
          <w:szCs w:val="22"/>
        </w:rPr>
        <w:t xml:space="preserve"> (~6 slides)</w:t>
      </w:r>
      <w:r w:rsidR="00F2366D" w:rsidRPr="00DC1B63">
        <w:rPr>
          <w:rFonts w:asciiTheme="minorHAnsi" w:hAnsiTheme="minorHAnsi" w:cstheme="minorHAnsi"/>
          <w:sz w:val="22"/>
          <w:szCs w:val="22"/>
        </w:rPr>
        <w:t xml:space="preserve"> should drive discussion, including but not limited to:</w:t>
      </w:r>
    </w:p>
    <w:p w:rsidR="00F2366D" w:rsidRPr="00DC1B63" w:rsidRDefault="00F2366D" w:rsidP="00F2366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C1B63">
        <w:rPr>
          <w:rFonts w:asciiTheme="minorHAnsi" w:hAnsiTheme="minorHAnsi" w:cstheme="minorHAnsi"/>
          <w:sz w:val="22"/>
          <w:szCs w:val="22"/>
        </w:rPr>
        <w:t>Investment Overview (Business Case)</w:t>
      </w:r>
    </w:p>
    <w:p w:rsidR="00F2366D" w:rsidRPr="00DC1B63" w:rsidRDefault="00F2366D" w:rsidP="00F2366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C1B63">
        <w:rPr>
          <w:rFonts w:asciiTheme="minorHAnsi" w:hAnsiTheme="minorHAnsi" w:cstheme="minorHAnsi"/>
          <w:sz w:val="22"/>
          <w:szCs w:val="22"/>
        </w:rPr>
        <w:t>Performance (Cost, Schedule, Customer Satisfaction)</w:t>
      </w:r>
    </w:p>
    <w:p w:rsidR="00F2366D" w:rsidRPr="00DC1B63" w:rsidRDefault="00F2366D" w:rsidP="00F2366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C1B63">
        <w:rPr>
          <w:rFonts w:asciiTheme="minorHAnsi" w:hAnsiTheme="minorHAnsi" w:cstheme="minorHAnsi"/>
          <w:sz w:val="22"/>
          <w:szCs w:val="22"/>
        </w:rPr>
        <w:t>Risk Management</w:t>
      </w:r>
    </w:p>
    <w:p w:rsidR="00F2366D" w:rsidRPr="00DC1B63" w:rsidRDefault="00F2366D" w:rsidP="00F2366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C1B63">
        <w:rPr>
          <w:rFonts w:asciiTheme="minorHAnsi" w:hAnsiTheme="minorHAnsi" w:cstheme="minorHAnsi"/>
          <w:sz w:val="22"/>
          <w:szCs w:val="22"/>
        </w:rPr>
        <w:t>Acquisition Strategy</w:t>
      </w:r>
    </w:p>
    <w:p w:rsidR="00F2366D" w:rsidRPr="00DC1B63" w:rsidRDefault="00F2366D" w:rsidP="00F2366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C1B63">
        <w:rPr>
          <w:rFonts w:asciiTheme="minorHAnsi" w:hAnsiTheme="minorHAnsi" w:cstheme="minorHAnsi"/>
          <w:sz w:val="22"/>
          <w:szCs w:val="22"/>
        </w:rPr>
        <w:t>Project Management</w:t>
      </w:r>
    </w:p>
    <w:p w:rsidR="00F2366D" w:rsidRPr="00DC1B63" w:rsidRDefault="00F2366D" w:rsidP="00F2366D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DC1B63">
        <w:rPr>
          <w:rFonts w:asciiTheme="minorHAnsi" w:hAnsiTheme="minorHAnsi" w:cstheme="minorHAnsi"/>
          <w:sz w:val="22"/>
          <w:szCs w:val="22"/>
        </w:rPr>
        <w:t xml:space="preserve">Governance </w:t>
      </w:r>
    </w:p>
    <w:p w:rsidR="00F2366D" w:rsidRPr="00DC1B63" w:rsidRDefault="00F2366D" w:rsidP="00786637">
      <w:pPr>
        <w:numPr>
          <w:ilvl w:val="0"/>
          <w:numId w:val="1"/>
        </w:numPr>
        <w:spacing w:line="720" w:lineRule="auto"/>
        <w:rPr>
          <w:rFonts w:asciiTheme="minorHAnsi" w:hAnsiTheme="minorHAnsi" w:cstheme="minorHAnsi"/>
          <w:sz w:val="22"/>
          <w:szCs w:val="22"/>
        </w:rPr>
      </w:pPr>
      <w:r w:rsidRPr="00DC1B63">
        <w:rPr>
          <w:rFonts w:asciiTheme="minorHAnsi" w:hAnsiTheme="minorHAnsi" w:cstheme="minorHAnsi"/>
          <w:sz w:val="22"/>
          <w:szCs w:val="22"/>
        </w:rPr>
        <w:t xml:space="preserve">Contract Strategy </w:t>
      </w:r>
    </w:p>
    <w:p w:rsidR="007738C4" w:rsidRDefault="007738C4" w:rsidP="00786637">
      <w:pPr>
        <w:spacing w:line="720" w:lineRule="auto"/>
        <w:rPr>
          <w:rFonts w:asciiTheme="minorHAnsi" w:hAnsiTheme="minorHAnsi" w:cstheme="minorHAnsi"/>
          <w:sz w:val="22"/>
          <w:szCs w:val="22"/>
        </w:rPr>
        <w:sectPr w:rsidR="007738C4" w:rsidSect="00C632A9">
          <w:type w:val="continuous"/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</w:p>
    <w:p w:rsidR="007738C4" w:rsidRDefault="00F2366D" w:rsidP="007738C4">
      <w:pPr>
        <w:rPr>
          <w:rFonts w:asciiTheme="minorHAnsi" w:hAnsiTheme="minorHAnsi" w:cstheme="minorHAnsi"/>
          <w:sz w:val="22"/>
          <w:szCs w:val="22"/>
        </w:rPr>
      </w:pPr>
      <w:r w:rsidRPr="00DC1B63">
        <w:rPr>
          <w:rFonts w:asciiTheme="minorHAnsi" w:hAnsiTheme="minorHAnsi" w:cstheme="minorHAnsi"/>
          <w:sz w:val="22"/>
          <w:szCs w:val="22"/>
        </w:rPr>
        <w:lastRenderedPageBreak/>
        <w:t>Identify Corrective Action Items</w:t>
      </w:r>
      <w:r w:rsidR="00DC1B63">
        <w:rPr>
          <w:rFonts w:asciiTheme="minorHAnsi" w:hAnsiTheme="minorHAnsi" w:cstheme="minorHAnsi"/>
          <w:sz w:val="22"/>
          <w:szCs w:val="22"/>
        </w:rPr>
        <w:t xml:space="preserve"> </w:t>
      </w:r>
      <w:r w:rsidRPr="00DC1B63">
        <w:rPr>
          <w:rFonts w:asciiTheme="minorHAnsi" w:hAnsiTheme="minorHAnsi" w:cstheme="minorHAnsi"/>
          <w:sz w:val="22"/>
          <w:szCs w:val="22"/>
        </w:rPr>
        <w:t>/</w:t>
      </w:r>
      <w:r w:rsidR="00DC1B63">
        <w:rPr>
          <w:rFonts w:asciiTheme="minorHAnsi" w:hAnsiTheme="minorHAnsi" w:cstheme="minorHAnsi"/>
          <w:sz w:val="22"/>
          <w:szCs w:val="22"/>
        </w:rPr>
        <w:t xml:space="preserve"> </w:t>
      </w:r>
      <w:r w:rsidRPr="00DC1B63">
        <w:rPr>
          <w:rFonts w:asciiTheme="minorHAnsi" w:hAnsiTheme="minorHAnsi" w:cstheme="minorHAnsi"/>
          <w:sz w:val="22"/>
          <w:szCs w:val="22"/>
        </w:rPr>
        <w:t>Next Steps</w:t>
      </w:r>
      <w:r w:rsidR="00DC1B63">
        <w:rPr>
          <w:rFonts w:asciiTheme="minorHAnsi" w:hAnsiTheme="minorHAnsi" w:cstheme="minorHAnsi"/>
          <w:sz w:val="22"/>
          <w:szCs w:val="22"/>
        </w:rPr>
        <w:t xml:space="preserve"> and Deadlines </w:t>
      </w:r>
      <w:r w:rsidRPr="00DC1B63">
        <w:rPr>
          <w:rFonts w:asciiTheme="minorHAnsi" w:hAnsiTheme="minorHAnsi" w:cstheme="minorHAnsi"/>
          <w:sz w:val="22"/>
          <w:szCs w:val="22"/>
        </w:rPr>
        <w:t>(10 minutes)</w:t>
      </w:r>
    </w:p>
    <w:p w:rsidR="00DC6BB4" w:rsidRPr="00DC1B63" w:rsidRDefault="0094237E" w:rsidP="007738C4">
      <w:pPr>
        <w:rPr>
          <w:rFonts w:asciiTheme="minorHAnsi" w:hAnsiTheme="minorHAnsi" w:cstheme="minorHAnsi"/>
          <w:i/>
          <w:sz w:val="22"/>
          <w:szCs w:val="22"/>
        </w:rPr>
      </w:pPr>
      <w:r w:rsidRPr="00DC1B63">
        <w:rPr>
          <w:rFonts w:asciiTheme="minorHAnsi" w:hAnsiTheme="minorHAnsi" w:cstheme="minorHAnsi"/>
          <w:i/>
          <w:sz w:val="22"/>
          <w:szCs w:val="22"/>
        </w:rPr>
        <w:lastRenderedPageBreak/>
        <w:t>&lt;</w:t>
      </w:r>
      <w:r w:rsidR="00DC1B63">
        <w:rPr>
          <w:rFonts w:asciiTheme="minorHAnsi" w:hAnsiTheme="minorHAnsi" w:cstheme="minorHAnsi"/>
          <w:i/>
          <w:sz w:val="22"/>
          <w:szCs w:val="22"/>
        </w:rPr>
        <w:t xml:space="preserve"> Agency CIO</w:t>
      </w:r>
      <w:r w:rsidRPr="00DC1B63">
        <w:rPr>
          <w:rFonts w:asciiTheme="minorHAnsi" w:hAnsiTheme="minorHAnsi" w:cstheme="minorHAnsi"/>
          <w:i/>
          <w:sz w:val="22"/>
          <w:szCs w:val="22"/>
        </w:rPr>
        <w:t>&gt;</w:t>
      </w:r>
      <w:r w:rsidR="00DC6BB4" w:rsidRPr="00DC1B63">
        <w:rPr>
          <w:rFonts w:asciiTheme="minorHAnsi" w:hAnsiTheme="minorHAnsi" w:cstheme="minorHAnsi"/>
          <w:sz w:val="22"/>
          <w:szCs w:val="22"/>
        </w:rPr>
        <w:tab/>
      </w:r>
    </w:p>
    <w:p w:rsidR="007738C4" w:rsidRDefault="007738C4" w:rsidP="00F2366D">
      <w:pPr>
        <w:rPr>
          <w:rFonts w:asciiTheme="minorHAnsi" w:hAnsiTheme="minorHAnsi" w:cstheme="minorHAnsi"/>
          <w:sz w:val="22"/>
          <w:szCs w:val="22"/>
        </w:rPr>
        <w:sectPr w:rsidR="007738C4" w:rsidSect="007738C4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6000" w:space="720"/>
            <w:col w:w="2640"/>
          </w:cols>
          <w:docGrid w:linePitch="272"/>
        </w:sectPr>
      </w:pPr>
    </w:p>
    <w:p w:rsidR="008B599E" w:rsidRDefault="008B599E" w:rsidP="007738C4">
      <w:pPr>
        <w:spacing w:line="720" w:lineRule="auto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614291" w:rsidRPr="00614291" w:rsidRDefault="00614291" w:rsidP="007738C4">
      <w:pPr>
        <w:spacing w:line="276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14291">
        <w:rPr>
          <w:rFonts w:asciiTheme="minorHAnsi" w:hAnsiTheme="minorHAnsi" w:cstheme="minorHAnsi"/>
          <w:i/>
          <w:sz w:val="22"/>
          <w:szCs w:val="22"/>
        </w:rPr>
        <w:t xml:space="preserve">&lt;&lt;Please note, roles and responsibilities may vary by agency.  </w:t>
      </w:r>
    </w:p>
    <w:p w:rsidR="00614291" w:rsidRPr="00614291" w:rsidRDefault="00614291" w:rsidP="007738C4">
      <w:pPr>
        <w:spacing w:line="276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14291">
        <w:rPr>
          <w:rFonts w:asciiTheme="minorHAnsi" w:hAnsiTheme="minorHAnsi" w:cstheme="minorHAnsi"/>
          <w:i/>
          <w:sz w:val="22"/>
          <w:szCs w:val="22"/>
        </w:rPr>
        <w:t>For example, the IRB co-Chair may introduce the meeting&gt;&gt;</w:t>
      </w:r>
    </w:p>
    <w:sectPr w:rsidR="00614291" w:rsidRPr="00614291" w:rsidSect="00C632A9"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A5F" w:rsidRDefault="00613A5F">
      <w:r>
        <w:separator/>
      </w:r>
    </w:p>
  </w:endnote>
  <w:endnote w:type="continuationSeparator" w:id="0">
    <w:p w:rsidR="00613A5F" w:rsidRDefault="00613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13230"/>
      <w:docPartObj>
        <w:docPartGallery w:val="Page Numbers (Bottom of Page)"/>
        <w:docPartUnique/>
      </w:docPartObj>
    </w:sdtPr>
    <w:sdtContent>
      <w:p w:rsidR="007738C4" w:rsidRDefault="007738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3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8C4" w:rsidRDefault="007738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A5F" w:rsidRDefault="00613A5F">
      <w:r>
        <w:separator/>
      </w:r>
    </w:p>
  </w:footnote>
  <w:footnote w:type="continuationSeparator" w:id="0">
    <w:p w:rsidR="00613A5F" w:rsidRDefault="00613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8C4" w:rsidRPr="00916E73" w:rsidRDefault="007738C4" w:rsidP="00F538EF">
    <w:pPr>
      <w:pStyle w:val="Subtitle"/>
      <w:spacing w:after="0" w:line="240" w:lineRule="auto"/>
      <w:jc w:val="center"/>
      <w:rPr>
        <w:rFonts w:asciiTheme="minorHAnsi" w:hAnsiTheme="minorHAnsi" w:cstheme="minorHAnsi"/>
        <w:i w:val="0"/>
        <w:noProof/>
        <w:color w:val="auto"/>
        <w:sz w:val="36"/>
        <w:szCs w:val="36"/>
      </w:rPr>
    </w:pPr>
    <w:r>
      <w:rPr>
        <w:rFonts w:ascii="Times New Roman" w:hAnsi="Times New Roman"/>
        <w:noProof/>
        <w:color w:val="auto"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A01D1" wp14:editId="5D846639">
              <wp:simplePos x="0" y="0"/>
              <wp:positionH relativeFrom="column">
                <wp:posOffset>63500</wp:posOffset>
              </wp:positionH>
              <wp:positionV relativeFrom="paragraph">
                <wp:posOffset>-2540</wp:posOffset>
              </wp:positionV>
              <wp:extent cx="1092200" cy="952500"/>
              <wp:effectExtent l="6350" t="6985" r="6350" b="12065"/>
              <wp:wrapNone/>
              <wp:docPr id="1" name="Ova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92200" cy="952500"/>
                      </a:xfrm>
                      <a:prstGeom prst="ellipse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7738C4" w:rsidRPr="00916E73" w:rsidRDefault="007738C4" w:rsidP="00F84EE2">
                          <w:pPr>
                            <w:spacing w:before="240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916E73">
                            <w:rPr>
                              <w:rFonts w:asciiTheme="minorHAnsi" w:hAnsiTheme="minorHAnsi" w:cstheme="minorHAnsi"/>
                            </w:rPr>
                            <w:t>Agency</w:t>
                          </w:r>
                        </w:p>
                        <w:p w:rsidR="007738C4" w:rsidRPr="00916E73" w:rsidRDefault="007738C4" w:rsidP="00F84EE2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916E73">
                            <w:rPr>
                              <w:rFonts w:asciiTheme="minorHAnsi" w:hAnsiTheme="minorHAnsi" w:cstheme="minorHAnsi"/>
                            </w:rPr>
                            <w:t>Seal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3" o:spid="_x0000_s1031" style="position:absolute;left:0;text-align:left;margin-left:5pt;margin-top:-.2pt;width:86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" fillcolor="white [3201]" strokecolor="black [3200]" strokeweight="1pt">
              <v:stroke dashstyle="dash"/>
              <v:shadow color="#868686"/>
              <v:textbox>
                <w:txbxContent>
                  <w:p w:rsidR="007738C4" w:rsidRPr="00916E73" w:rsidRDefault="007738C4" w:rsidP="00F84EE2">
                    <w:pPr>
                      <w:spacing w:before="240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916E73">
                      <w:rPr>
                        <w:rFonts w:asciiTheme="minorHAnsi" w:hAnsiTheme="minorHAnsi" w:cstheme="minorHAnsi"/>
                      </w:rPr>
                      <w:t>Agency</w:t>
                    </w:r>
                  </w:p>
                  <w:p w:rsidR="007738C4" w:rsidRPr="00916E73" w:rsidRDefault="007738C4" w:rsidP="00F84EE2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916E73">
                      <w:rPr>
                        <w:rFonts w:asciiTheme="minorHAnsi" w:hAnsiTheme="minorHAnsi" w:cstheme="minorHAnsi"/>
                      </w:rPr>
                      <w:t>Seal</w:t>
                    </w:r>
                  </w:p>
                </w:txbxContent>
              </v:textbox>
            </v:oval>
          </w:pict>
        </mc:Fallback>
      </mc:AlternateContent>
    </w:r>
    <w:r>
      <w:rPr>
        <w:rFonts w:ascii="Times New Roman" w:hAnsi="Times New Roman"/>
        <w:i w:val="0"/>
        <w:noProof/>
        <w:color w:val="auto"/>
        <w:sz w:val="36"/>
        <w:szCs w:val="36"/>
      </w:rPr>
      <w:t xml:space="preserve"> </w:t>
    </w:r>
    <w:r w:rsidRPr="00916E73">
      <w:rPr>
        <w:rFonts w:asciiTheme="minorHAnsi" w:hAnsiTheme="minorHAnsi" w:cstheme="minorHAnsi"/>
        <w:i w:val="0"/>
        <w:noProof/>
        <w:color w:val="auto"/>
        <w:sz w:val="36"/>
        <w:szCs w:val="36"/>
      </w:rPr>
      <w:t>&lt;Agency&gt; TechStat</w:t>
    </w:r>
  </w:p>
  <w:p w:rsidR="007738C4" w:rsidRPr="00916E73" w:rsidRDefault="007738C4" w:rsidP="00F2366D">
    <w:pPr>
      <w:rPr>
        <w:rFonts w:asciiTheme="minorHAnsi" w:hAnsiTheme="minorHAnsi" w:cstheme="minorHAnsi"/>
        <w:sz w:val="22"/>
        <w:szCs w:val="22"/>
      </w:rPr>
    </w:pPr>
  </w:p>
  <w:p w:rsidR="007738C4" w:rsidRPr="00916E73" w:rsidRDefault="007738C4" w:rsidP="00F2366D">
    <w:pPr>
      <w:jc w:val="center"/>
      <w:rPr>
        <w:rFonts w:asciiTheme="minorHAnsi" w:hAnsiTheme="minorHAnsi" w:cstheme="minorHAnsi"/>
        <w:sz w:val="22"/>
        <w:szCs w:val="22"/>
      </w:rPr>
    </w:pPr>
    <w:r w:rsidRPr="00916E73">
      <w:rPr>
        <w:rFonts w:asciiTheme="minorHAnsi" w:hAnsiTheme="minorHAnsi" w:cstheme="minorHAnsi"/>
        <w:sz w:val="22"/>
        <w:szCs w:val="22"/>
      </w:rPr>
      <w:t>&lt;Investment Title&gt;</w:t>
    </w:r>
  </w:p>
  <w:p w:rsidR="007738C4" w:rsidRPr="00916E73" w:rsidRDefault="007738C4" w:rsidP="00F538EF">
    <w:pPr>
      <w:pStyle w:val="Subtitle"/>
      <w:spacing w:after="0" w:line="240" w:lineRule="auto"/>
      <w:jc w:val="center"/>
      <w:rPr>
        <w:rFonts w:asciiTheme="minorHAnsi" w:hAnsiTheme="minorHAnsi" w:cstheme="minorHAnsi"/>
        <w:color w:val="auto"/>
        <w:sz w:val="22"/>
        <w:szCs w:val="22"/>
      </w:rPr>
    </w:pPr>
  </w:p>
  <w:p w:rsidR="007738C4" w:rsidRPr="00916E73" w:rsidRDefault="007738C4" w:rsidP="00F538EF">
    <w:pPr>
      <w:pStyle w:val="Subtitle"/>
      <w:spacing w:after="0" w:line="240" w:lineRule="auto"/>
      <w:jc w:val="center"/>
      <w:rPr>
        <w:rFonts w:asciiTheme="minorHAnsi" w:hAnsiTheme="minorHAnsi" w:cstheme="minorHAnsi"/>
        <w:i w:val="0"/>
        <w:color w:val="auto"/>
        <w:sz w:val="22"/>
        <w:szCs w:val="22"/>
      </w:rPr>
    </w:pPr>
    <w:r w:rsidRPr="00916E73">
      <w:rPr>
        <w:rFonts w:asciiTheme="minorHAnsi" w:hAnsiTheme="minorHAnsi" w:cstheme="minorHAnsi"/>
        <w:i w:val="0"/>
        <w:color w:val="auto"/>
        <w:sz w:val="22"/>
        <w:szCs w:val="22"/>
      </w:rPr>
      <w:t>&lt;Month, Day, 20XX&gt;</w:t>
    </w:r>
  </w:p>
  <w:p w:rsidR="007738C4" w:rsidRPr="00916E73" w:rsidRDefault="007738C4" w:rsidP="00F538EF">
    <w:pPr>
      <w:pStyle w:val="Subtitle"/>
      <w:spacing w:after="0" w:line="240" w:lineRule="auto"/>
      <w:jc w:val="center"/>
      <w:rPr>
        <w:rFonts w:asciiTheme="minorHAnsi" w:hAnsiTheme="minorHAnsi" w:cstheme="minorHAnsi"/>
        <w:i w:val="0"/>
        <w:color w:val="auto"/>
        <w:sz w:val="22"/>
        <w:szCs w:val="22"/>
      </w:rPr>
    </w:pPr>
    <w:r w:rsidRPr="00916E73">
      <w:rPr>
        <w:rFonts w:asciiTheme="minorHAnsi" w:hAnsiTheme="minorHAnsi" w:cstheme="minorHAnsi"/>
        <w:i w:val="0"/>
        <w:color w:val="auto"/>
        <w:sz w:val="22"/>
        <w:szCs w:val="22"/>
      </w:rPr>
      <w:t>&lt;Time&gt;</w:t>
    </w:r>
  </w:p>
  <w:p w:rsidR="007738C4" w:rsidRPr="00916E73" w:rsidRDefault="007738C4" w:rsidP="00F538EF">
    <w:pPr>
      <w:pStyle w:val="Subtitle"/>
      <w:spacing w:after="0" w:line="240" w:lineRule="auto"/>
      <w:jc w:val="center"/>
      <w:rPr>
        <w:rFonts w:asciiTheme="minorHAnsi" w:hAnsiTheme="minorHAnsi" w:cstheme="minorHAnsi"/>
        <w:i w:val="0"/>
        <w:color w:val="auto"/>
        <w:sz w:val="22"/>
        <w:szCs w:val="22"/>
      </w:rPr>
    </w:pPr>
    <w:r w:rsidRPr="00916E73">
      <w:rPr>
        <w:rFonts w:asciiTheme="minorHAnsi" w:hAnsiTheme="minorHAnsi" w:cstheme="minorHAnsi"/>
        <w:i w:val="0"/>
        <w:color w:val="auto"/>
        <w:sz w:val="22"/>
        <w:szCs w:val="22"/>
      </w:rPr>
      <w:t>&lt;Room #&gt;</w:t>
    </w:r>
  </w:p>
  <w:p w:rsidR="007738C4" w:rsidRPr="00916E73" w:rsidRDefault="007738C4" w:rsidP="00F538EF">
    <w:pPr>
      <w:pStyle w:val="Subtitle"/>
      <w:spacing w:after="0" w:line="240" w:lineRule="auto"/>
      <w:jc w:val="center"/>
      <w:rPr>
        <w:rFonts w:asciiTheme="minorHAnsi" w:hAnsiTheme="minorHAnsi" w:cstheme="minorHAnsi"/>
        <w:i w:val="0"/>
        <w:color w:val="auto"/>
        <w:sz w:val="22"/>
        <w:szCs w:val="22"/>
      </w:rPr>
    </w:pPr>
    <w:r w:rsidRPr="00916E73">
      <w:rPr>
        <w:rFonts w:asciiTheme="minorHAnsi" w:hAnsiTheme="minorHAnsi" w:cstheme="minorHAnsi"/>
        <w:i w:val="0"/>
        <w:color w:val="auto"/>
        <w:sz w:val="22"/>
        <w:szCs w:val="22"/>
      </w:rPr>
      <w:t>Washington, DC</w:t>
    </w:r>
  </w:p>
  <w:p w:rsidR="007738C4" w:rsidRPr="00916E73" w:rsidRDefault="007738C4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05FA"/>
    <w:multiLevelType w:val="hybridMultilevel"/>
    <w:tmpl w:val="631E0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E50C64"/>
    <w:multiLevelType w:val="hybridMultilevel"/>
    <w:tmpl w:val="17EE514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6F8C2D28"/>
    <w:multiLevelType w:val="hybridMultilevel"/>
    <w:tmpl w:val="035E7232"/>
    <w:lvl w:ilvl="0" w:tplc="4AAAB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262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0A4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C6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A0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284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8B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386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66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49">
      <o:colormru v:ext="edit" colors="#cfc,#cce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5E"/>
    <w:rsid w:val="00010E98"/>
    <w:rsid w:val="00047780"/>
    <w:rsid w:val="00080600"/>
    <w:rsid w:val="00110757"/>
    <w:rsid w:val="001375BE"/>
    <w:rsid w:val="00150A9D"/>
    <w:rsid w:val="00152180"/>
    <w:rsid w:val="00163438"/>
    <w:rsid w:val="0016652A"/>
    <w:rsid w:val="00182992"/>
    <w:rsid w:val="001D12E6"/>
    <w:rsid w:val="002236E5"/>
    <w:rsid w:val="00284805"/>
    <w:rsid w:val="00284981"/>
    <w:rsid w:val="00286556"/>
    <w:rsid w:val="002A1328"/>
    <w:rsid w:val="002D383E"/>
    <w:rsid w:val="002F0EDD"/>
    <w:rsid w:val="00336C48"/>
    <w:rsid w:val="003375A9"/>
    <w:rsid w:val="003741E0"/>
    <w:rsid w:val="003A464D"/>
    <w:rsid w:val="003E1065"/>
    <w:rsid w:val="003E2E04"/>
    <w:rsid w:val="00401F66"/>
    <w:rsid w:val="00403505"/>
    <w:rsid w:val="00404F77"/>
    <w:rsid w:val="004239C9"/>
    <w:rsid w:val="00441657"/>
    <w:rsid w:val="004545DF"/>
    <w:rsid w:val="00462BED"/>
    <w:rsid w:val="00476DC7"/>
    <w:rsid w:val="004A051A"/>
    <w:rsid w:val="004A47D1"/>
    <w:rsid w:val="004B3D36"/>
    <w:rsid w:val="004C59C6"/>
    <w:rsid w:val="004C6FBA"/>
    <w:rsid w:val="004E608B"/>
    <w:rsid w:val="00516232"/>
    <w:rsid w:val="00516874"/>
    <w:rsid w:val="00531F69"/>
    <w:rsid w:val="00560213"/>
    <w:rsid w:val="0056682C"/>
    <w:rsid w:val="00575F63"/>
    <w:rsid w:val="005A1AB7"/>
    <w:rsid w:val="005C657F"/>
    <w:rsid w:val="005D7412"/>
    <w:rsid w:val="005E110B"/>
    <w:rsid w:val="005F2D34"/>
    <w:rsid w:val="00613A5F"/>
    <w:rsid w:val="00614291"/>
    <w:rsid w:val="00626E0E"/>
    <w:rsid w:val="00635672"/>
    <w:rsid w:val="00650945"/>
    <w:rsid w:val="00656AFE"/>
    <w:rsid w:val="0069447F"/>
    <w:rsid w:val="006A7C0F"/>
    <w:rsid w:val="006B7C6D"/>
    <w:rsid w:val="006D6E78"/>
    <w:rsid w:val="006E621D"/>
    <w:rsid w:val="007275FD"/>
    <w:rsid w:val="00727BB7"/>
    <w:rsid w:val="00733B27"/>
    <w:rsid w:val="00733BC5"/>
    <w:rsid w:val="007369A0"/>
    <w:rsid w:val="007611D2"/>
    <w:rsid w:val="0077100C"/>
    <w:rsid w:val="007738C4"/>
    <w:rsid w:val="00786637"/>
    <w:rsid w:val="007C22AD"/>
    <w:rsid w:val="00814121"/>
    <w:rsid w:val="00821275"/>
    <w:rsid w:val="00881708"/>
    <w:rsid w:val="008B599E"/>
    <w:rsid w:val="008C7BFE"/>
    <w:rsid w:val="008E173C"/>
    <w:rsid w:val="00916E73"/>
    <w:rsid w:val="0094094B"/>
    <w:rsid w:val="0094237E"/>
    <w:rsid w:val="00951BA9"/>
    <w:rsid w:val="00983F21"/>
    <w:rsid w:val="009B6376"/>
    <w:rsid w:val="00A0268A"/>
    <w:rsid w:val="00A229E3"/>
    <w:rsid w:val="00A7345F"/>
    <w:rsid w:val="00AA1A7A"/>
    <w:rsid w:val="00AF1263"/>
    <w:rsid w:val="00B64863"/>
    <w:rsid w:val="00B80258"/>
    <w:rsid w:val="00B8314F"/>
    <w:rsid w:val="00B9721C"/>
    <w:rsid w:val="00BB6276"/>
    <w:rsid w:val="00BC7131"/>
    <w:rsid w:val="00C17CD6"/>
    <w:rsid w:val="00C22EAB"/>
    <w:rsid w:val="00C307F1"/>
    <w:rsid w:val="00C33BE4"/>
    <w:rsid w:val="00C632A9"/>
    <w:rsid w:val="00C748AB"/>
    <w:rsid w:val="00C95C5C"/>
    <w:rsid w:val="00CA12C6"/>
    <w:rsid w:val="00CB2B1E"/>
    <w:rsid w:val="00CD54A3"/>
    <w:rsid w:val="00D02480"/>
    <w:rsid w:val="00D14860"/>
    <w:rsid w:val="00D152F3"/>
    <w:rsid w:val="00D40460"/>
    <w:rsid w:val="00D40BA2"/>
    <w:rsid w:val="00D43F76"/>
    <w:rsid w:val="00DA09B7"/>
    <w:rsid w:val="00DC1B63"/>
    <w:rsid w:val="00DC6BB4"/>
    <w:rsid w:val="00DD1D77"/>
    <w:rsid w:val="00DD2148"/>
    <w:rsid w:val="00DD681C"/>
    <w:rsid w:val="00DE4A5E"/>
    <w:rsid w:val="00E20032"/>
    <w:rsid w:val="00E27242"/>
    <w:rsid w:val="00E41B44"/>
    <w:rsid w:val="00EA0AB9"/>
    <w:rsid w:val="00EB0ADE"/>
    <w:rsid w:val="00EB77BE"/>
    <w:rsid w:val="00ED5B04"/>
    <w:rsid w:val="00F2366D"/>
    <w:rsid w:val="00F329AC"/>
    <w:rsid w:val="00F538EF"/>
    <w:rsid w:val="00F664A2"/>
    <w:rsid w:val="00F66BCA"/>
    <w:rsid w:val="00F807CB"/>
    <w:rsid w:val="00F84E9A"/>
    <w:rsid w:val="00F84EE2"/>
    <w:rsid w:val="00FC55D2"/>
    <w:rsid w:val="00FD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fc,#cce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21C"/>
    <w:rPr>
      <w:rFonts w:cs="Tms Rmn"/>
    </w:rPr>
  </w:style>
  <w:style w:type="paragraph" w:styleId="Heading4">
    <w:name w:val="heading 4"/>
    <w:basedOn w:val="Normal"/>
    <w:qFormat/>
    <w:rsid w:val="00B9721C"/>
    <w:pPr>
      <w:ind w:left="360"/>
      <w:outlineLvl w:val="3"/>
    </w:pPr>
    <w:rPr>
      <w:sz w:val="24"/>
      <w:szCs w:val="24"/>
      <w:u w:val="single"/>
    </w:rPr>
  </w:style>
  <w:style w:type="paragraph" w:styleId="Heading5">
    <w:name w:val="heading 5"/>
    <w:basedOn w:val="Normal"/>
    <w:qFormat/>
    <w:rsid w:val="00B9721C"/>
    <w:pPr>
      <w:ind w:left="720"/>
      <w:outlineLvl w:val="4"/>
    </w:pPr>
    <w:rPr>
      <w:b/>
      <w:bCs/>
    </w:rPr>
  </w:style>
  <w:style w:type="paragraph" w:styleId="Heading6">
    <w:name w:val="heading 6"/>
    <w:basedOn w:val="Normal"/>
    <w:qFormat/>
    <w:rsid w:val="00B9721C"/>
    <w:pPr>
      <w:ind w:left="720"/>
      <w:outlineLvl w:val="5"/>
    </w:pPr>
    <w:rPr>
      <w:rFonts w:cs="Arial"/>
      <w:u w:val="single"/>
    </w:rPr>
  </w:style>
  <w:style w:type="paragraph" w:styleId="Heading7">
    <w:name w:val="heading 7"/>
    <w:basedOn w:val="Normal"/>
    <w:qFormat/>
    <w:rsid w:val="00B9721C"/>
    <w:pPr>
      <w:ind w:left="720"/>
      <w:outlineLvl w:val="6"/>
    </w:pPr>
    <w:rPr>
      <w:i/>
      <w:iCs/>
    </w:rPr>
  </w:style>
  <w:style w:type="paragraph" w:styleId="Heading8">
    <w:name w:val="heading 8"/>
    <w:basedOn w:val="Normal"/>
    <w:qFormat/>
    <w:rsid w:val="00B9721C"/>
    <w:pPr>
      <w:ind w:left="720"/>
      <w:outlineLvl w:val="7"/>
    </w:pPr>
    <w:rPr>
      <w:i/>
      <w:iCs/>
    </w:rPr>
  </w:style>
  <w:style w:type="paragraph" w:styleId="Heading9">
    <w:name w:val="heading 9"/>
    <w:basedOn w:val="Normal"/>
    <w:qFormat/>
    <w:rsid w:val="00B9721C"/>
    <w:pPr>
      <w:ind w:left="7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9721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9721C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sid w:val="00B9721C"/>
    <w:rPr>
      <w:position w:val="6"/>
      <w:sz w:val="16"/>
      <w:szCs w:val="16"/>
    </w:rPr>
  </w:style>
  <w:style w:type="paragraph" w:styleId="FootnoteText">
    <w:name w:val="footnote text"/>
    <w:basedOn w:val="Normal"/>
    <w:rsid w:val="00B9721C"/>
  </w:style>
  <w:style w:type="table" w:styleId="TableGrid">
    <w:name w:val="Table Grid"/>
    <w:basedOn w:val="TableNormal"/>
    <w:rsid w:val="008B59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A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12C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EF"/>
    <w:pPr>
      <w:numPr>
        <w:ilvl w:val="1"/>
      </w:numPr>
      <w:spacing w:after="200" w:line="276" w:lineRule="auto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38EF"/>
    <w:rPr>
      <w:rFonts w:ascii="Cambria" w:hAnsi="Cambria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66D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41657"/>
    <w:rPr>
      <w:rFonts w:cs="Tms Rm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21C"/>
    <w:rPr>
      <w:rFonts w:cs="Tms Rmn"/>
    </w:rPr>
  </w:style>
  <w:style w:type="paragraph" w:styleId="Heading4">
    <w:name w:val="heading 4"/>
    <w:basedOn w:val="Normal"/>
    <w:qFormat/>
    <w:rsid w:val="00B9721C"/>
    <w:pPr>
      <w:ind w:left="360"/>
      <w:outlineLvl w:val="3"/>
    </w:pPr>
    <w:rPr>
      <w:sz w:val="24"/>
      <w:szCs w:val="24"/>
      <w:u w:val="single"/>
    </w:rPr>
  </w:style>
  <w:style w:type="paragraph" w:styleId="Heading5">
    <w:name w:val="heading 5"/>
    <w:basedOn w:val="Normal"/>
    <w:qFormat/>
    <w:rsid w:val="00B9721C"/>
    <w:pPr>
      <w:ind w:left="720"/>
      <w:outlineLvl w:val="4"/>
    </w:pPr>
    <w:rPr>
      <w:b/>
      <w:bCs/>
    </w:rPr>
  </w:style>
  <w:style w:type="paragraph" w:styleId="Heading6">
    <w:name w:val="heading 6"/>
    <w:basedOn w:val="Normal"/>
    <w:qFormat/>
    <w:rsid w:val="00B9721C"/>
    <w:pPr>
      <w:ind w:left="720"/>
      <w:outlineLvl w:val="5"/>
    </w:pPr>
    <w:rPr>
      <w:rFonts w:cs="Arial"/>
      <w:u w:val="single"/>
    </w:rPr>
  </w:style>
  <w:style w:type="paragraph" w:styleId="Heading7">
    <w:name w:val="heading 7"/>
    <w:basedOn w:val="Normal"/>
    <w:qFormat/>
    <w:rsid w:val="00B9721C"/>
    <w:pPr>
      <w:ind w:left="720"/>
      <w:outlineLvl w:val="6"/>
    </w:pPr>
    <w:rPr>
      <w:i/>
      <w:iCs/>
    </w:rPr>
  </w:style>
  <w:style w:type="paragraph" w:styleId="Heading8">
    <w:name w:val="heading 8"/>
    <w:basedOn w:val="Normal"/>
    <w:qFormat/>
    <w:rsid w:val="00B9721C"/>
    <w:pPr>
      <w:ind w:left="720"/>
      <w:outlineLvl w:val="7"/>
    </w:pPr>
    <w:rPr>
      <w:i/>
      <w:iCs/>
    </w:rPr>
  </w:style>
  <w:style w:type="paragraph" w:styleId="Heading9">
    <w:name w:val="heading 9"/>
    <w:basedOn w:val="Normal"/>
    <w:qFormat/>
    <w:rsid w:val="00B9721C"/>
    <w:pPr>
      <w:ind w:left="7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9721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9721C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sid w:val="00B9721C"/>
    <w:rPr>
      <w:position w:val="6"/>
      <w:sz w:val="16"/>
      <w:szCs w:val="16"/>
    </w:rPr>
  </w:style>
  <w:style w:type="paragraph" w:styleId="FootnoteText">
    <w:name w:val="footnote text"/>
    <w:basedOn w:val="Normal"/>
    <w:rsid w:val="00B9721C"/>
  </w:style>
  <w:style w:type="table" w:styleId="TableGrid">
    <w:name w:val="Table Grid"/>
    <w:basedOn w:val="TableNormal"/>
    <w:rsid w:val="008B59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A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12C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EF"/>
    <w:pPr>
      <w:numPr>
        <w:ilvl w:val="1"/>
      </w:numPr>
      <w:spacing w:after="200" w:line="276" w:lineRule="auto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38EF"/>
    <w:rPr>
      <w:rFonts w:ascii="Cambria" w:hAnsi="Cambria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66D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41657"/>
    <w:rPr>
      <w:rFonts w:cs="Tms Rm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563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22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15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88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428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12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89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761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BB69B-85FE-4A8D-BF68-DCF57F6BE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QIC’s Information Investment Subcommittee</vt:lpstr>
    </vt:vector>
  </TitlesOfParts>
  <Company>EPA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QIC’s Information Investment Subcommittee</dc:title>
  <dc:creator>AMangiaf</dc:creator>
  <cp:lastModifiedBy>Baer, Natalie</cp:lastModifiedBy>
  <cp:revision>21</cp:revision>
  <cp:lastPrinted>2010-04-15T14:34:00Z</cp:lastPrinted>
  <dcterms:created xsi:type="dcterms:W3CDTF">2010-12-28T21:00:00Z</dcterms:created>
  <dcterms:modified xsi:type="dcterms:W3CDTF">2011-02-02T02:55:00Z</dcterms:modified>
</cp:coreProperties>
</file>