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287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90" w:lineRule="atLeast"/>
      </w:pPr>
      <w:r>
        <w:rPr>
          <w:rFonts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心脏病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是</w:t>
      </w: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心血管疾病的总称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，涉及心脏结构、功能异常或血管病变，可能引发胸痛、呼吸困难、心悸等症状，严重时可导致心肌梗死、心力衰竭甚至猝死。</w:t>
      </w: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预防与早期干预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是降低风险的关键，需结合健康生活方式和规范治疗。</w:t>
      </w:r>
    </w:p>
    <w:p w14:paraId="09307CD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15" w:right="15"/>
      </w:pPr>
      <w:r>
        <w:rPr>
          <w:i w:val="0"/>
          <w:iCs w:val="0"/>
          <w:caps w:val="0"/>
          <w:color w:val="000000"/>
          <w:spacing w:val="0"/>
          <w:bdr w:val="none" w:color="auto" w:sz="0" w:space="0"/>
          <w:shd w:val="clear" w:fill="F5F5F5"/>
        </w:rPr>
        <w:t>一、</w:t>
      </w:r>
      <w:r>
        <w:rPr>
          <w:i w:val="0"/>
          <w:iCs w:val="0"/>
          <w:caps w:val="0"/>
          <w:color w:val="4367B4"/>
          <w:spacing w:val="0"/>
          <w:bdr w:val="none" w:color="auto" w:sz="0" w:space="0"/>
          <w:shd w:val="clear" w:fill="F5F5F5"/>
        </w:rPr>
        <w:t>心脏病</w:t>
      </w:r>
      <w:r>
        <w:rPr>
          <w:i w:val="0"/>
          <w:iCs w:val="0"/>
          <w:caps w:val="0"/>
          <w:color w:val="000000"/>
          <w:spacing w:val="0"/>
          <w:bdr w:val="none" w:color="auto" w:sz="0" w:space="0"/>
          <w:shd w:val="clear" w:fill="F5F5F5"/>
        </w:rPr>
        <w:t>的常见类型</w:t>
      </w:r>
    </w:p>
    <w:p w14:paraId="5165CC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90" w:lineRule="atLeast"/>
        <w:ind w:left="16" w:right="16" w:hanging="360"/>
      </w:pP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冠心病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：冠状动脉狭窄或阻塞导致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心肌缺血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，表现为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心绞痛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或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心肌梗死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。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1.</w:t>
      </w:r>
    </w:p>
    <w:p w14:paraId="0FCC96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90" w:lineRule="atLeast"/>
        <w:ind w:left="736" w:right="16" w:hanging="360"/>
      </w:pP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心律失常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：心跳过快、过慢或不规则，如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房颤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、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室性早搏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等。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2.</w:t>
      </w:r>
    </w:p>
    <w:p w14:paraId="3580A7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90" w:lineRule="atLeast"/>
        <w:ind w:left="736" w:right="16" w:hanging="360"/>
      </w:pP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心力衰竭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：心脏泵血功能下降，引发乏力、水肿、呼吸困难。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3.</w:t>
      </w:r>
    </w:p>
    <w:p w14:paraId="2B7E8C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90" w:lineRule="atLeast"/>
        <w:ind w:left="736" w:right="16" w:hanging="360"/>
      </w:pP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先天性心脏病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：出生时存在的心脏结构异常，如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室间隔缺损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。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4.</w:t>
      </w:r>
    </w:p>
    <w:p w14:paraId="0A60E2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90" w:lineRule="atLeast"/>
        <w:ind w:left="736" w:right="16" w:hanging="360"/>
      </w:pP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心肌病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：心肌组织病变，可能由遗传、感染或代谢异常引起。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5.</w:t>
      </w:r>
    </w:p>
    <w:p w14:paraId="155CDE7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15" w:right="15"/>
      </w:pPr>
      <w:r>
        <w:rPr>
          <w:i w:val="0"/>
          <w:iCs w:val="0"/>
          <w:caps w:val="0"/>
          <w:color w:val="000000"/>
          <w:spacing w:val="0"/>
          <w:bdr w:val="none" w:color="auto" w:sz="0" w:space="0"/>
          <w:shd w:val="clear" w:fill="F5F5F5"/>
        </w:rPr>
        <w:t>二、典型症状与警示信号</w:t>
      </w:r>
    </w:p>
    <w:p w14:paraId="23FF3D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胸痛或压迫感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：尤其活动后加重，可能放射至左肩、背部或下颌。</w:t>
      </w:r>
    </w:p>
    <w:p w14:paraId="6F9789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呼吸困难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：平躺时加重，伴随咳嗽或喘息。</w:t>
      </w:r>
    </w:p>
    <w:p w14:paraId="60BC79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晕厥或头晕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：可能因心律失常或血压骤降导致。</w:t>
      </w:r>
    </w:p>
    <w:p w14:paraId="43EE63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下肢水肿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：心脏功能减退引起体液潴留。</w:t>
      </w:r>
    </w:p>
    <w:p w14:paraId="3F7EBB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不明原因疲劳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：日常活动后明显乏力。</w:t>
      </w:r>
    </w:p>
    <w:p w14:paraId="55DBEC0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15" w:right="15"/>
      </w:pPr>
      <w:r>
        <w:rPr>
          <w:i w:val="0"/>
          <w:iCs w:val="0"/>
          <w:caps w:val="0"/>
          <w:color w:val="000000"/>
          <w:spacing w:val="0"/>
          <w:bdr w:val="none" w:color="auto" w:sz="0" w:space="0"/>
          <w:shd w:val="clear" w:fill="F5F5F5"/>
        </w:rPr>
        <w:t>三、高危因素与预防措施</w:t>
      </w:r>
    </w:p>
    <w:p w14:paraId="59A1E5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可控因素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高血压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、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高血脂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、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糖尿病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、吸烟、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肥胖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、缺乏运动、高盐高脂饮食。</w:t>
      </w:r>
    </w:p>
    <w:p w14:paraId="102D36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不可控因素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：年龄（男性＞45岁、女性＞55岁风险升高）、家族遗传史。</w:t>
      </w:r>
    </w:p>
    <w:p w14:paraId="3B8986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预防建议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：</w:t>
      </w:r>
    </w:p>
    <w:p w14:paraId="6651DFE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饮食：多摄入蔬菜、全谷物、鱼类，限制饱和脂肪和盐。</w:t>
      </w:r>
    </w:p>
    <w:p w14:paraId="594143F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运动：每周≥150分钟中等强度有氧运动（如快走、游泳）。</w:t>
      </w:r>
    </w:p>
    <w:p w14:paraId="6DA611F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戒烟：吸烟者心脏病风险比非吸烟者高2-4倍。</w:t>
      </w:r>
    </w:p>
    <w:p w14:paraId="5F99FE2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控压：血压目标＜130/80 mmHg（根据个体情况调整）。</w:t>
      </w:r>
    </w:p>
    <w:p w14:paraId="6F29D6F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15" w:right="15"/>
      </w:pPr>
      <w:r>
        <w:rPr>
          <w:i w:val="0"/>
          <w:iCs w:val="0"/>
          <w:caps w:val="0"/>
          <w:color w:val="000000"/>
          <w:spacing w:val="0"/>
          <w:bdr w:val="none" w:color="auto" w:sz="0" w:space="0"/>
          <w:shd w:val="clear" w:fill="F5F5F5"/>
        </w:rPr>
        <w:t>四、诊断与治疗手段</w:t>
      </w:r>
    </w:p>
    <w:p w14:paraId="30F8D0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90" w:lineRule="atLeast"/>
        <w:ind w:left="16" w:right="16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检查方法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心电图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、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心脏超声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、冠脉造影、血液标志物（如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肌钙蛋白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）。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1.</w:t>
      </w:r>
    </w:p>
    <w:p w14:paraId="03D47B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390" w:lineRule="atLeast"/>
        <w:ind w:left="736" w:right="16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药物治疗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2.</w:t>
      </w:r>
    </w:p>
    <w:p w14:paraId="27271F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90" w:lineRule="atLeast"/>
        <w:ind w:left="73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抗血小板药（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阿司匹林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）预防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血栓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。</w:t>
      </w:r>
    </w:p>
    <w:p w14:paraId="25DA82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90" w:lineRule="atLeast"/>
        <w:ind w:left="73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他汀类药物控制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血脂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。</w:t>
      </w:r>
    </w:p>
    <w:p w14:paraId="27D8FE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90" w:lineRule="atLeast"/>
        <w:ind w:left="73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β受体阻滞剂改善心绞痛和心律失常。</w:t>
      </w:r>
    </w:p>
    <w:p w14:paraId="5E9BD8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90" w:lineRule="atLeast"/>
        <w:ind w:left="16" w:right="16" w:hanging="360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手术干预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shd w:val="clear" w:fill="F5F5F5"/>
        </w:rPr>
        <w:t>：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3.</w:t>
      </w:r>
    </w:p>
    <w:p w14:paraId="16E612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支架植入：疏通狭窄血管。</w:t>
      </w:r>
    </w:p>
    <w:p w14:paraId="6D26F3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搭桥手术：建立新的血液通路。</w:t>
      </w:r>
    </w:p>
    <w:p w14:paraId="1864F9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90" w:lineRule="atLeast"/>
        <w:ind w:left="16" w:right="15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起搏器/除颤器：纠正严重心律失常。</w:t>
      </w:r>
    </w:p>
    <w:p w14:paraId="4AB723B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15" w:right="15"/>
      </w:pPr>
      <w:r>
        <w:rPr>
          <w:i w:val="0"/>
          <w:iCs w:val="0"/>
          <w:caps w:val="0"/>
          <w:color w:val="000000"/>
          <w:spacing w:val="0"/>
          <w:bdr w:val="none" w:color="auto" w:sz="0" w:space="0"/>
          <w:shd w:val="clear" w:fill="F5F5F5"/>
        </w:rPr>
        <w:t>五、紧急情况处理</w:t>
      </w:r>
    </w:p>
    <w:p w14:paraId="79A12C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15" w:right="15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若出现</w:t>
      </w: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持续15分钟以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上的胸痛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、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bdr w:val="none" w:color="auto" w:sz="0" w:space="0"/>
          <w:shd w:val="clear" w:fill="F5F5F5"/>
        </w:rPr>
        <w:t>意识模糊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、皮肤湿冷或呼吸极度困难，需立即拨打急救电话。等待救援时保持静卧，服用</w:t>
      </w:r>
      <w:r>
        <w:rPr>
          <w:rFonts w:hint="default" w:ascii="Arial" w:hAnsi="Arial" w:cs="Arial"/>
          <w:i w:val="0"/>
          <w:iCs w:val="0"/>
          <w:caps w:val="0"/>
          <w:color w:val="4367B4"/>
          <w:spacing w:val="0"/>
          <w:sz w:val="25"/>
          <w:szCs w:val="25"/>
          <w:u w:val="single"/>
          <w:bdr w:val="none" w:color="auto" w:sz="0" w:space="0"/>
          <w:shd w:val="clear" w:fill="F5F5F5"/>
        </w:rPr>
        <w:t>硝酸甘油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（如有医嘱）可暂时缓解心绞痛。</w:t>
      </w:r>
    </w:p>
    <w:p w14:paraId="40EA04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15" w:right="15"/>
      </w:pP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定期体检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（尤其40岁以上人群）和</w:t>
      </w:r>
      <w:r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5F5F5"/>
        </w:rPr>
        <w:t>控制基础疾病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5F5F5"/>
        </w:rPr>
        <w:t>能显著降低心脏病风险。已确诊患者需严格遵医嘱用药，避免自行停药或调整剂量。</w:t>
      </w:r>
    </w:p>
    <w:p w14:paraId="3C321A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3AF57"/>
    <w:multiLevelType w:val="multilevel"/>
    <w:tmpl w:val="8033AF5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E21F0A"/>
    <w:multiLevelType w:val="multilevel"/>
    <w:tmpl w:val="91E21F0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36E7680"/>
    <w:multiLevelType w:val="multilevel"/>
    <w:tmpl w:val="936E7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A542A8D"/>
    <w:multiLevelType w:val="multilevel"/>
    <w:tmpl w:val="9A542A8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FB69BC0"/>
    <w:multiLevelType w:val="multilevel"/>
    <w:tmpl w:val="9FB69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E316552"/>
    <w:multiLevelType w:val="multilevel"/>
    <w:tmpl w:val="AE31655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71E098D"/>
    <w:multiLevelType w:val="multilevel"/>
    <w:tmpl w:val="B71E098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9027D04"/>
    <w:multiLevelType w:val="multilevel"/>
    <w:tmpl w:val="C9027D0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8961243"/>
    <w:multiLevelType w:val="multilevel"/>
    <w:tmpl w:val="F896124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93BA5D5"/>
    <w:multiLevelType w:val="multilevel"/>
    <w:tmpl w:val="093BA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C7514EC"/>
    <w:multiLevelType w:val="multilevel"/>
    <w:tmpl w:val="4C751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7285AAA"/>
    <w:multiLevelType w:val="multilevel"/>
    <w:tmpl w:val="57285AA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1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6673D"/>
    <w:rsid w:val="5976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2026-03-16T19:14:00Z</dcterms:created>
  <dc:creator>ㄨ 灬穿樾刂 </dc:creator>
  <cp:lastModifiedBy>ㄨ 灬穿樾刂 </cp:lastModifiedBy>
  <dcterms:modified xsi:type="dcterms:W3CDTF">2026-03-16T19:14:48Z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F604B3F43AFD45FF8BDF3B9051B34E42_11</vt:lpwstr>
  </property>
  <property fmtid="{D5CDD505-2E9C-101B-9397-08002B2CF9AE}" pid="4" name="KSOTemplateDocerSaveRecord">
    <vt:lpwstr>eyJoZGlkIjoiYTUxYmZjNmNhMjc2ODIzYjFjZTgzNDQ1ODI1ZjljZTgiLCJ1c2VySWQiOiIyNjkxNjk4NjMifQ==</vt:lpwstr>
  </property>
</Properties>
</file>