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13E2E" w14:textId="77777777" w:rsidR="007C6746" w:rsidRPr="00E13654" w:rsidRDefault="007C6746">
      <w:pPr>
        <w:rPr>
          <w:lang w:val="nl-NL"/>
        </w:rPr>
      </w:pPr>
    </w:p>
    <w:p w14:paraId="5E9B49DE" w14:textId="775F9E35" w:rsidR="007C6746" w:rsidRPr="004E657C" w:rsidRDefault="00491B53" w:rsidP="00491B53">
      <w:pPr>
        <w:pStyle w:val="Title"/>
        <w:jc w:val="center"/>
      </w:pPr>
      <w:r>
        <w:t xml:space="preserve">EMI </w:t>
      </w:r>
      <w:proofErr w:type="spellStart"/>
      <w:r>
        <w:t>StAR</w:t>
      </w:r>
      <w:proofErr w:type="spellEnd"/>
      <w:r>
        <w:t xml:space="preserve"> – </w:t>
      </w:r>
      <w:r w:rsidR="00061CF6">
        <w:t>Definition of a Storage Accounting Record</w:t>
      </w:r>
    </w:p>
    <w:p w14:paraId="066DBDB7" w14:textId="77777777" w:rsidR="007C6746" w:rsidRPr="004E657C" w:rsidRDefault="007C6746" w:rsidP="007C6746">
      <w:pPr>
        <w:pStyle w:val="PreambleFakeHeading1"/>
      </w:pPr>
      <w:r w:rsidRPr="004E657C">
        <w:t>Status of This Document</w:t>
      </w:r>
    </w:p>
    <w:p w14:paraId="0324F8C1" w14:textId="77777777" w:rsidR="007C6746" w:rsidRDefault="002A5BC3">
      <w:r>
        <w:t>Grid Working Document (GWD)</w:t>
      </w:r>
    </w:p>
    <w:p w14:paraId="57C4710D" w14:textId="77777777" w:rsidR="007C6746" w:rsidRPr="002B244A" w:rsidRDefault="007C6746" w:rsidP="007C6746">
      <w:pPr>
        <w:pStyle w:val="PreambleFakeHeading1"/>
      </w:pPr>
      <w:r w:rsidRPr="002B244A">
        <w:t>Copyright Notice</w:t>
      </w:r>
    </w:p>
    <w:p w14:paraId="2631D36B" w14:textId="77777777" w:rsidR="007C6746" w:rsidRDefault="007C6746">
      <w:proofErr w:type="gramStart"/>
      <w:r>
        <w:t>Copyright © Open Grid Forum (</w:t>
      </w:r>
      <w:r w:rsidR="00325D05">
        <w:t>2012</w:t>
      </w:r>
      <w:r>
        <w:t>).</w:t>
      </w:r>
      <w:proofErr w:type="gramEnd"/>
      <w:r>
        <w:t xml:space="preserve">  </w:t>
      </w:r>
      <w:proofErr w:type="gramStart"/>
      <w:r>
        <w:t>Some Rights Reserved.</w:t>
      </w:r>
      <w:proofErr w:type="gramEnd"/>
      <w:r>
        <w:t xml:space="preserve">  Distribution is unlimited.</w:t>
      </w:r>
    </w:p>
    <w:p w14:paraId="60888596" w14:textId="77777777" w:rsidR="007C6746" w:rsidRDefault="007C6746" w:rsidP="007C6746">
      <w:pPr>
        <w:pStyle w:val="PreambleHeading1"/>
      </w:pPr>
      <w:bookmarkStart w:id="0" w:name="_Ref525097868"/>
      <w:bookmarkStart w:id="1" w:name="_Toc188007911"/>
      <w:r w:rsidRPr="00486664">
        <w:t>Abstract</w:t>
      </w:r>
      <w:bookmarkEnd w:id="0"/>
      <w:bookmarkEnd w:id="1"/>
    </w:p>
    <w:p w14:paraId="7079C3E6" w14:textId="2378FCA7" w:rsidR="00781B49" w:rsidRDefault="00325D05" w:rsidP="00781B49">
      <w:pPr>
        <w:rPr>
          <w:rFonts w:cs="299Ed460ArialUnicodeMS"/>
          <w:szCs w:val="22"/>
          <w:lang w:val="en-GB" w:bidi="sa-IN"/>
        </w:rPr>
      </w:pPr>
      <w:r>
        <w:rPr>
          <w:rFonts w:cs="299Ed460ArialUnicodeMS"/>
          <w:szCs w:val="22"/>
          <w:lang w:val="en-GB" w:bidi="sa-IN"/>
        </w:rPr>
        <w:t>In this document</w:t>
      </w:r>
      <w:r w:rsidR="00491B53">
        <w:rPr>
          <w:rFonts w:cs="299Ed460ArialUnicodeMS"/>
          <w:szCs w:val="22"/>
          <w:lang w:val="en-GB" w:bidi="sa-IN"/>
        </w:rPr>
        <w:t xml:space="preserve"> the EU-project European Middleware Init</w:t>
      </w:r>
      <w:r w:rsidR="00B3566C">
        <w:rPr>
          <w:rFonts w:cs="299Ed460ArialUnicodeMS"/>
          <w:szCs w:val="22"/>
          <w:lang w:val="en-GB" w:bidi="sa-IN"/>
        </w:rPr>
        <w:t>i</w:t>
      </w:r>
      <w:r w:rsidR="00491B53">
        <w:rPr>
          <w:rFonts w:cs="299Ed460ArialUnicodeMS"/>
          <w:szCs w:val="22"/>
          <w:lang w:val="en-GB" w:bidi="sa-IN"/>
        </w:rPr>
        <w:t>ative (EMI) describes</w:t>
      </w:r>
      <w:r>
        <w:rPr>
          <w:rFonts w:cs="299Ed460ArialUnicodeMS"/>
          <w:szCs w:val="22"/>
          <w:lang w:val="en-GB" w:bidi="sa-IN"/>
        </w:rPr>
        <w:t xml:space="preserve"> a</w:t>
      </w:r>
      <w:r w:rsidRPr="00DE7C9D">
        <w:rPr>
          <w:rFonts w:cs="299Ed460ArialUnicodeMS"/>
          <w:szCs w:val="22"/>
          <w:lang w:val="en-GB" w:bidi="sa-IN"/>
        </w:rPr>
        <w:t xml:space="preserve"> storage accounting record</w:t>
      </w:r>
      <w:r>
        <w:rPr>
          <w:rFonts w:cs="299Ed460ArialUnicodeMS"/>
          <w:szCs w:val="22"/>
          <w:lang w:val="en-GB" w:bidi="sa-IN"/>
        </w:rPr>
        <w:t xml:space="preserve"> </w:t>
      </w:r>
      <w:r w:rsidR="00540678">
        <w:rPr>
          <w:rFonts w:cs="299Ed460ArialUnicodeMS"/>
          <w:szCs w:val="22"/>
          <w:lang w:val="en-GB" w:bidi="sa-IN"/>
        </w:rPr>
        <w:t>(</w:t>
      </w:r>
      <w:proofErr w:type="spellStart"/>
      <w:r>
        <w:rPr>
          <w:rFonts w:cs="299Ed460ArialUnicodeMS"/>
          <w:szCs w:val="22"/>
          <w:lang w:val="en-GB" w:bidi="sa-IN"/>
        </w:rPr>
        <w:t>StAR</w:t>
      </w:r>
      <w:proofErr w:type="spellEnd"/>
      <w:r w:rsidR="00540678">
        <w:rPr>
          <w:rFonts w:cs="299Ed460ArialUnicodeMS"/>
          <w:szCs w:val="22"/>
          <w:lang w:val="en-GB" w:bidi="sa-IN"/>
        </w:rPr>
        <w:t>)</w:t>
      </w:r>
      <w:r w:rsidR="00491B53">
        <w:rPr>
          <w:rFonts w:cs="299Ed460ArialUnicodeMS"/>
          <w:szCs w:val="22"/>
          <w:lang w:val="en-GB" w:bidi="sa-IN"/>
        </w:rPr>
        <w:t>,</w:t>
      </w:r>
      <w:r w:rsidRPr="00DE7C9D">
        <w:rPr>
          <w:rFonts w:cs="299Ed460ArialUnicodeMS"/>
          <w:szCs w:val="22"/>
          <w:lang w:val="en-GB" w:bidi="sa-IN"/>
        </w:rPr>
        <w:t xml:space="preserve"> defined </w:t>
      </w:r>
      <w:r w:rsidR="00491B53">
        <w:rPr>
          <w:rFonts w:cs="299Ed460ArialUnicodeMS"/>
          <w:szCs w:val="22"/>
          <w:lang w:val="en-GB" w:bidi="sa-IN"/>
        </w:rPr>
        <w:t>to reflect</w:t>
      </w:r>
      <w:r w:rsidRPr="00DE7C9D">
        <w:rPr>
          <w:rFonts w:cs="299Ed460ArialUnicodeMS"/>
          <w:szCs w:val="22"/>
          <w:lang w:val="en-GB" w:bidi="sa-IN"/>
        </w:rPr>
        <w:t xml:space="preserve"> practical, financial and legal requirements of storage location, usage and space and data flow.</w:t>
      </w:r>
      <w:r w:rsidR="00491B53">
        <w:rPr>
          <w:rFonts w:cs="299Ed460ArialUnicodeMS"/>
          <w:szCs w:val="22"/>
          <w:lang w:val="en-GB" w:bidi="sa-IN"/>
        </w:rPr>
        <w:t xml:space="preserve"> The defined record</w:t>
      </w:r>
      <w:r>
        <w:rPr>
          <w:rFonts w:cs="299Ed460ArialUnicodeMS"/>
          <w:szCs w:val="22"/>
          <w:lang w:val="en-GB" w:bidi="sa-IN"/>
        </w:rPr>
        <w:t xml:space="preserve"> might be the base for a standardized schema or an extension of an existing record like</w:t>
      </w:r>
      <w:r w:rsidRPr="00DE7C9D">
        <w:rPr>
          <w:rFonts w:cs="299Ed460ArialUnicodeMS"/>
          <w:szCs w:val="22"/>
          <w:lang w:val="en-GB" w:bidi="sa-IN"/>
        </w:rPr>
        <w:t xml:space="preserve"> the OGF UR</w:t>
      </w:r>
      <w:r w:rsidR="00EA1DA4">
        <w:rPr>
          <w:rFonts w:cs="299Ed460ArialUnicodeMS"/>
          <w:szCs w:val="22"/>
          <w:lang w:val="en-GB" w:bidi="sa-IN"/>
        </w:rPr>
        <w:t xml:space="preserve"> and this document is intended as information to be taken as input for incorporating storage resources into the OGF UR.</w:t>
      </w:r>
    </w:p>
    <w:p w14:paraId="0A5D4ACA" w14:textId="77777777" w:rsidR="00325D05" w:rsidRDefault="00325D05" w:rsidP="00781B49"/>
    <w:p w14:paraId="380AE127" w14:textId="09487ED8" w:rsidR="00EA1DA4" w:rsidRDefault="00EA1DA4" w:rsidP="00781B49">
      <w:r>
        <w:t xml:space="preserve">The described definition is agreed upon and will be implemented by the storage elements within </w:t>
      </w:r>
      <w:r w:rsidR="00B3566C">
        <w:t>EMI</w:t>
      </w:r>
      <w:r>
        <w:t>.</w:t>
      </w:r>
    </w:p>
    <w:p w14:paraId="146C70BC" w14:textId="77777777" w:rsidR="007C6746" w:rsidRPr="004E657C" w:rsidRDefault="007C6746" w:rsidP="007C6746">
      <w:pPr>
        <w:pStyle w:val="PreambleHeading1"/>
      </w:pPr>
      <w:bookmarkStart w:id="2" w:name="_Toc188007912"/>
      <w:r w:rsidRPr="004E657C">
        <w:t>Contents</w:t>
      </w:r>
      <w:bookmarkEnd w:id="2"/>
    </w:p>
    <w:p w14:paraId="4EC58910" w14:textId="77777777" w:rsidR="00701A8A" w:rsidRDefault="007C6746">
      <w:pPr>
        <w:pStyle w:val="TOC1"/>
        <w:rPr>
          <w:rFonts w:asciiTheme="minorHAnsi" w:eastAsiaTheme="minorEastAsia" w:hAnsiTheme="minorHAnsi" w:cstheme="minorBidi"/>
          <w:noProof/>
          <w:sz w:val="24"/>
          <w:szCs w:val="24"/>
          <w:lang w:eastAsia="ja-JP"/>
        </w:rPr>
      </w:pPr>
      <w:r>
        <w:fldChar w:fldCharType="begin"/>
      </w:r>
      <w:r>
        <w:instrText xml:space="preserve"> TOC \o "1-2" \h \z \u </w:instrText>
      </w:r>
      <w:r>
        <w:fldChar w:fldCharType="separate"/>
      </w:r>
      <w:r w:rsidR="00701A8A">
        <w:rPr>
          <w:noProof/>
        </w:rPr>
        <w:t>Abstract</w:t>
      </w:r>
      <w:r w:rsidR="00701A8A">
        <w:rPr>
          <w:noProof/>
        </w:rPr>
        <w:tab/>
      </w:r>
      <w:r w:rsidR="00701A8A">
        <w:rPr>
          <w:noProof/>
        </w:rPr>
        <w:fldChar w:fldCharType="begin"/>
      </w:r>
      <w:r w:rsidR="00701A8A">
        <w:rPr>
          <w:noProof/>
        </w:rPr>
        <w:instrText xml:space="preserve"> PAGEREF _Toc188007911 \h </w:instrText>
      </w:r>
      <w:r w:rsidR="00701A8A">
        <w:rPr>
          <w:noProof/>
        </w:rPr>
      </w:r>
      <w:r w:rsidR="00701A8A">
        <w:rPr>
          <w:noProof/>
        </w:rPr>
        <w:fldChar w:fldCharType="separate"/>
      </w:r>
      <w:r w:rsidR="00701A8A">
        <w:rPr>
          <w:noProof/>
        </w:rPr>
        <w:t>1</w:t>
      </w:r>
      <w:r w:rsidR="00701A8A">
        <w:rPr>
          <w:noProof/>
        </w:rPr>
        <w:fldChar w:fldCharType="end"/>
      </w:r>
    </w:p>
    <w:p w14:paraId="0B27F9DE" w14:textId="77777777" w:rsidR="00701A8A" w:rsidRDefault="00701A8A">
      <w:pPr>
        <w:pStyle w:val="TOC1"/>
        <w:rPr>
          <w:rFonts w:asciiTheme="minorHAnsi" w:eastAsiaTheme="minorEastAsia" w:hAnsiTheme="minorHAnsi" w:cstheme="minorBidi"/>
          <w:noProof/>
          <w:sz w:val="24"/>
          <w:szCs w:val="24"/>
          <w:lang w:eastAsia="ja-JP"/>
        </w:rPr>
      </w:pPr>
      <w:r>
        <w:rPr>
          <w:noProof/>
        </w:rPr>
        <w:t>Contents</w:t>
      </w:r>
      <w:r>
        <w:rPr>
          <w:noProof/>
        </w:rPr>
        <w:tab/>
      </w:r>
      <w:r>
        <w:rPr>
          <w:noProof/>
        </w:rPr>
        <w:fldChar w:fldCharType="begin"/>
      </w:r>
      <w:r>
        <w:rPr>
          <w:noProof/>
        </w:rPr>
        <w:instrText xml:space="preserve"> PAGEREF _Toc188007912 \h </w:instrText>
      </w:r>
      <w:r>
        <w:rPr>
          <w:noProof/>
        </w:rPr>
      </w:r>
      <w:r>
        <w:rPr>
          <w:noProof/>
        </w:rPr>
        <w:fldChar w:fldCharType="separate"/>
      </w:r>
      <w:r>
        <w:rPr>
          <w:noProof/>
        </w:rPr>
        <w:t>1</w:t>
      </w:r>
      <w:r>
        <w:rPr>
          <w:noProof/>
        </w:rPr>
        <w:fldChar w:fldCharType="end"/>
      </w:r>
    </w:p>
    <w:p w14:paraId="17A95EF7"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_Toc188007913 \h </w:instrText>
      </w:r>
      <w:r>
        <w:rPr>
          <w:noProof/>
        </w:rPr>
      </w:r>
      <w:r>
        <w:rPr>
          <w:noProof/>
        </w:rPr>
        <w:fldChar w:fldCharType="separate"/>
      </w:r>
      <w:r>
        <w:rPr>
          <w:noProof/>
        </w:rPr>
        <w:t>3</w:t>
      </w:r>
      <w:r>
        <w:rPr>
          <w:noProof/>
        </w:rPr>
        <w:fldChar w:fldCharType="end"/>
      </w:r>
    </w:p>
    <w:p w14:paraId="57ACEEBD"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1.1</w:t>
      </w:r>
      <w:r>
        <w:rPr>
          <w:rFonts w:asciiTheme="minorHAnsi" w:eastAsiaTheme="minorEastAsia" w:hAnsiTheme="minorHAnsi" w:cstheme="minorBidi"/>
          <w:noProof/>
          <w:sz w:val="24"/>
          <w:szCs w:val="24"/>
          <w:lang w:eastAsia="ja-JP"/>
        </w:rPr>
        <w:tab/>
      </w:r>
      <w:r w:rsidRPr="009B491F">
        <w:rPr>
          <w:noProof/>
          <w:lang w:val="en-GB"/>
        </w:rPr>
        <w:t>Record Structure &amp; Content</w:t>
      </w:r>
      <w:r>
        <w:rPr>
          <w:noProof/>
        </w:rPr>
        <w:tab/>
      </w:r>
      <w:r>
        <w:rPr>
          <w:noProof/>
        </w:rPr>
        <w:fldChar w:fldCharType="begin"/>
      </w:r>
      <w:r>
        <w:rPr>
          <w:noProof/>
        </w:rPr>
        <w:instrText xml:space="preserve"> PAGEREF _Toc188007914 \h </w:instrText>
      </w:r>
      <w:r>
        <w:rPr>
          <w:noProof/>
        </w:rPr>
      </w:r>
      <w:r>
        <w:rPr>
          <w:noProof/>
        </w:rPr>
        <w:fldChar w:fldCharType="separate"/>
      </w:r>
      <w:r>
        <w:rPr>
          <w:noProof/>
        </w:rPr>
        <w:t>3</w:t>
      </w:r>
      <w:r>
        <w:rPr>
          <w:noProof/>
        </w:rPr>
        <w:fldChar w:fldCharType="end"/>
      </w:r>
    </w:p>
    <w:p w14:paraId="204FADAA"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1.2</w:t>
      </w:r>
      <w:r>
        <w:rPr>
          <w:rFonts w:asciiTheme="minorHAnsi" w:eastAsiaTheme="minorEastAsia" w:hAnsiTheme="minorHAnsi" w:cstheme="minorBidi"/>
          <w:noProof/>
          <w:sz w:val="24"/>
          <w:szCs w:val="24"/>
          <w:lang w:eastAsia="ja-JP"/>
        </w:rPr>
        <w:tab/>
      </w:r>
      <w:r w:rsidRPr="009B491F">
        <w:rPr>
          <w:noProof/>
          <w:lang w:val="en-GB"/>
        </w:rPr>
        <w:t>Including Additional Information</w:t>
      </w:r>
      <w:r>
        <w:rPr>
          <w:noProof/>
        </w:rPr>
        <w:tab/>
      </w:r>
      <w:r>
        <w:rPr>
          <w:noProof/>
        </w:rPr>
        <w:fldChar w:fldCharType="begin"/>
      </w:r>
      <w:r>
        <w:rPr>
          <w:noProof/>
        </w:rPr>
        <w:instrText xml:space="preserve"> PAGEREF _Toc188007915 \h </w:instrText>
      </w:r>
      <w:r>
        <w:rPr>
          <w:noProof/>
        </w:rPr>
      </w:r>
      <w:r>
        <w:rPr>
          <w:noProof/>
        </w:rPr>
        <w:fldChar w:fldCharType="separate"/>
      </w:r>
      <w:r>
        <w:rPr>
          <w:noProof/>
        </w:rPr>
        <w:t>3</w:t>
      </w:r>
      <w:r>
        <w:rPr>
          <w:noProof/>
        </w:rPr>
        <w:fldChar w:fldCharType="end"/>
      </w:r>
    </w:p>
    <w:p w14:paraId="2BC626E7"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1.3</w:t>
      </w:r>
      <w:r>
        <w:rPr>
          <w:rFonts w:asciiTheme="minorHAnsi" w:eastAsiaTheme="minorEastAsia" w:hAnsiTheme="minorHAnsi" w:cstheme="minorBidi"/>
          <w:noProof/>
          <w:sz w:val="24"/>
          <w:szCs w:val="24"/>
          <w:lang w:eastAsia="ja-JP"/>
        </w:rPr>
        <w:tab/>
      </w:r>
      <w:r w:rsidRPr="009B491F">
        <w:rPr>
          <w:noProof/>
          <w:lang w:val="en-GB"/>
        </w:rPr>
        <w:t>Purpose</w:t>
      </w:r>
      <w:r>
        <w:rPr>
          <w:noProof/>
        </w:rPr>
        <w:tab/>
      </w:r>
      <w:r>
        <w:rPr>
          <w:noProof/>
        </w:rPr>
        <w:fldChar w:fldCharType="begin"/>
      </w:r>
      <w:r>
        <w:rPr>
          <w:noProof/>
        </w:rPr>
        <w:instrText xml:space="preserve"> PAGEREF _Toc188007916 \h </w:instrText>
      </w:r>
      <w:r>
        <w:rPr>
          <w:noProof/>
        </w:rPr>
      </w:r>
      <w:r>
        <w:rPr>
          <w:noProof/>
        </w:rPr>
        <w:fldChar w:fldCharType="separate"/>
      </w:r>
      <w:r>
        <w:rPr>
          <w:noProof/>
        </w:rPr>
        <w:t>4</w:t>
      </w:r>
      <w:r>
        <w:rPr>
          <w:noProof/>
        </w:rPr>
        <w:fldChar w:fldCharType="end"/>
      </w:r>
    </w:p>
    <w:p w14:paraId="6BCF4515"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1.4</w:t>
      </w:r>
      <w:r>
        <w:rPr>
          <w:rFonts w:asciiTheme="minorHAnsi" w:eastAsiaTheme="minorEastAsia" w:hAnsiTheme="minorHAnsi" w:cstheme="minorBidi"/>
          <w:noProof/>
          <w:sz w:val="24"/>
          <w:szCs w:val="24"/>
          <w:lang w:eastAsia="ja-JP"/>
        </w:rPr>
        <w:tab/>
      </w:r>
      <w:r w:rsidRPr="009B491F">
        <w:rPr>
          <w:noProof/>
          <w:lang w:val="en-GB"/>
        </w:rPr>
        <w:t>About this Document</w:t>
      </w:r>
      <w:r>
        <w:rPr>
          <w:noProof/>
        </w:rPr>
        <w:tab/>
      </w:r>
      <w:r>
        <w:rPr>
          <w:noProof/>
        </w:rPr>
        <w:fldChar w:fldCharType="begin"/>
      </w:r>
      <w:r>
        <w:rPr>
          <w:noProof/>
        </w:rPr>
        <w:instrText xml:space="preserve"> PAGEREF _Toc188007917 \h </w:instrText>
      </w:r>
      <w:r>
        <w:rPr>
          <w:noProof/>
        </w:rPr>
      </w:r>
      <w:r>
        <w:rPr>
          <w:noProof/>
        </w:rPr>
        <w:fldChar w:fldCharType="separate"/>
      </w:r>
      <w:r>
        <w:rPr>
          <w:noProof/>
        </w:rPr>
        <w:t>4</w:t>
      </w:r>
      <w:r>
        <w:rPr>
          <w:noProof/>
        </w:rPr>
        <w:fldChar w:fldCharType="end"/>
      </w:r>
    </w:p>
    <w:p w14:paraId="099A1651"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Notational Conventions</w:t>
      </w:r>
      <w:r>
        <w:rPr>
          <w:noProof/>
        </w:rPr>
        <w:tab/>
      </w:r>
      <w:r>
        <w:rPr>
          <w:noProof/>
        </w:rPr>
        <w:fldChar w:fldCharType="begin"/>
      </w:r>
      <w:r>
        <w:rPr>
          <w:noProof/>
        </w:rPr>
        <w:instrText xml:space="preserve"> PAGEREF _Toc188007918 \h </w:instrText>
      </w:r>
      <w:r>
        <w:rPr>
          <w:noProof/>
        </w:rPr>
      </w:r>
      <w:r>
        <w:rPr>
          <w:noProof/>
        </w:rPr>
        <w:fldChar w:fldCharType="separate"/>
      </w:r>
      <w:r>
        <w:rPr>
          <w:noProof/>
        </w:rPr>
        <w:t>4</w:t>
      </w:r>
      <w:r>
        <w:rPr>
          <w:noProof/>
        </w:rPr>
        <w:fldChar w:fldCharType="end"/>
      </w:r>
    </w:p>
    <w:p w14:paraId="7756D340"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Context</w:t>
      </w:r>
      <w:r>
        <w:rPr>
          <w:noProof/>
        </w:rPr>
        <w:tab/>
      </w:r>
      <w:r>
        <w:rPr>
          <w:noProof/>
        </w:rPr>
        <w:fldChar w:fldCharType="begin"/>
      </w:r>
      <w:r>
        <w:rPr>
          <w:noProof/>
        </w:rPr>
        <w:instrText xml:space="preserve"> PAGEREF _Toc188007919 \h </w:instrText>
      </w:r>
      <w:r>
        <w:rPr>
          <w:noProof/>
        </w:rPr>
      </w:r>
      <w:r>
        <w:rPr>
          <w:noProof/>
        </w:rPr>
        <w:fldChar w:fldCharType="separate"/>
      </w:r>
      <w:r>
        <w:rPr>
          <w:noProof/>
        </w:rPr>
        <w:t>4</w:t>
      </w:r>
      <w:r>
        <w:rPr>
          <w:noProof/>
        </w:rPr>
        <w:fldChar w:fldCharType="end"/>
      </w:r>
    </w:p>
    <w:p w14:paraId="58F3366F"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Releated Work</w:t>
      </w:r>
      <w:r>
        <w:rPr>
          <w:noProof/>
        </w:rPr>
        <w:tab/>
      </w:r>
      <w:r>
        <w:rPr>
          <w:noProof/>
        </w:rPr>
        <w:fldChar w:fldCharType="begin"/>
      </w:r>
      <w:r>
        <w:rPr>
          <w:noProof/>
        </w:rPr>
        <w:instrText xml:space="preserve"> PAGEREF _Toc188007920 \h </w:instrText>
      </w:r>
      <w:r>
        <w:rPr>
          <w:noProof/>
        </w:rPr>
      </w:r>
      <w:r>
        <w:rPr>
          <w:noProof/>
        </w:rPr>
        <w:fldChar w:fldCharType="separate"/>
      </w:r>
      <w:r>
        <w:rPr>
          <w:noProof/>
        </w:rPr>
        <w:t>4</w:t>
      </w:r>
      <w:r>
        <w:rPr>
          <w:noProof/>
        </w:rPr>
        <w:fldChar w:fldCharType="end"/>
      </w:r>
    </w:p>
    <w:p w14:paraId="057C27A7"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Record Properties</w:t>
      </w:r>
      <w:r>
        <w:rPr>
          <w:noProof/>
        </w:rPr>
        <w:tab/>
      </w:r>
      <w:r>
        <w:rPr>
          <w:noProof/>
        </w:rPr>
        <w:fldChar w:fldCharType="begin"/>
      </w:r>
      <w:r>
        <w:rPr>
          <w:noProof/>
        </w:rPr>
        <w:instrText xml:space="preserve"> PAGEREF _Toc188007921 \h </w:instrText>
      </w:r>
      <w:r>
        <w:rPr>
          <w:noProof/>
        </w:rPr>
      </w:r>
      <w:r>
        <w:rPr>
          <w:noProof/>
        </w:rPr>
        <w:fldChar w:fldCharType="separate"/>
      </w:r>
      <w:r>
        <w:rPr>
          <w:noProof/>
        </w:rPr>
        <w:t>5</w:t>
      </w:r>
      <w:r>
        <w:rPr>
          <w:noProof/>
        </w:rPr>
        <w:fldChar w:fldCharType="end"/>
      </w:r>
    </w:p>
    <w:p w14:paraId="0709F7A8"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5.1</w:t>
      </w:r>
      <w:r>
        <w:rPr>
          <w:rFonts w:asciiTheme="minorHAnsi" w:eastAsiaTheme="minorEastAsia" w:hAnsiTheme="minorHAnsi" w:cstheme="minorBidi"/>
          <w:noProof/>
          <w:sz w:val="24"/>
          <w:szCs w:val="24"/>
          <w:lang w:eastAsia="ja-JP"/>
        </w:rPr>
        <w:tab/>
      </w:r>
      <w:r w:rsidRPr="009B491F">
        <w:rPr>
          <w:noProof/>
          <w:lang w:val="en-GB"/>
        </w:rPr>
        <w:t>StorageUsageRecord</w:t>
      </w:r>
      <w:r>
        <w:rPr>
          <w:noProof/>
        </w:rPr>
        <w:tab/>
      </w:r>
      <w:r>
        <w:rPr>
          <w:noProof/>
        </w:rPr>
        <w:fldChar w:fldCharType="begin"/>
      </w:r>
      <w:r>
        <w:rPr>
          <w:noProof/>
        </w:rPr>
        <w:instrText xml:space="preserve"> PAGEREF _Toc188007922 \h </w:instrText>
      </w:r>
      <w:r>
        <w:rPr>
          <w:noProof/>
        </w:rPr>
      </w:r>
      <w:r>
        <w:rPr>
          <w:noProof/>
        </w:rPr>
        <w:fldChar w:fldCharType="separate"/>
      </w:r>
      <w:r>
        <w:rPr>
          <w:noProof/>
        </w:rPr>
        <w:t>5</w:t>
      </w:r>
      <w:r>
        <w:rPr>
          <w:noProof/>
        </w:rPr>
        <w:fldChar w:fldCharType="end"/>
      </w:r>
    </w:p>
    <w:p w14:paraId="246E8E2C"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5.2</w:t>
      </w:r>
      <w:r>
        <w:rPr>
          <w:rFonts w:asciiTheme="minorHAnsi" w:eastAsiaTheme="minorEastAsia" w:hAnsiTheme="minorHAnsi" w:cstheme="minorBidi"/>
          <w:noProof/>
          <w:sz w:val="24"/>
          <w:szCs w:val="24"/>
          <w:lang w:eastAsia="ja-JP"/>
        </w:rPr>
        <w:tab/>
      </w:r>
      <w:r w:rsidRPr="009B491F">
        <w:rPr>
          <w:noProof/>
          <w:lang w:val="en-GB"/>
        </w:rPr>
        <w:t>StorageUsageRecords</w:t>
      </w:r>
      <w:r>
        <w:rPr>
          <w:noProof/>
        </w:rPr>
        <w:tab/>
      </w:r>
      <w:r>
        <w:rPr>
          <w:noProof/>
        </w:rPr>
        <w:fldChar w:fldCharType="begin"/>
      </w:r>
      <w:r>
        <w:rPr>
          <w:noProof/>
        </w:rPr>
        <w:instrText xml:space="preserve"> PAGEREF _Toc188007923 \h </w:instrText>
      </w:r>
      <w:r>
        <w:rPr>
          <w:noProof/>
        </w:rPr>
      </w:r>
      <w:r>
        <w:rPr>
          <w:noProof/>
        </w:rPr>
        <w:fldChar w:fldCharType="separate"/>
      </w:r>
      <w:r>
        <w:rPr>
          <w:noProof/>
        </w:rPr>
        <w:t>5</w:t>
      </w:r>
      <w:r>
        <w:rPr>
          <w:noProof/>
        </w:rPr>
        <w:fldChar w:fldCharType="end"/>
      </w:r>
    </w:p>
    <w:p w14:paraId="4050F2EB"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5.3</w:t>
      </w:r>
      <w:r>
        <w:rPr>
          <w:rFonts w:asciiTheme="minorHAnsi" w:eastAsiaTheme="minorEastAsia" w:hAnsiTheme="minorHAnsi" w:cstheme="minorBidi"/>
          <w:noProof/>
          <w:sz w:val="24"/>
          <w:szCs w:val="24"/>
          <w:lang w:eastAsia="ja-JP"/>
        </w:rPr>
        <w:tab/>
      </w:r>
      <w:r w:rsidRPr="009B491F">
        <w:rPr>
          <w:noProof/>
          <w:lang w:val="en-GB"/>
        </w:rPr>
        <w:t>RecordIdentity</w:t>
      </w:r>
      <w:r>
        <w:rPr>
          <w:noProof/>
        </w:rPr>
        <w:tab/>
      </w:r>
      <w:r>
        <w:rPr>
          <w:noProof/>
        </w:rPr>
        <w:fldChar w:fldCharType="begin"/>
      </w:r>
      <w:r>
        <w:rPr>
          <w:noProof/>
        </w:rPr>
        <w:instrText xml:space="preserve"> PAGEREF _Toc188007924 \h </w:instrText>
      </w:r>
      <w:r>
        <w:rPr>
          <w:noProof/>
        </w:rPr>
      </w:r>
      <w:r>
        <w:rPr>
          <w:noProof/>
        </w:rPr>
        <w:fldChar w:fldCharType="separate"/>
      </w:r>
      <w:r>
        <w:rPr>
          <w:noProof/>
        </w:rPr>
        <w:t>6</w:t>
      </w:r>
      <w:r>
        <w:rPr>
          <w:noProof/>
        </w:rPr>
        <w:fldChar w:fldCharType="end"/>
      </w:r>
    </w:p>
    <w:p w14:paraId="7C83FF67"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5.4</w:t>
      </w:r>
      <w:r>
        <w:rPr>
          <w:rFonts w:asciiTheme="minorHAnsi" w:eastAsiaTheme="minorEastAsia" w:hAnsiTheme="minorHAnsi" w:cstheme="minorBidi"/>
          <w:noProof/>
          <w:sz w:val="24"/>
          <w:szCs w:val="24"/>
          <w:lang w:eastAsia="ja-JP"/>
        </w:rPr>
        <w:tab/>
      </w:r>
      <w:r w:rsidRPr="009B491F">
        <w:rPr>
          <w:noProof/>
          <w:lang w:val="en-GB"/>
        </w:rPr>
        <w:t>StorageSystem</w:t>
      </w:r>
      <w:r>
        <w:rPr>
          <w:noProof/>
        </w:rPr>
        <w:tab/>
      </w:r>
      <w:r>
        <w:rPr>
          <w:noProof/>
        </w:rPr>
        <w:fldChar w:fldCharType="begin"/>
      </w:r>
      <w:r>
        <w:rPr>
          <w:noProof/>
        </w:rPr>
        <w:instrText xml:space="preserve"> PAGEREF _Toc188007925 \h </w:instrText>
      </w:r>
      <w:r>
        <w:rPr>
          <w:noProof/>
        </w:rPr>
      </w:r>
      <w:r>
        <w:rPr>
          <w:noProof/>
        </w:rPr>
        <w:fldChar w:fldCharType="separate"/>
      </w:r>
      <w:r>
        <w:rPr>
          <w:noProof/>
        </w:rPr>
        <w:t>6</w:t>
      </w:r>
      <w:r>
        <w:rPr>
          <w:noProof/>
        </w:rPr>
        <w:fldChar w:fldCharType="end"/>
      </w:r>
    </w:p>
    <w:p w14:paraId="6EEA110B"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5.5</w:t>
      </w:r>
      <w:r>
        <w:rPr>
          <w:rFonts w:asciiTheme="minorHAnsi" w:eastAsiaTheme="minorEastAsia" w:hAnsiTheme="minorHAnsi" w:cstheme="minorBidi"/>
          <w:noProof/>
          <w:sz w:val="24"/>
          <w:szCs w:val="24"/>
          <w:lang w:eastAsia="ja-JP"/>
        </w:rPr>
        <w:tab/>
      </w:r>
      <w:r w:rsidRPr="009B491F">
        <w:rPr>
          <w:noProof/>
          <w:lang w:val="en-GB"/>
        </w:rPr>
        <w:t>StorageShare</w:t>
      </w:r>
      <w:r>
        <w:rPr>
          <w:noProof/>
        </w:rPr>
        <w:tab/>
      </w:r>
      <w:r>
        <w:rPr>
          <w:noProof/>
        </w:rPr>
        <w:fldChar w:fldCharType="begin"/>
      </w:r>
      <w:r>
        <w:rPr>
          <w:noProof/>
        </w:rPr>
        <w:instrText xml:space="preserve"> PAGEREF _Toc188007926 \h </w:instrText>
      </w:r>
      <w:r>
        <w:rPr>
          <w:noProof/>
        </w:rPr>
      </w:r>
      <w:r>
        <w:rPr>
          <w:noProof/>
        </w:rPr>
        <w:fldChar w:fldCharType="separate"/>
      </w:r>
      <w:r>
        <w:rPr>
          <w:noProof/>
        </w:rPr>
        <w:t>6</w:t>
      </w:r>
      <w:r>
        <w:rPr>
          <w:noProof/>
        </w:rPr>
        <w:fldChar w:fldCharType="end"/>
      </w:r>
    </w:p>
    <w:p w14:paraId="249CD24D"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5.6</w:t>
      </w:r>
      <w:r>
        <w:rPr>
          <w:rFonts w:asciiTheme="minorHAnsi" w:eastAsiaTheme="minorEastAsia" w:hAnsiTheme="minorHAnsi" w:cstheme="minorBidi"/>
          <w:noProof/>
          <w:sz w:val="24"/>
          <w:szCs w:val="24"/>
          <w:lang w:eastAsia="ja-JP"/>
        </w:rPr>
        <w:tab/>
      </w:r>
      <w:r w:rsidRPr="009B491F">
        <w:rPr>
          <w:noProof/>
          <w:lang w:val="en-GB"/>
        </w:rPr>
        <w:t>StorageMedia</w:t>
      </w:r>
      <w:r>
        <w:rPr>
          <w:noProof/>
        </w:rPr>
        <w:tab/>
      </w:r>
      <w:r>
        <w:rPr>
          <w:noProof/>
        </w:rPr>
        <w:fldChar w:fldCharType="begin"/>
      </w:r>
      <w:r>
        <w:rPr>
          <w:noProof/>
        </w:rPr>
        <w:instrText xml:space="preserve"> PAGEREF _Toc188007927 \h </w:instrText>
      </w:r>
      <w:r>
        <w:rPr>
          <w:noProof/>
        </w:rPr>
      </w:r>
      <w:r>
        <w:rPr>
          <w:noProof/>
        </w:rPr>
        <w:fldChar w:fldCharType="separate"/>
      </w:r>
      <w:r>
        <w:rPr>
          <w:noProof/>
        </w:rPr>
        <w:t>7</w:t>
      </w:r>
      <w:r>
        <w:rPr>
          <w:noProof/>
        </w:rPr>
        <w:fldChar w:fldCharType="end"/>
      </w:r>
    </w:p>
    <w:p w14:paraId="2F3C9ED4"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5.7</w:t>
      </w:r>
      <w:r>
        <w:rPr>
          <w:rFonts w:asciiTheme="minorHAnsi" w:eastAsiaTheme="minorEastAsia" w:hAnsiTheme="minorHAnsi" w:cstheme="minorBidi"/>
          <w:noProof/>
          <w:sz w:val="24"/>
          <w:szCs w:val="24"/>
          <w:lang w:eastAsia="ja-JP"/>
        </w:rPr>
        <w:tab/>
      </w:r>
      <w:r w:rsidRPr="009B491F">
        <w:rPr>
          <w:noProof/>
          <w:lang w:val="en-GB"/>
        </w:rPr>
        <w:t>StorageClass</w:t>
      </w:r>
      <w:r>
        <w:rPr>
          <w:noProof/>
        </w:rPr>
        <w:tab/>
      </w:r>
      <w:r>
        <w:rPr>
          <w:noProof/>
        </w:rPr>
        <w:fldChar w:fldCharType="begin"/>
      </w:r>
      <w:r>
        <w:rPr>
          <w:noProof/>
        </w:rPr>
        <w:instrText xml:space="preserve"> PAGEREF _Toc188007928 \h </w:instrText>
      </w:r>
      <w:r>
        <w:rPr>
          <w:noProof/>
        </w:rPr>
      </w:r>
      <w:r>
        <w:rPr>
          <w:noProof/>
        </w:rPr>
        <w:fldChar w:fldCharType="separate"/>
      </w:r>
      <w:r>
        <w:rPr>
          <w:noProof/>
        </w:rPr>
        <w:t>7</w:t>
      </w:r>
      <w:r>
        <w:rPr>
          <w:noProof/>
        </w:rPr>
        <w:fldChar w:fldCharType="end"/>
      </w:r>
    </w:p>
    <w:p w14:paraId="43A5F01A"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5.8</w:t>
      </w:r>
      <w:r>
        <w:rPr>
          <w:rFonts w:asciiTheme="minorHAnsi" w:eastAsiaTheme="minorEastAsia" w:hAnsiTheme="minorHAnsi" w:cstheme="minorBidi"/>
          <w:noProof/>
          <w:sz w:val="24"/>
          <w:szCs w:val="24"/>
          <w:lang w:eastAsia="ja-JP"/>
        </w:rPr>
        <w:tab/>
      </w:r>
      <w:r w:rsidRPr="009B491F">
        <w:rPr>
          <w:noProof/>
          <w:lang w:val="en-GB"/>
        </w:rPr>
        <w:t>FileCount</w:t>
      </w:r>
      <w:r>
        <w:rPr>
          <w:noProof/>
        </w:rPr>
        <w:tab/>
      </w:r>
      <w:r>
        <w:rPr>
          <w:noProof/>
        </w:rPr>
        <w:fldChar w:fldCharType="begin"/>
      </w:r>
      <w:r>
        <w:rPr>
          <w:noProof/>
        </w:rPr>
        <w:instrText xml:space="preserve"> PAGEREF _Toc188007929 \h </w:instrText>
      </w:r>
      <w:r>
        <w:rPr>
          <w:noProof/>
        </w:rPr>
      </w:r>
      <w:r>
        <w:rPr>
          <w:noProof/>
        </w:rPr>
        <w:fldChar w:fldCharType="separate"/>
      </w:r>
      <w:r>
        <w:rPr>
          <w:noProof/>
        </w:rPr>
        <w:t>7</w:t>
      </w:r>
      <w:r>
        <w:rPr>
          <w:noProof/>
        </w:rPr>
        <w:fldChar w:fldCharType="end"/>
      </w:r>
    </w:p>
    <w:p w14:paraId="4FF8DB0E"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5.9</w:t>
      </w:r>
      <w:r>
        <w:rPr>
          <w:rFonts w:asciiTheme="minorHAnsi" w:eastAsiaTheme="minorEastAsia" w:hAnsiTheme="minorHAnsi" w:cstheme="minorBidi"/>
          <w:noProof/>
          <w:sz w:val="24"/>
          <w:szCs w:val="24"/>
          <w:lang w:eastAsia="ja-JP"/>
        </w:rPr>
        <w:tab/>
      </w:r>
      <w:r w:rsidRPr="009B491F">
        <w:rPr>
          <w:noProof/>
          <w:lang w:val="en-GB"/>
        </w:rPr>
        <w:t>DirectoryPath</w:t>
      </w:r>
      <w:r>
        <w:rPr>
          <w:noProof/>
        </w:rPr>
        <w:tab/>
      </w:r>
      <w:r>
        <w:rPr>
          <w:noProof/>
        </w:rPr>
        <w:fldChar w:fldCharType="begin"/>
      </w:r>
      <w:r>
        <w:rPr>
          <w:noProof/>
        </w:rPr>
        <w:instrText xml:space="preserve"> PAGEREF _Toc188007930 \h </w:instrText>
      </w:r>
      <w:r>
        <w:rPr>
          <w:noProof/>
        </w:rPr>
      </w:r>
      <w:r>
        <w:rPr>
          <w:noProof/>
        </w:rPr>
        <w:fldChar w:fldCharType="separate"/>
      </w:r>
      <w:r>
        <w:rPr>
          <w:noProof/>
        </w:rPr>
        <w:t>7</w:t>
      </w:r>
      <w:r>
        <w:rPr>
          <w:noProof/>
        </w:rPr>
        <w:fldChar w:fldCharType="end"/>
      </w:r>
    </w:p>
    <w:p w14:paraId="18F8781D"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5.10</w:t>
      </w:r>
      <w:r>
        <w:rPr>
          <w:rFonts w:asciiTheme="minorHAnsi" w:eastAsiaTheme="minorEastAsia" w:hAnsiTheme="minorHAnsi" w:cstheme="minorBidi"/>
          <w:noProof/>
          <w:sz w:val="24"/>
          <w:szCs w:val="24"/>
          <w:lang w:eastAsia="ja-JP"/>
        </w:rPr>
        <w:tab/>
      </w:r>
      <w:r w:rsidRPr="009B491F">
        <w:rPr>
          <w:noProof/>
          <w:lang w:val="en-GB"/>
        </w:rPr>
        <w:t>SubjectIdentity</w:t>
      </w:r>
      <w:r>
        <w:rPr>
          <w:noProof/>
        </w:rPr>
        <w:tab/>
      </w:r>
      <w:r>
        <w:rPr>
          <w:noProof/>
        </w:rPr>
        <w:fldChar w:fldCharType="begin"/>
      </w:r>
      <w:r>
        <w:rPr>
          <w:noProof/>
        </w:rPr>
        <w:instrText xml:space="preserve"> PAGEREF _Toc188007931 \h </w:instrText>
      </w:r>
      <w:r>
        <w:rPr>
          <w:noProof/>
        </w:rPr>
      </w:r>
      <w:r>
        <w:rPr>
          <w:noProof/>
        </w:rPr>
        <w:fldChar w:fldCharType="separate"/>
      </w:r>
      <w:r>
        <w:rPr>
          <w:noProof/>
        </w:rPr>
        <w:t>7</w:t>
      </w:r>
      <w:r>
        <w:rPr>
          <w:noProof/>
        </w:rPr>
        <w:fldChar w:fldCharType="end"/>
      </w:r>
    </w:p>
    <w:p w14:paraId="0F24A3B7"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5.11</w:t>
      </w:r>
      <w:r>
        <w:rPr>
          <w:rFonts w:asciiTheme="minorHAnsi" w:eastAsiaTheme="minorEastAsia" w:hAnsiTheme="minorHAnsi" w:cstheme="minorBidi"/>
          <w:noProof/>
          <w:sz w:val="24"/>
          <w:szCs w:val="24"/>
          <w:lang w:eastAsia="ja-JP"/>
        </w:rPr>
        <w:tab/>
      </w:r>
      <w:r w:rsidRPr="009B491F">
        <w:rPr>
          <w:noProof/>
          <w:lang w:val="en-GB"/>
        </w:rPr>
        <w:t>LocalUser</w:t>
      </w:r>
      <w:r>
        <w:rPr>
          <w:noProof/>
        </w:rPr>
        <w:tab/>
      </w:r>
      <w:r>
        <w:rPr>
          <w:noProof/>
        </w:rPr>
        <w:fldChar w:fldCharType="begin"/>
      </w:r>
      <w:r>
        <w:rPr>
          <w:noProof/>
        </w:rPr>
        <w:instrText xml:space="preserve"> PAGEREF _Toc188007932 \h </w:instrText>
      </w:r>
      <w:r>
        <w:rPr>
          <w:noProof/>
        </w:rPr>
      </w:r>
      <w:r>
        <w:rPr>
          <w:noProof/>
        </w:rPr>
        <w:fldChar w:fldCharType="separate"/>
      </w:r>
      <w:r>
        <w:rPr>
          <w:noProof/>
        </w:rPr>
        <w:t>8</w:t>
      </w:r>
      <w:r>
        <w:rPr>
          <w:noProof/>
        </w:rPr>
        <w:fldChar w:fldCharType="end"/>
      </w:r>
    </w:p>
    <w:p w14:paraId="0BA95948"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5.12</w:t>
      </w:r>
      <w:r>
        <w:rPr>
          <w:rFonts w:asciiTheme="minorHAnsi" w:eastAsiaTheme="minorEastAsia" w:hAnsiTheme="minorHAnsi" w:cstheme="minorBidi"/>
          <w:noProof/>
          <w:sz w:val="24"/>
          <w:szCs w:val="24"/>
          <w:lang w:eastAsia="ja-JP"/>
        </w:rPr>
        <w:tab/>
      </w:r>
      <w:r w:rsidRPr="009B491F">
        <w:rPr>
          <w:noProof/>
          <w:lang w:val="en-GB"/>
        </w:rPr>
        <w:t>LocalGroup</w:t>
      </w:r>
      <w:r>
        <w:rPr>
          <w:noProof/>
        </w:rPr>
        <w:tab/>
      </w:r>
      <w:r>
        <w:rPr>
          <w:noProof/>
        </w:rPr>
        <w:fldChar w:fldCharType="begin"/>
      </w:r>
      <w:r>
        <w:rPr>
          <w:noProof/>
        </w:rPr>
        <w:instrText xml:space="preserve"> PAGEREF _Toc188007933 \h </w:instrText>
      </w:r>
      <w:r>
        <w:rPr>
          <w:noProof/>
        </w:rPr>
      </w:r>
      <w:r>
        <w:rPr>
          <w:noProof/>
        </w:rPr>
        <w:fldChar w:fldCharType="separate"/>
      </w:r>
      <w:r>
        <w:rPr>
          <w:noProof/>
        </w:rPr>
        <w:t>8</w:t>
      </w:r>
      <w:r>
        <w:rPr>
          <w:noProof/>
        </w:rPr>
        <w:fldChar w:fldCharType="end"/>
      </w:r>
    </w:p>
    <w:p w14:paraId="7AD2E2AA"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5.13</w:t>
      </w:r>
      <w:r>
        <w:rPr>
          <w:rFonts w:asciiTheme="minorHAnsi" w:eastAsiaTheme="minorEastAsia" w:hAnsiTheme="minorHAnsi" w:cstheme="minorBidi"/>
          <w:noProof/>
          <w:sz w:val="24"/>
          <w:szCs w:val="24"/>
          <w:lang w:eastAsia="ja-JP"/>
        </w:rPr>
        <w:tab/>
      </w:r>
      <w:r w:rsidRPr="009B491F">
        <w:rPr>
          <w:noProof/>
          <w:lang w:val="en-GB"/>
        </w:rPr>
        <w:t>UserIdentity</w:t>
      </w:r>
      <w:r>
        <w:rPr>
          <w:noProof/>
        </w:rPr>
        <w:tab/>
      </w:r>
      <w:r>
        <w:rPr>
          <w:noProof/>
        </w:rPr>
        <w:fldChar w:fldCharType="begin"/>
      </w:r>
      <w:r>
        <w:rPr>
          <w:noProof/>
        </w:rPr>
        <w:instrText xml:space="preserve"> PAGEREF _Toc188007934 \h </w:instrText>
      </w:r>
      <w:r>
        <w:rPr>
          <w:noProof/>
        </w:rPr>
      </w:r>
      <w:r>
        <w:rPr>
          <w:noProof/>
        </w:rPr>
        <w:fldChar w:fldCharType="separate"/>
      </w:r>
      <w:r>
        <w:rPr>
          <w:noProof/>
        </w:rPr>
        <w:t>8</w:t>
      </w:r>
      <w:r>
        <w:rPr>
          <w:noProof/>
        </w:rPr>
        <w:fldChar w:fldCharType="end"/>
      </w:r>
    </w:p>
    <w:p w14:paraId="074E86DA"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5.14</w:t>
      </w:r>
      <w:r>
        <w:rPr>
          <w:rFonts w:asciiTheme="minorHAnsi" w:eastAsiaTheme="minorEastAsia" w:hAnsiTheme="minorHAnsi" w:cstheme="minorBidi"/>
          <w:noProof/>
          <w:sz w:val="24"/>
          <w:szCs w:val="24"/>
          <w:lang w:eastAsia="ja-JP"/>
        </w:rPr>
        <w:tab/>
      </w:r>
      <w:r w:rsidRPr="009B491F">
        <w:rPr>
          <w:noProof/>
          <w:lang w:val="en-GB"/>
        </w:rPr>
        <w:t>Group</w:t>
      </w:r>
      <w:r>
        <w:rPr>
          <w:noProof/>
        </w:rPr>
        <w:tab/>
      </w:r>
      <w:r>
        <w:rPr>
          <w:noProof/>
        </w:rPr>
        <w:fldChar w:fldCharType="begin"/>
      </w:r>
      <w:r>
        <w:rPr>
          <w:noProof/>
        </w:rPr>
        <w:instrText xml:space="preserve"> PAGEREF _Toc188007935 \h </w:instrText>
      </w:r>
      <w:r>
        <w:rPr>
          <w:noProof/>
        </w:rPr>
      </w:r>
      <w:r>
        <w:rPr>
          <w:noProof/>
        </w:rPr>
        <w:fldChar w:fldCharType="separate"/>
      </w:r>
      <w:r>
        <w:rPr>
          <w:noProof/>
        </w:rPr>
        <w:t>8</w:t>
      </w:r>
      <w:r>
        <w:rPr>
          <w:noProof/>
        </w:rPr>
        <w:fldChar w:fldCharType="end"/>
      </w:r>
    </w:p>
    <w:p w14:paraId="6A980CAB"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lastRenderedPageBreak/>
        <w:t>5.15</w:t>
      </w:r>
      <w:r>
        <w:rPr>
          <w:rFonts w:asciiTheme="minorHAnsi" w:eastAsiaTheme="minorEastAsia" w:hAnsiTheme="minorHAnsi" w:cstheme="minorBidi"/>
          <w:noProof/>
          <w:sz w:val="24"/>
          <w:szCs w:val="24"/>
          <w:lang w:eastAsia="ja-JP"/>
        </w:rPr>
        <w:tab/>
      </w:r>
      <w:r w:rsidRPr="009B491F">
        <w:rPr>
          <w:noProof/>
          <w:lang w:val="en-GB"/>
        </w:rPr>
        <w:t>GroupAttribute</w:t>
      </w:r>
      <w:r>
        <w:rPr>
          <w:noProof/>
        </w:rPr>
        <w:tab/>
      </w:r>
      <w:r>
        <w:rPr>
          <w:noProof/>
        </w:rPr>
        <w:fldChar w:fldCharType="begin"/>
      </w:r>
      <w:r>
        <w:rPr>
          <w:noProof/>
        </w:rPr>
        <w:instrText xml:space="preserve"> PAGEREF _Toc188007936 \h </w:instrText>
      </w:r>
      <w:r>
        <w:rPr>
          <w:noProof/>
        </w:rPr>
      </w:r>
      <w:r>
        <w:rPr>
          <w:noProof/>
        </w:rPr>
        <w:fldChar w:fldCharType="separate"/>
      </w:r>
      <w:r>
        <w:rPr>
          <w:noProof/>
        </w:rPr>
        <w:t>9</w:t>
      </w:r>
      <w:r>
        <w:rPr>
          <w:noProof/>
        </w:rPr>
        <w:fldChar w:fldCharType="end"/>
      </w:r>
    </w:p>
    <w:p w14:paraId="662AF427"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5.16</w:t>
      </w:r>
      <w:r>
        <w:rPr>
          <w:rFonts w:asciiTheme="minorHAnsi" w:eastAsiaTheme="minorEastAsia" w:hAnsiTheme="minorHAnsi" w:cstheme="minorBidi"/>
          <w:noProof/>
          <w:sz w:val="24"/>
          <w:szCs w:val="24"/>
          <w:lang w:eastAsia="ja-JP"/>
        </w:rPr>
        <w:tab/>
      </w:r>
      <w:r w:rsidRPr="009B491F">
        <w:rPr>
          <w:noProof/>
          <w:lang w:val="en-GB"/>
        </w:rPr>
        <w:t>MeasureTime</w:t>
      </w:r>
      <w:r>
        <w:rPr>
          <w:noProof/>
        </w:rPr>
        <w:tab/>
      </w:r>
      <w:r>
        <w:rPr>
          <w:noProof/>
        </w:rPr>
        <w:fldChar w:fldCharType="begin"/>
      </w:r>
      <w:r>
        <w:rPr>
          <w:noProof/>
        </w:rPr>
        <w:instrText xml:space="preserve"> PAGEREF _Toc188007937 \h </w:instrText>
      </w:r>
      <w:r>
        <w:rPr>
          <w:noProof/>
        </w:rPr>
      </w:r>
      <w:r>
        <w:rPr>
          <w:noProof/>
        </w:rPr>
        <w:fldChar w:fldCharType="separate"/>
      </w:r>
      <w:r>
        <w:rPr>
          <w:noProof/>
        </w:rPr>
        <w:t>9</w:t>
      </w:r>
      <w:r>
        <w:rPr>
          <w:noProof/>
        </w:rPr>
        <w:fldChar w:fldCharType="end"/>
      </w:r>
    </w:p>
    <w:p w14:paraId="18E57BEC"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5.17</w:t>
      </w:r>
      <w:r>
        <w:rPr>
          <w:rFonts w:asciiTheme="minorHAnsi" w:eastAsiaTheme="minorEastAsia" w:hAnsiTheme="minorHAnsi" w:cstheme="minorBidi"/>
          <w:noProof/>
          <w:sz w:val="24"/>
          <w:szCs w:val="24"/>
          <w:lang w:eastAsia="ja-JP"/>
        </w:rPr>
        <w:tab/>
      </w:r>
      <w:r w:rsidRPr="009B491F">
        <w:rPr>
          <w:noProof/>
          <w:lang w:val="en-GB"/>
        </w:rPr>
        <w:t>ValidDuration</w:t>
      </w:r>
      <w:r>
        <w:rPr>
          <w:noProof/>
        </w:rPr>
        <w:tab/>
      </w:r>
      <w:r>
        <w:rPr>
          <w:noProof/>
        </w:rPr>
        <w:fldChar w:fldCharType="begin"/>
      </w:r>
      <w:r>
        <w:rPr>
          <w:noProof/>
        </w:rPr>
        <w:instrText xml:space="preserve"> PAGEREF _Toc188007938 \h </w:instrText>
      </w:r>
      <w:r>
        <w:rPr>
          <w:noProof/>
        </w:rPr>
      </w:r>
      <w:r>
        <w:rPr>
          <w:noProof/>
        </w:rPr>
        <w:fldChar w:fldCharType="separate"/>
      </w:r>
      <w:r>
        <w:rPr>
          <w:noProof/>
        </w:rPr>
        <w:t>9</w:t>
      </w:r>
      <w:r>
        <w:rPr>
          <w:noProof/>
        </w:rPr>
        <w:fldChar w:fldCharType="end"/>
      </w:r>
    </w:p>
    <w:p w14:paraId="36CFDAF6"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5.18</w:t>
      </w:r>
      <w:r>
        <w:rPr>
          <w:rFonts w:asciiTheme="minorHAnsi" w:eastAsiaTheme="minorEastAsia" w:hAnsiTheme="minorHAnsi" w:cstheme="minorBidi"/>
          <w:noProof/>
          <w:sz w:val="24"/>
          <w:szCs w:val="24"/>
          <w:lang w:eastAsia="ja-JP"/>
        </w:rPr>
        <w:tab/>
      </w:r>
      <w:r w:rsidRPr="009B491F">
        <w:rPr>
          <w:noProof/>
          <w:lang w:val="en-GB"/>
        </w:rPr>
        <w:t>ResourceCapacityUsed</w:t>
      </w:r>
      <w:r>
        <w:rPr>
          <w:noProof/>
        </w:rPr>
        <w:tab/>
      </w:r>
      <w:r>
        <w:rPr>
          <w:noProof/>
        </w:rPr>
        <w:fldChar w:fldCharType="begin"/>
      </w:r>
      <w:r>
        <w:rPr>
          <w:noProof/>
        </w:rPr>
        <w:instrText xml:space="preserve"> PAGEREF _Toc188007939 \h </w:instrText>
      </w:r>
      <w:r>
        <w:rPr>
          <w:noProof/>
        </w:rPr>
      </w:r>
      <w:r>
        <w:rPr>
          <w:noProof/>
        </w:rPr>
        <w:fldChar w:fldCharType="separate"/>
      </w:r>
      <w:r>
        <w:rPr>
          <w:noProof/>
        </w:rPr>
        <w:t>10</w:t>
      </w:r>
      <w:r>
        <w:rPr>
          <w:noProof/>
        </w:rPr>
        <w:fldChar w:fldCharType="end"/>
      </w:r>
    </w:p>
    <w:p w14:paraId="5F0FDB1E"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sidRPr="009B491F">
        <w:rPr>
          <w:noProof/>
          <w:lang w:val="en-GB"/>
        </w:rPr>
        <w:t>5.19</w:t>
      </w:r>
      <w:r>
        <w:rPr>
          <w:rFonts w:asciiTheme="minorHAnsi" w:eastAsiaTheme="minorEastAsia" w:hAnsiTheme="minorHAnsi" w:cstheme="minorBidi"/>
          <w:noProof/>
          <w:sz w:val="24"/>
          <w:szCs w:val="24"/>
          <w:lang w:eastAsia="ja-JP"/>
        </w:rPr>
        <w:tab/>
      </w:r>
      <w:r w:rsidRPr="009B491F">
        <w:rPr>
          <w:noProof/>
          <w:lang w:val="en-GB"/>
        </w:rPr>
        <w:t>LogicalCapacityUsed</w:t>
      </w:r>
      <w:r>
        <w:rPr>
          <w:noProof/>
        </w:rPr>
        <w:tab/>
      </w:r>
      <w:r>
        <w:rPr>
          <w:noProof/>
        </w:rPr>
        <w:fldChar w:fldCharType="begin"/>
      </w:r>
      <w:r>
        <w:rPr>
          <w:noProof/>
        </w:rPr>
        <w:instrText xml:space="preserve"> PAGEREF _Toc188007940 \h </w:instrText>
      </w:r>
      <w:r>
        <w:rPr>
          <w:noProof/>
        </w:rPr>
      </w:r>
      <w:r>
        <w:rPr>
          <w:noProof/>
        </w:rPr>
        <w:fldChar w:fldCharType="separate"/>
      </w:r>
      <w:r>
        <w:rPr>
          <w:noProof/>
        </w:rPr>
        <w:t>10</w:t>
      </w:r>
      <w:r>
        <w:rPr>
          <w:noProof/>
        </w:rPr>
        <w:fldChar w:fldCharType="end"/>
      </w:r>
    </w:p>
    <w:p w14:paraId="7E56003C"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Intentionally Left Out Properties</w:t>
      </w:r>
      <w:r>
        <w:rPr>
          <w:noProof/>
        </w:rPr>
        <w:tab/>
      </w:r>
      <w:r>
        <w:rPr>
          <w:noProof/>
        </w:rPr>
        <w:fldChar w:fldCharType="begin"/>
      </w:r>
      <w:r>
        <w:rPr>
          <w:noProof/>
        </w:rPr>
        <w:instrText xml:space="preserve"> PAGEREF _Toc188007941 \h </w:instrText>
      </w:r>
      <w:r>
        <w:rPr>
          <w:noProof/>
        </w:rPr>
      </w:r>
      <w:r>
        <w:rPr>
          <w:noProof/>
        </w:rPr>
        <w:fldChar w:fldCharType="separate"/>
      </w:r>
      <w:r>
        <w:rPr>
          <w:noProof/>
        </w:rPr>
        <w:t>10</w:t>
      </w:r>
      <w:r>
        <w:rPr>
          <w:noProof/>
        </w:rPr>
        <w:fldChar w:fldCharType="end"/>
      </w:r>
    </w:p>
    <w:p w14:paraId="4454050B"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Field Summary</w:t>
      </w:r>
      <w:r>
        <w:rPr>
          <w:noProof/>
        </w:rPr>
        <w:tab/>
      </w:r>
      <w:r>
        <w:rPr>
          <w:noProof/>
        </w:rPr>
        <w:fldChar w:fldCharType="begin"/>
      </w:r>
      <w:r>
        <w:rPr>
          <w:noProof/>
        </w:rPr>
        <w:instrText xml:space="preserve"> PAGEREF _Toc188007942 \h </w:instrText>
      </w:r>
      <w:r>
        <w:rPr>
          <w:noProof/>
        </w:rPr>
      </w:r>
      <w:r>
        <w:rPr>
          <w:noProof/>
        </w:rPr>
        <w:fldChar w:fldCharType="separate"/>
      </w:r>
      <w:r>
        <w:rPr>
          <w:noProof/>
        </w:rPr>
        <w:t>11</w:t>
      </w:r>
      <w:r>
        <w:rPr>
          <w:noProof/>
        </w:rPr>
        <w:fldChar w:fldCharType="end"/>
      </w:r>
    </w:p>
    <w:p w14:paraId="66524B97"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Record Examples</w:t>
      </w:r>
      <w:r>
        <w:rPr>
          <w:noProof/>
        </w:rPr>
        <w:tab/>
      </w:r>
      <w:r>
        <w:rPr>
          <w:noProof/>
        </w:rPr>
        <w:fldChar w:fldCharType="begin"/>
      </w:r>
      <w:r>
        <w:rPr>
          <w:noProof/>
        </w:rPr>
        <w:instrText xml:space="preserve"> PAGEREF _Toc188007943 \h </w:instrText>
      </w:r>
      <w:r>
        <w:rPr>
          <w:noProof/>
        </w:rPr>
      </w:r>
      <w:r>
        <w:rPr>
          <w:noProof/>
        </w:rPr>
        <w:fldChar w:fldCharType="separate"/>
      </w:r>
      <w:r>
        <w:rPr>
          <w:noProof/>
        </w:rPr>
        <w:t>12</w:t>
      </w:r>
      <w:r>
        <w:rPr>
          <w:noProof/>
        </w:rPr>
        <w:fldChar w:fldCharType="end"/>
      </w:r>
    </w:p>
    <w:p w14:paraId="7E2ABC77"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8.1</w:t>
      </w:r>
      <w:r>
        <w:rPr>
          <w:rFonts w:asciiTheme="minorHAnsi" w:eastAsiaTheme="minorEastAsia" w:hAnsiTheme="minorHAnsi" w:cstheme="minorBidi"/>
          <w:noProof/>
          <w:sz w:val="24"/>
          <w:szCs w:val="24"/>
          <w:lang w:eastAsia="ja-JP"/>
        </w:rPr>
        <w:tab/>
      </w:r>
      <w:r w:rsidRPr="009B491F">
        <w:rPr>
          <w:noProof/>
          <w:lang w:val="en-GB"/>
        </w:rPr>
        <w:t>Minimal Example</w:t>
      </w:r>
      <w:r>
        <w:rPr>
          <w:noProof/>
        </w:rPr>
        <w:tab/>
      </w:r>
      <w:r>
        <w:rPr>
          <w:noProof/>
        </w:rPr>
        <w:fldChar w:fldCharType="begin"/>
      </w:r>
      <w:r>
        <w:rPr>
          <w:noProof/>
        </w:rPr>
        <w:instrText xml:space="preserve"> PAGEREF _Toc188007944 \h </w:instrText>
      </w:r>
      <w:r>
        <w:rPr>
          <w:noProof/>
        </w:rPr>
      </w:r>
      <w:r>
        <w:rPr>
          <w:noProof/>
        </w:rPr>
        <w:fldChar w:fldCharType="separate"/>
      </w:r>
      <w:r>
        <w:rPr>
          <w:noProof/>
        </w:rPr>
        <w:t>12</w:t>
      </w:r>
      <w:r>
        <w:rPr>
          <w:noProof/>
        </w:rPr>
        <w:fldChar w:fldCharType="end"/>
      </w:r>
    </w:p>
    <w:p w14:paraId="488D0E8D"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8.2</w:t>
      </w:r>
      <w:r>
        <w:rPr>
          <w:rFonts w:asciiTheme="minorHAnsi" w:eastAsiaTheme="minorEastAsia" w:hAnsiTheme="minorHAnsi" w:cstheme="minorBidi"/>
          <w:noProof/>
          <w:sz w:val="24"/>
          <w:szCs w:val="24"/>
          <w:lang w:eastAsia="ja-JP"/>
        </w:rPr>
        <w:tab/>
      </w:r>
      <w:r w:rsidRPr="009B491F">
        <w:rPr>
          <w:noProof/>
          <w:lang w:val="en-GB"/>
        </w:rPr>
        <w:t>Local Usage Example</w:t>
      </w:r>
      <w:r>
        <w:rPr>
          <w:noProof/>
        </w:rPr>
        <w:tab/>
      </w:r>
      <w:r>
        <w:rPr>
          <w:noProof/>
        </w:rPr>
        <w:fldChar w:fldCharType="begin"/>
      </w:r>
      <w:r>
        <w:rPr>
          <w:noProof/>
        </w:rPr>
        <w:instrText xml:space="preserve"> PAGEREF _Toc188007945 \h </w:instrText>
      </w:r>
      <w:r>
        <w:rPr>
          <w:noProof/>
        </w:rPr>
      </w:r>
      <w:r>
        <w:rPr>
          <w:noProof/>
        </w:rPr>
        <w:fldChar w:fldCharType="separate"/>
      </w:r>
      <w:r>
        <w:rPr>
          <w:noProof/>
        </w:rPr>
        <w:t>12</w:t>
      </w:r>
      <w:r>
        <w:rPr>
          <w:noProof/>
        </w:rPr>
        <w:fldChar w:fldCharType="end"/>
      </w:r>
    </w:p>
    <w:p w14:paraId="667411A9"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8.3</w:t>
      </w:r>
      <w:r>
        <w:rPr>
          <w:rFonts w:asciiTheme="minorHAnsi" w:eastAsiaTheme="minorEastAsia" w:hAnsiTheme="minorHAnsi" w:cstheme="minorBidi"/>
          <w:noProof/>
          <w:sz w:val="24"/>
          <w:szCs w:val="24"/>
          <w:lang w:eastAsia="ja-JP"/>
        </w:rPr>
        <w:tab/>
      </w:r>
      <w:r w:rsidRPr="009B491F">
        <w:rPr>
          <w:noProof/>
          <w:lang w:val="en-GB"/>
        </w:rPr>
        <w:t>Grid Usage Example</w:t>
      </w:r>
      <w:r>
        <w:rPr>
          <w:noProof/>
        </w:rPr>
        <w:tab/>
      </w:r>
      <w:r>
        <w:rPr>
          <w:noProof/>
        </w:rPr>
        <w:fldChar w:fldCharType="begin"/>
      </w:r>
      <w:r>
        <w:rPr>
          <w:noProof/>
        </w:rPr>
        <w:instrText xml:space="preserve"> PAGEREF _Toc188007946 \h </w:instrText>
      </w:r>
      <w:r>
        <w:rPr>
          <w:noProof/>
        </w:rPr>
      </w:r>
      <w:r>
        <w:rPr>
          <w:noProof/>
        </w:rPr>
        <w:fldChar w:fldCharType="separate"/>
      </w:r>
      <w:r>
        <w:rPr>
          <w:noProof/>
        </w:rPr>
        <w:t>13</w:t>
      </w:r>
      <w:r>
        <w:rPr>
          <w:noProof/>
        </w:rPr>
        <w:fldChar w:fldCharType="end"/>
      </w:r>
    </w:p>
    <w:p w14:paraId="0DD66374" w14:textId="77777777" w:rsidR="00701A8A" w:rsidRDefault="00701A8A">
      <w:pPr>
        <w:pStyle w:val="TOC2"/>
        <w:tabs>
          <w:tab w:val="left" w:pos="802"/>
        </w:tabs>
        <w:rPr>
          <w:rFonts w:asciiTheme="minorHAnsi" w:eastAsiaTheme="minorEastAsia" w:hAnsiTheme="minorHAnsi" w:cstheme="minorBidi"/>
          <w:noProof/>
          <w:sz w:val="24"/>
          <w:szCs w:val="24"/>
          <w:lang w:eastAsia="ja-JP"/>
        </w:rPr>
      </w:pPr>
      <w:r w:rsidRPr="009B491F">
        <w:rPr>
          <w:noProof/>
          <w:lang w:val="en-GB"/>
        </w:rPr>
        <w:t>8.4</w:t>
      </w:r>
      <w:r>
        <w:rPr>
          <w:rFonts w:asciiTheme="minorHAnsi" w:eastAsiaTheme="minorEastAsia" w:hAnsiTheme="minorHAnsi" w:cstheme="minorBidi"/>
          <w:noProof/>
          <w:sz w:val="24"/>
          <w:szCs w:val="24"/>
          <w:lang w:eastAsia="ja-JP"/>
        </w:rPr>
        <w:tab/>
      </w:r>
      <w:r w:rsidRPr="009B491F">
        <w:rPr>
          <w:noProof/>
          <w:lang w:val="en-GB"/>
        </w:rPr>
        <w:t>Full Example</w:t>
      </w:r>
      <w:r>
        <w:rPr>
          <w:noProof/>
        </w:rPr>
        <w:tab/>
      </w:r>
      <w:r>
        <w:rPr>
          <w:noProof/>
        </w:rPr>
        <w:fldChar w:fldCharType="begin"/>
      </w:r>
      <w:r>
        <w:rPr>
          <w:noProof/>
        </w:rPr>
        <w:instrText xml:space="preserve"> PAGEREF _Toc188007947 \h </w:instrText>
      </w:r>
      <w:r>
        <w:rPr>
          <w:noProof/>
        </w:rPr>
      </w:r>
      <w:r>
        <w:rPr>
          <w:noProof/>
        </w:rPr>
        <w:fldChar w:fldCharType="separate"/>
      </w:r>
      <w:r>
        <w:rPr>
          <w:noProof/>
        </w:rPr>
        <w:t>13</w:t>
      </w:r>
      <w:r>
        <w:rPr>
          <w:noProof/>
        </w:rPr>
        <w:fldChar w:fldCharType="end"/>
      </w:r>
    </w:p>
    <w:p w14:paraId="74B2118F" w14:textId="77777777" w:rsidR="00701A8A" w:rsidRDefault="00701A8A">
      <w:pPr>
        <w:pStyle w:val="TOC1"/>
        <w:tabs>
          <w:tab w:val="left" w:pos="351"/>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Security Considerations</w:t>
      </w:r>
      <w:r>
        <w:rPr>
          <w:noProof/>
        </w:rPr>
        <w:tab/>
      </w:r>
      <w:r>
        <w:rPr>
          <w:noProof/>
        </w:rPr>
        <w:fldChar w:fldCharType="begin"/>
      </w:r>
      <w:r>
        <w:rPr>
          <w:noProof/>
        </w:rPr>
        <w:instrText xml:space="preserve"> PAGEREF _Toc188007948 \h </w:instrText>
      </w:r>
      <w:r>
        <w:rPr>
          <w:noProof/>
        </w:rPr>
      </w:r>
      <w:r>
        <w:rPr>
          <w:noProof/>
        </w:rPr>
        <w:fldChar w:fldCharType="separate"/>
      </w:r>
      <w:r>
        <w:rPr>
          <w:noProof/>
        </w:rPr>
        <w:t>14</w:t>
      </w:r>
      <w:r>
        <w:rPr>
          <w:noProof/>
        </w:rPr>
        <w:fldChar w:fldCharType="end"/>
      </w:r>
    </w:p>
    <w:p w14:paraId="6E589288"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Glossary</w:t>
      </w:r>
      <w:r>
        <w:rPr>
          <w:noProof/>
        </w:rPr>
        <w:tab/>
      </w:r>
      <w:r>
        <w:rPr>
          <w:noProof/>
        </w:rPr>
        <w:fldChar w:fldCharType="begin"/>
      </w:r>
      <w:r>
        <w:rPr>
          <w:noProof/>
        </w:rPr>
        <w:instrText xml:space="preserve"> PAGEREF _Toc188007949 \h </w:instrText>
      </w:r>
      <w:r>
        <w:rPr>
          <w:noProof/>
        </w:rPr>
      </w:r>
      <w:r>
        <w:rPr>
          <w:noProof/>
        </w:rPr>
        <w:fldChar w:fldCharType="separate"/>
      </w:r>
      <w:r>
        <w:rPr>
          <w:noProof/>
        </w:rPr>
        <w:t>14</w:t>
      </w:r>
      <w:r>
        <w:rPr>
          <w:noProof/>
        </w:rPr>
        <w:fldChar w:fldCharType="end"/>
      </w:r>
    </w:p>
    <w:p w14:paraId="56FA67B6"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Contributors</w:t>
      </w:r>
      <w:r>
        <w:rPr>
          <w:noProof/>
        </w:rPr>
        <w:tab/>
      </w:r>
      <w:r>
        <w:rPr>
          <w:noProof/>
        </w:rPr>
        <w:fldChar w:fldCharType="begin"/>
      </w:r>
      <w:r>
        <w:rPr>
          <w:noProof/>
        </w:rPr>
        <w:instrText xml:space="preserve"> PAGEREF _Toc188007950 \h </w:instrText>
      </w:r>
      <w:r>
        <w:rPr>
          <w:noProof/>
        </w:rPr>
      </w:r>
      <w:r>
        <w:rPr>
          <w:noProof/>
        </w:rPr>
        <w:fldChar w:fldCharType="separate"/>
      </w:r>
      <w:r>
        <w:rPr>
          <w:noProof/>
        </w:rPr>
        <w:t>15</w:t>
      </w:r>
      <w:r>
        <w:rPr>
          <w:noProof/>
        </w:rPr>
        <w:fldChar w:fldCharType="end"/>
      </w:r>
    </w:p>
    <w:p w14:paraId="5F699824"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Acknowledgments</w:t>
      </w:r>
      <w:r>
        <w:rPr>
          <w:noProof/>
        </w:rPr>
        <w:tab/>
      </w:r>
      <w:r>
        <w:rPr>
          <w:noProof/>
        </w:rPr>
        <w:fldChar w:fldCharType="begin"/>
      </w:r>
      <w:r>
        <w:rPr>
          <w:noProof/>
        </w:rPr>
        <w:instrText xml:space="preserve"> PAGEREF _Toc188007951 \h </w:instrText>
      </w:r>
      <w:r>
        <w:rPr>
          <w:noProof/>
        </w:rPr>
      </w:r>
      <w:r>
        <w:rPr>
          <w:noProof/>
        </w:rPr>
        <w:fldChar w:fldCharType="separate"/>
      </w:r>
      <w:r>
        <w:rPr>
          <w:noProof/>
        </w:rPr>
        <w:t>15</w:t>
      </w:r>
      <w:r>
        <w:rPr>
          <w:noProof/>
        </w:rPr>
        <w:fldChar w:fldCharType="end"/>
      </w:r>
    </w:p>
    <w:p w14:paraId="70FE93E9"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Intellectual Property Statement</w:t>
      </w:r>
      <w:r>
        <w:rPr>
          <w:noProof/>
        </w:rPr>
        <w:tab/>
      </w:r>
      <w:r>
        <w:rPr>
          <w:noProof/>
        </w:rPr>
        <w:fldChar w:fldCharType="begin"/>
      </w:r>
      <w:r>
        <w:rPr>
          <w:noProof/>
        </w:rPr>
        <w:instrText xml:space="preserve"> PAGEREF _Toc188007952 \h </w:instrText>
      </w:r>
      <w:r>
        <w:rPr>
          <w:noProof/>
        </w:rPr>
      </w:r>
      <w:r>
        <w:rPr>
          <w:noProof/>
        </w:rPr>
        <w:fldChar w:fldCharType="separate"/>
      </w:r>
      <w:r>
        <w:rPr>
          <w:noProof/>
        </w:rPr>
        <w:t>15</w:t>
      </w:r>
      <w:r>
        <w:rPr>
          <w:noProof/>
        </w:rPr>
        <w:fldChar w:fldCharType="end"/>
      </w:r>
    </w:p>
    <w:p w14:paraId="717D54FE"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Disclaimer</w:t>
      </w:r>
      <w:r>
        <w:rPr>
          <w:noProof/>
        </w:rPr>
        <w:tab/>
      </w:r>
      <w:r>
        <w:rPr>
          <w:noProof/>
        </w:rPr>
        <w:fldChar w:fldCharType="begin"/>
      </w:r>
      <w:r>
        <w:rPr>
          <w:noProof/>
        </w:rPr>
        <w:instrText xml:space="preserve"> PAGEREF _Toc188007953 \h </w:instrText>
      </w:r>
      <w:r>
        <w:rPr>
          <w:noProof/>
        </w:rPr>
      </w:r>
      <w:r>
        <w:rPr>
          <w:noProof/>
        </w:rPr>
        <w:fldChar w:fldCharType="separate"/>
      </w:r>
      <w:r>
        <w:rPr>
          <w:noProof/>
        </w:rPr>
        <w:t>16</w:t>
      </w:r>
      <w:r>
        <w:rPr>
          <w:noProof/>
        </w:rPr>
        <w:fldChar w:fldCharType="end"/>
      </w:r>
    </w:p>
    <w:p w14:paraId="70327E25"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Full Copyright Notice</w:t>
      </w:r>
      <w:r>
        <w:rPr>
          <w:noProof/>
        </w:rPr>
        <w:tab/>
      </w:r>
      <w:r>
        <w:rPr>
          <w:noProof/>
        </w:rPr>
        <w:fldChar w:fldCharType="begin"/>
      </w:r>
      <w:r>
        <w:rPr>
          <w:noProof/>
        </w:rPr>
        <w:instrText xml:space="preserve"> PAGEREF _Toc188007954 \h </w:instrText>
      </w:r>
      <w:r>
        <w:rPr>
          <w:noProof/>
        </w:rPr>
      </w:r>
      <w:r>
        <w:rPr>
          <w:noProof/>
        </w:rPr>
        <w:fldChar w:fldCharType="separate"/>
      </w:r>
      <w:r>
        <w:rPr>
          <w:noProof/>
        </w:rPr>
        <w:t>16</w:t>
      </w:r>
      <w:r>
        <w:rPr>
          <w:noProof/>
        </w:rPr>
        <w:fldChar w:fldCharType="end"/>
      </w:r>
    </w:p>
    <w:p w14:paraId="5C1E449B"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_Toc188007955 \h </w:instrText>
      </w:r>
      <w:r>
        <w:rPr>
          <w:noProof/>
        </w:rPr>
      </w:r>
      <w:r>
        <w:rPr>
          <w:noProof/>
        </w:rPr>
        <w:fldChar w:fldCharType="separate"/>
      </w:r>
      <w:r>
        <w:rPr>
          <w:noProof/>
        </w:rPr>
        <w:t>16</w:t>
      </w:r>
      <w:r>
        <w:rPr>
          <w:noProof/>
        </w:rPr>
        <w:fldChar w:fldCharType="end"/>
      </w:r>
    </w:p>
    <w:p w14:paraId="103ACF32" w14:textId="77777777" w:rsidR="00701A8A" w:rsidRDefault="00701A8A">
      <w:pPr>
        <w:pStyle w:val="TOC1"/>
        <w:tabs>
          <w:tab w:val="left" w:pos="462"/>
        </w:tabs>
        <w:rPr>
          <w:rFonts w:asciiTheme="minorHAnsi" w:eastAsiaTheme="minorEastAsia" w:hAnsiTheme="minorHAnsi" w:cstheme="minorBidi"/>
          <w:noProof/>
          <w:sz w:val="24"/>
          <w:szCs w:val="24"/>
          <w:lang w:eastAsia="ja-JP"/>
        </w:rPr>
      </w:pPr>
      <w:r>
        <w:rPr>
          <w:noProof/>
          <w:lang w:bidi="sa-IN"/>
        </w:rPr>
        <w:t>17</w:t>
      </w:r>
      <w:r>
        <w:rPr>
          <w:rFonts w:asciiTheme="minorHAnsi" w:eastAsiaTheme="minorEastAsia" w:hAnsiTheme="minorHAnsi" w:cstheme="minorBidi"/>
          <w:noProof/>
          <w:sz w:val="24"/>
          <w:szCs w:val="24"/>
          <w:lang w:eastAsia="ja-JP"/>
        </w:rPr>
        <w:tab/>
      </w:r>
      <w:r>
        <w:rPr>
          <w:noProof/>
        </w:rPr>
        <w:t>Appendix 1</w:t>
      </w:r>
      <w:r>
        <w:rPr>
          <w:noProof/>
        </w:rPr>
        <w:tab/>
      </w:r>
      <w:r>
        <w:rPr>
          <w:noProof/>
        </w:rPr>
        <w:fldChar w:fldCharType="begin"/>
      </w:r>
      <w:r>
        <w:rPr>
          <w:noProof/>
        </w:rPr>
        <w:instrText xml:space="preserve"> PAGEREF _Toc188007956 \h </w:instrText>
      </w:r>
      <w:r>
        <w:rPr>
          <w:noProof/>
        </w:rPr>
      </w:r>
      <w:r>
        <w:rPr>
          <w:noProof/>
        </w:rPr>
        <w:fldChar w:fldCharType="separate"/>
      </w:r>
      <w:r>
        <w:rPr>
          <w:noProof/>
        </w:rPr>
        <w:t>18</w:t>
      </w:r>
      <w:r>
        <w:rPr>
          <w:noProof/>
        </w:rPr>
        <w:fldChar w:fldCharType="end"/>
      </w:r>
    </w:p>
    <w:p w14:paraId="3B2B5F52" w14:textId="77777777" w:rsidR="00701A8A" w:rsidRDefault="00701A8A">
      <w:pPr>
        <w:pStyle w:val="TOC2"/>
        <w:tabs>
          <w:tab w:val="left" w:pos="913"/>
        </w:tabs>
        <w:rPr>
          <w:rFonts w:asciiTheme="minorHAnsi" w:eastAsiaTheme="minorEastAsia" w:hAnsiTheme="minorHAnsi" w:cstheme="minorBidi"/>
          <w:noProof/>
          <w:sz w:val="24"/>
          <w:szCs w:val="24"/>
          <w:lang w:eastAsia="ja-JP"/>
        </w:rPr>
      </w:pPr>
      <w:r>
        <w:rPr>
          <w:noProof/>
        </w:rPr>
        <w:t>17.1</w:t>
      </w:r>
      <w:r>
        <w:rPr>
          <w:rFonts w:asciiTheme="minorHAnsi" w:eastAsiaTheme="minorEastAsia" w:hAnsiTheme="minorHAnsi" w:cstheme="minorBidi"/>
          <w:noProof/>
          <w:sz w:val="24"/>
          <w:szCs w:val="24"/>
          <w:lang w:eastAsia="ja-JP"/>
        </w:rPr>
        <w:tab/>
      </w:r>
      <w:r>
        <w:rPr>
          <w:noProof/>
        </w:rPr>
        <w:t>Processing model</w:t>
      </w:r>
      <w:r>
        <w:rPr>
          <w:noProof/>
        </w:rPr>
        <w:tab/>
      </w:r>
      <w:r>
        <w:rPr>
          <w:noProof/>
        </w:rPr>
        <w:fldChar w:fldCharType="begin"/>
      </w:r>
      <w:r>
        <w:rPr>
          <w:noProof/>
        </w:rPr>
        <w:instrText xml:space="preserve"> PAGEREF _Toc188007957 \h </w:instrText>
      </w:r>
      <w:r>
        <w:rPr>
          <w:noProof/>
        </w:rPr>
      </w:r>
      <w:r>
        <w:rPr>
          <w:noProof/>
        </w:rPr>
        <w:fldChar w:fldCharType="separate"/>
      </w:r>
      <w:r>
        <w:rPr>
          <w:noProof/>
        </w:rPr>
        <w:t>18</w:t>
      </w:r>
      <w:r>
        <w:rPr>
          <w:noProof/>
        </w:rPr>
        <w:fldChar w:fldCharType="end"/>
      </w:r>
    </w:p>
    <w:p w14:paraId="32523B20"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17B30901" w14:textId="77777777" w:rsidR="007C6746" w:rsidRDefault="007C6746" w:rsidP="007C6746">
      <w:pPr>
        <w:pStyle w:val="Heading1"/>
      </w:pPr>
      <w:bookmarkStart w:id="3" w:name="_Toc188007913"/>
      <w:r w:rsidRPr="00866D9D">
        <w:t>Introduction</w:t>
      </w:r>
      <w:bookmarkEnd w:id="3"/>
    </w:p>
    <w:p w14:paraId="4A6D1EB0" w14:textId="77777777" w:rsidR="00A265B1" w:rsidRDefault="00A265B1" w:rsidP="00A265B1">
      <w:pPr>
        <w:rPr>
          <w:rFonts w:cs="Arial"/>
          <w:lang w:val="en-GB"/>
        </w:rPr>
      </w:pPr>
      <w:r w:rsidRPr="00814B0B">
        <w:rPr>
          <w:rFonts w:cs="Arial"/>
          <w:lang w:val="en-GB"/>
        </w:rPr>
        <w:t>Measuring consumption of storage resources is distinctively different from</w:t>
      </w:r>
      <w:r>
        <w:rPr>
          <w:rFonts w:cs="Arial"/>
          <w:lang w:val="en-GB"/>
        </w:rPr>
        <w:t xml:space="preserve"> </w:t>
      </w:r>
      <w:r w:rsidRPr="00814B0B">
        <w:rPr>
          <w:rFonts w:cs="Arial"/>
          <w:lang w:val="en-GB"/>
        </w:rPr>
        <w:t>the measurement of the consumption of computing resources in batch jobs. On a computing resource it is quite easy to continuously collect CPU usage information with a high time resolution - the operating system itself does it and an accounting system can access these data. Additionally,</w:t>
      </w:r>
      <w:r>
        <w:rPr>
          <w:rFonts w:cs="Arial"/>
          <w:lang w:val="en-GB"/>
        </w:rPr>
        <w:t xml:space="preserve"> </w:t>
      </w:r>
      <w:r w:rsidRPr="00814B0B">
        <w:rPr>
          <w:rFonts w:cs="Arial"/>
          <w:lang w:val="en-GB"/>
        </w:rPr>
        <w:t>the resource usage data are usually strictly increasing, e.g. CPU time or wall clock time.</w:t>
      </w:r>
      <w:r>
        <w:rPr>
          <w:rFonts w:cs="Arial"/>
          <w:lang w:val="en-GB"/>
        </w:rPr>
        <w:t xml:space="preserve"> </w:t>
      </w:r>
      <w:r w:rsidRPr="00814B0B">
        <w:rPr>
          <w:rFonts w:cs="Arial"/>
          <w:lang w:val="en-GB"/>
        </w:rPr>
        <w:t>A collection of storage resource consumption is much harder</w:t>
      </w:r>
      <w:r>
        <w:rPr>
          <w:rFonts w:cs="Arial"/>
          <w:lang w:val="en-GB"/>
        </w:rPr>
        <w:t xml:space="preserve"> </w:t>
      </w:r>
      <w:r w:rsidRPr="00814B0B">
        <w:rPr>
          <w:rFonts w:cs="Arial"/>
          <w:lang w:val="en-GB"/>
        </w:rPr>
        <w:t>to achieve. The usage of each participant will vary over time and only few systems do permanently record the storage use of the single users or groups with a fine granularity in time. Usage snapshot are taken from time to time only</w:t>
      </w:r>
      <w:r>
        <w:rPr>
          <w:rFonts w:cs="Arial"/>
          <w:lang w:val="en-GB"/>
        </w:rPr>
        <w:t xml:space="preserve"> </w:t>
      </w:r>
      <w:r w:rsidRPr="00814B0B">
        <w:rPr>
          <w:rFonts w:cs="Arial"/>
          <w:lang w:val="en-GB"/>
        </w:rPr>
        <w:t>resulting in rough consumption estimation especially in environments</w:t>
      </w:r>
      <w:r>
        <w:rPr>
          <w:rFonts w:cs="Arial"/>
          <w:lang w:val="en-GB"/>
        </w:rPr>
        <w:t xml:space="preserve"> </w:t>
      </w:r>
      <w:r w:rsidRPr="00814B0B">
        <w:rPr>
          <w:rFonts w:cs="Arial"/>
          <w:lang w:val="en-GB"/>
        </w:rPr>
        <w:t>with a high fluctuation rate. Nevertheless, there is a need to do storage accounting both for the provider</w:t>
      </w:r>
      <w:r>
        <w:rPr>
          <w:rFonts w:cs="Arial"/>
          <w:lang w:val="en-GB"/>
        </w:rPr>
        <w:t xml:space="preserve"> </w:t>
      </w:r>
      <w:r w:rsidRPr="00814B0B">
        <w:rPr>
          <w:rFonts w:cs="Arial"/>
          <w:lang w:val="en-GB"/>
        </w:rPr>
        <w:t>of storage resources and the users. It is the base for billing and for the development of a storage infrastructure.</w:t>
      </w:r>
    </w:p>
    <w:p w14:paraId="573F3009" w14:textId="77777777" w:rsidR="00A265B1" w:rsidRDefault="00A265B1" w:rsidP="00A265B1">
      <w:pPr>
        <w:rPr>
          <w:rFonts w:cs="Arial"/>
          <w:lang w:val="en-GB"/>
        </w:rPr>
      </w:pPr>
    </w:p>
    <w:p w14:paraId="2E22AAE7" w14:textId="77777777" w:rsidR="00A265B1" w:rsidRPr="00A265B1" w:rsidRDefault="00A265B1" w:rsidP="00A265B1">
      <w:pPr>
        <w:pStyle w:val="Heading2"/>
        <w:rPr>
          <w:lang w:val="en-GB"/>
        </w:rPr>
      </w:pPr>
      <w:bookmarkStart w:id="4" w:name="_Toc159311636"/>
      <w:bookmarkStart w:id="5" w:name="_Toc188007914"/>
      <w:r w:rsidRPr="00A265B1">
        <w:rPr>
          <w:lang w:val="en-GB"/>
        </w:rPr>
        <w:t>Record Structure &amp; Content</w:t>
      </w:r>
      <w:bookmarkEnd w:id="4"/>
      <w:bookmarkEnd w:id="5"/>
    </w:p>
    <w:p w14:paraId="03032D66" w14:textId="77777777" w:rsidR="00A265B1" w:rsidRPr="00A265B1" w:rsidRDefault="00A265B1" w:rsidP="00A265B1">
      <w:pPr>
        <w:rPr>
          <w:lang w:val="en-GB"/>
        </w:rPr>
      </w:pPr>
      <w:r w:rsidRPr="00A265B1">
        <w:rPr>
          <w:lang w:val="en-GB"/>
        </w:rPr>
        <w:t>The structure of the format described in this document can be split into logical parts, each describing an aspect of the resource consumption. The parts are</w:t>
      </w:r>
    </w:p>
    <w:p w14:paraId="2BF14E7D" w14:textId="77777777" w:rsidR="00A265B1" w:rsidRPr="00A265B1" w:rsidRDefault="00A265B1" w:rsidP="00A265B1">
      <w:pPr>
        <w:rPr>
          <w:lang w:val="en-GB"/>
        </w:rPr>
      </w:pPr>
      <w:r w:rsidRPr="00A265B1">
        <w:rPr>
          <w:b/>
          <w:lang w:val="en-GB"/>
        </w:rPr>
        <w:t>Resource:</w:t>
      </w:r>
      <w:r w:rsidRPr="00A265B1">
        <w:rPr>
          <w:lang w:val="en-GB"/>
        </w:rPr>
        <w:t xml:space="preserve"> Fields describing the system the resource was consumed on. They can specify a certain subsystem of the storage system.</w:t>
      </w:r>
    </w:p>
    <w:p w14:paraId="635CE03C" w14:textId="77777777" w:rsidR="00A265B1" w:rsidRPr="00A265B1" w:rsidRDefault="00A265B1" w:rsidP="00A265B1">
      <w:pPr>
        <w:rPr>
          <w:lang w:val="en-GB"/>
        </w:rPr>
      </w:pPr>
      <w:r w:rsidRPr="00A265B1">
        <w:rPr>
          <w:b/>
          <w:lang w:val="en-GB"/>
        </w:rPr>
        <w:t>Consumption Details:</w:t>
      </w:r>
      <w:r w:rsidRPr="00A265B1">
        <w:rPr>
          <w:lang w:val="en-GB"/>
        </w:rPr>
        <w:t xml:space="preserve"> Fields describing what the data is consuming, e.g. storage classes, directory path, etc.</w:t>
      </w:r>
    </w:p>
    <w:p w14:paraId="7D1351EF" w14:textId="77777777" w:rsidR="00A265B1" w:rsidRPr="00A265B1" w:rsidRDefault="00A265B1" w:rsidP="00A265B1">
      <w:pPr>
        <w:rPr>
          <w:lang w:val="en-GB"/>
        </w:rPr>
      </w:pPr>
      <w:r w:rsidRPr="00A265B1">
        <w:rPr>
          <w:b/>
          <w:lang w:val="en-GB"/>
        </w:rPr>
        <w:t>Identity:</w:t>
      </w:r>
      <w:r w:rsidRPr="00A265B1">
        <w:rPr>
          <w:lang w:val="en-GB"/>
        </w:rPr>
        <w:t xml:space="preserve"> Describes the person or group accountable for the resource consumption.</w:t>
      </w:r>
    </w:p>
    <w:p w14:paraId="693B2C7E" w14:textId="77777777" w:rsidR="00A265B1" w:rsidRDefault="00A265B1" w:rsidP="00A265B1">
      <w:pPr>
        <w:rPr>
          <w:lang w:val="en-GB"/>
        </w:rPr>
      </w:pPr>
      <w:r w:rsidRPr="00A265B1">
        <w:rPr>
          <w:b/>
          <w:lang w:val="en-GB"/>
        </w:rPr>
        <w:t>Resource Consumption:</w:t>
      </w:r>
      <w:r w:rsidRPr="00A265B1">
        <w:rPr>
          <w:lang w:val="en-GB"/>
        </w:rPr>
        <w:t xml:space="preserve"> Fields describing how much of the described resource has been used.</w:t>
      </w:r>
    </w:p>
    <w:p w14:paraId="1E26C28E" w14:textId="77777777" w:rsidR="00755890" w:rsidRPr="00A265B1" w:rsidRDefault="00755890" w:rsidP="00A265B1">
      <w:pPr>
        <w:rPr>
          <w:lang w:val="en-GB"/>
        </w:rPr>
      </w:pPr>
    </w:p>
    <w:p w14:paraId="500280D3" w14:textId="77777777" w:rsidR="00A265B1" w:rsidRPr="00A265B1" w:rsidRDefault="00A265B1" w:rsidP="00A265B1">
      <w:pPr>
        <w:rPr>
          <w:lang w:val="en-GB"/>
        </w:rPr>
      </w:pPr>
      <w:r w:rsidRPr="00A265B1">
        <w:rPr>
          <w:lang w:val="en-GB"/>
        </w:rPr>
        <w:t xml:space="preserve">Please note, that these logical sections are not necessarily directly reflected in record format. </w:t>
      </w:r>
      <w:proofErr w:type="gramStart"/>
      <w:r w:rsidRPr="00A265B1">
        <w:rPr>
          <w:lang w:val="en-GB"/>
        </w:rPr>
        <w:t>They</w:t>
      </w:r>
      <w:proofErr w:type="gramEnd"/>
      <w:r w:rsidRPr="00A265B1">
        <w:rPr>
          <w:lang w:val="en-GB"/>
        </w:rPr>
        <w:t xml:space="preserve"> are </w:t>
      </w:r>
      <w:proofErr w:type="gramStart"/>
      <w:r w:rsidRPr="00A265B1">
        <w:rPr>
          <w:lang w:val="en-GB"/>
        </w:rPr>
        <w:t>merely a good mental model to have in mind</w:t>
      </w:r>
      <w:proofErr w:type="gramEnd"/>
      <w:r w:rsidRPr="00A265B1">
        <w:rPr>
          <w:lang w:val="en-GB"/>
        </w:rPr>
        <w:t>.</w:t>
      </w:r>
    </w:p>
    <w:p w14:paraId="0B15042F" w14:textId="77777777" w:rsidR="00755890" w:rsidRDefault="00755890" w:rsidP="00A265B1">
      <w:pPr>
        <w:rPr>
          <w:lang w:val="en-GB"/>
        </w:rPr>
      </w:pPr>
    </w:p>
    <w:p w14:paraId="404E3745" w14:textId="77777777" w:rsidR="00A265B1" w:rsidRPr="00A265B1" w:rsidRDefault="00A265B1" w:rsidP="00A265B1">
      <w:pPr>
        <w:rPr>
          <w:lang w:val="en-GB"/>
        </w:rPr>
      </w:pPr>
      <w:r w:rsidRPr="00A265B1">
        <w:rPr>
          <w:lang w:val="en-GB"/>
        </w:rPr>
        <w:t>Most of the information in the record is common to all files, e.g. resource or identity description. Certain fields are aggregates over the consumed resources. This includes the consumption itself, but can also be consumption details, such as number of files.</w:t>
      </w:r>
    </w:p>
    <w:p w14:paraId="13AB34C0" w14:textId="77777777" w:rsidR="00755890" w:rsidRDefault="00755890" w:rsidP="00A265B1">
      <w:pPr>
        <w:rPr>
          <w:lang w:val="en-GB"/>
        </w:rPr>
      </w:pPr>
    </w:p>
    <w:p w14:paraId="2A1365B2" w14:textId="77777777" w:rsidR="00A265B1" w:rsidRPr="00A265B1" w:rsidRDefault="00A265B1" w:rsidP="00A265B1">
      <w:pPr>
        <w:rPr>
          <w:lang w:val="en-GB"/>
        </w:rPr>
      </w:pPr>
      <w:r w:rsidRPr="00A265B1">
        <w:rPr>
          <w:lang w:val="en-GB"/>
        </w:rPr>
        <w:t xml:space="preserve">The record </w:t>
      </w:r>
      <w:proofErr w:type="gramStart"/>
      <w:r w:rsidRPr="00A265B1">
        <w:rPr>
          <w:lang w:val="en-GB"/>
        </w:rPr>
        <w:t>is not intended to be used</w:t>
      </w:r>
      <w:proofErr w:type="gramEnd"/>
      <w:r w:rsidRPr="00A265B1">
        <w:rPr>
          <w:lang w:val="en-GB"/>
        </w:rPr>
        <w:t xml:space="preserve"> for describing intricate information about the consumption. E.g., filenames, per-file data or application metadata should not be included in the record. Such details are out of scope for the record and are not important for accounting of resource consumption.</w:t>
      </w:r>
    </w:p>
    <w:p w14:paraId="45311D21" w14:textId="5F62D877" w:rsidR="00A265B1" w:rsidRDefault="00A265B1" w:rsidP="00A265B1">
      <w:r w:rsidRPr="00A265B1">
        <w:rPr>
          <w:lang w:val="en-GB"/>
        </w:rPr>
        <w:t xml:space="preserve">To see examples of records, see section </w:t>
      </w:r>
      <w:r w:rsidRPr="00A265B1">
        <w:rPr>
          <w:lang w:val="en-GB"/>
        </w:rPr>
        <w:fldChar w:fldCharType="begin"/>
      </w:r>
      <w:r w:rsidRPr="00A265B1">
        <w:rPr>
          <w:lang w:val="en-GB"/>
        </w:rPr>
        <w:instrText xml:space="preserve"> REF _Ref284492797 \r \h </w:instrText>
      </w:r>
      <w:r w:rsidRPr="00A265B1">
        <w:rPr>
          <w:lang w:val="en-GB"/>
        </w:rPr>
        <w:fldChar w:fldCharType="separate"/>
      </w:r>
      <w:r w:rsidR="00620809">
        <w:rPr>
          <w:b/>
          <w:lang w:val="en-GB"/>
        </w:rPr>
        <w:fldChar w:fldCharType="begin"/>
      </w:r>
      <w:r w:rsidR="00620809">
        <w:rPr>
          <w:lang w:val="en-GB"/>
        </w:rPr>
        <w:instrText xml:space="preserve"> REF _Ref188007074 \r \h </w:instrText>
      </w:r>
      <w:r w:rsidR="00620809">
        <w:rPr>
          <w:b/>
          <w:lang w:val="en-GB"/>
        </w:rPr>
      </w:r>
      <w:r w:rsidR="00620809">
        <w:rPr>
          <w:b/>
          <w:lang w:val="en-GB"/>
        </w:rPr>
        <w:fldChar w:fldCharType="separate"/>
      </w:r>
      <w:r w:rsidR="00620809">
        <w:rPr>
          <w:lang w:val="en-GB"/>
        </w:rPr>
        <w:t>8</w:t>
      </w:r>
      <w:r w:rsidR="00620809">
        <w:rPr>
          <w:b/>
          <w:lang w:val="en-GB"/>
        </w:rPr>
        <w:fldChar w:fldCharType="end"/>
      </w:r>
      <w:r w:rsidR="00620809">
        <w:rPr>
          <w:b/>
          <w:lang w:val="en-GB"/>
        </w:rPr>
        <w:t>.</w:t>
      </w:r>
      <w:r w:rsidRPr="00A265B1">
        <w:fldChar w:fldCharType="end"/>
      </w:r>
    </w:p>
    <w:p w14:paraId="08374F10" w14:textId="77777777" w:rsidR="00A265B1" w:rsidRPr="00A265B1" w:rsidRDefault="00A265B1" w:rsidP="00A265B1">
      <w:pPr>
        <w:rPr>
          <w:lang w:val="en-GB"/>
        </w:rPr>
      </w:pPr>
    </w:p>
    <w:p w14:paraId="4CE0C4A5" w14:textId="77777777" w:rsidR="00A265B1" w:rsidRPr="00A265B1" w:rsidRDefault="00A265B1" w:rsidP="00A265B1">
      <w:pPr>
        <w:pStyle w:val="Heading2"/>
        <w:rPr>
          <w:lang w:val="en-GB"/>
        </w:rPr>
      </w:pPr>
      <w:bookmarkStart w:id="6" w:name="_Toc159311637"/>
      <w:bookmarkStart w:id="7" w:name="_Toc188007915"/>
      <w:r w:rsidRPr="00A265B1">
        <w:rPr>
          <w:lang w:val="en-GB"/>
        </w:rPr>
        <w:t>Including Additional Information</w:t>
      </w:r>
      <w:bookmarkStart w:id="8" w:name="_GoBack"/>
      <w:bookmarkEnd w:id="6"/>
      <w:bookmarkEnd w:id="7"/>
      <w:bookmarkEnd w:id="8"/>
    </w:p>
    <w:p w14:paraId="65E4D1BE" w14:textId="77777777" w:rsidR="00A265B1" w:rsidRDefault="00A265B1" w:rsidP="00A265B1">
      <w:r w:rsidRPr="00A265B1">
        <w:t>It is allowed to add additional fields with information in the record, e.g. for a more accurate description of the data that has consumed the resources.</w:t>
      </w:r>
    </w:p>
    <w:p w14:paraId="164F6421" w14:textId="77777777" w:rsidR="00755890" w:rsidRPr="00A265B1" w:rsidRDefault="00755890" w:rsidP="00A265B1"/>
    <w:p w14:paraId="7EC1145C" w14:textId="77777777" w:rsidR="00A265B1" w:rsidRPr="00A265B1" w:rsidRDefault="00A265B1" w:rsidP="00A265B1">
      <w:r w:rsidRPr="00A265B1">
        <w:t xml:space="preserve">If any user or group information is added it must be added under the </w:t>
      </w:r>
      <w:proofErr w:type="spellStart"/>
      <w:r w:rsidRPr="00A265B1">
        <w:t>SubjectIdentity</w:t>
      </w:r>
      <w:proofErr w:type="spellEnd"/>
      <w:r w:rsidRPr="00A265B1">
        <w:t xml:space="preserve"> block. This makes it possible to automatically remove user and group information.</w:t>
      </w:r>
    </w:p>
    <w:p w14:paraId="50370D79" w14:textId="77777777" w:rsidR="00A265B1" w:rsidRPr="00A265B1" w:rsidRDefault="00A265B1" w:rsidP="00A265B1"/>
    <w:p w14:paraId="6B0CC521" w14:textId="77777777" w:rsidR="00A265B1" w:rsidRPr="00A265B1" w:rsidRDefault="00A265B1" w:rsidP="00755890">
      <w:pPr>
        <w:pStyle w:val="Heading2"/>
        <w:rPr>
          <w:lang w:val="en-GB"/>
        </w:rPr>
      </w:pPr>
      <w:bookmarkStart w:id="9" w:name="_Toc159311628"/>
      <w:bookmarkStart w:id="10" w:name="_Toc188007916"/>
      <w:r w:rsidRPr="00A265B1">
        <w:rPr>
          <w:lang w:val="en-GB"/>
        </w:rPr>
        <w:t>Purpose</w:t>
      </w:r>
      <w:bookmarkEnd w:id="9"/>
      <w:bookmarkEnd w:id="10"/>
    </w:p>
    <w:p w14:paraId="63F36B96" w14:textId="77777777" w:rsidR="00A265B1" w:rsidRPr="00A265B1" w:rsidRDefault="00A265B1" w:rsidP="00A265B1">
      <w:pPr>
        <w:rPr>
          <w:lang w:val="en-GB"/>
        </w:rPr>
      </w:pPr>
      <w:r w:rsidRPr="00A265B1">
        <w:rPr>
          <w:lang w:val="en-GB"/>
        </w:rPr>
        <w:t>Standardization is one of the main goals of EMI. The definition of a standard storage accounting record (</w:t>
      </w:r>
      <w:proofErr w:type="spellStart"/>
      <w:r w:rsidRPr="00A265B1">
        <w:rPr>
          <w:lang w:val="en-GB"/>
        </w:rPr>
        <w:t>StAR</w:t>
      </w:r>
      <w:proofErr w:type="spellEnd"/>
      <w:r w:rsidRPr="00A265B1">
        <w:rPr>
          <w:lang w:val="en-GB"/>
        </w:rPr>
        <w:t xml:space="preserve">) is a first step towards enabling a shared storage infrastructure. </w:t>
      </w:r>
      <w:proofErr w:type="spellStart"/>
      <w:r w:rsidRPr="00A265B1">
        <w:rPr>
          <w:lang w:val="en-GB"/>
        </w:rPr>
        <w:t>StAR</w:t>
      </w:r>
      <w:proofErr w:type="spellEnd"/>
      <w:r w:rsidRPr="00A265B1">
        <w:rPr>
          <w:lang w:val="en-GB"/>
        </w:rPr>
        <w:t xml:space="preserve"> allows for accounting and reporting of the resources consumed by persons and groups in a common way. </w:t>
      </w:r>
    </w:p>
    <w:p w14:paraId="0C734937" w14:textId="01776F35" w:rsidR="00A265B1" w:rsidRDefault="00A265B1" w:rsidP="00A265B1">
      <w:pPr>
        <w:rPr>
          <w:lang w:val="en-GB"/>
        </w:rPr>
      </w:pPr>
      <w:r w:rsidRPr="00A265B1">
        <w:rPr>
          <w:lang w:val="en-GB"/>
        </w:rPr>
        <w:t xml:space="preserve">The purpose of this document is to describe the format specification of </w:t>
      </w:r>
      <w:proofErr w:type="spellStart"/>
      <w:r w:rsidRPr="00A265B1">
        <w:rPr>
          <w:lang w:val="en-GB"/>
        </w:rPr>
        <w:t>StAR</w:t>
      </w:r>
      <w:proofErr w:type="spellEnd"/>
      <w:r w:rsidRPr="00A265B1">
        <w:rPr>
          <w:lang w:val="en-GB"/>
        </w:rPr>
        <w:t xml:space="preserve">, which is planned to be implemented by the EMI storage providers and </w:t>
      </w:r>
      <w:r w:rsidR="00A031B7">
        <w:rPr>
          <w:lang w:val="en-GB"/>
        </w:rPr>
        <w:t>is</w:t>
      </w:r>
      <w:r w:rsidR="00C75608">
        <w:rPr>
          <w:lang w:val="en-GB"/>
        </w:rPr>
        <w:t xml:space="preserve"> proposed </w:t>
      </w:r>
      <w:r w:rsidRPr="00A265B1">
        <w:rPr>
          <w:lang w:val="en-GB"/>
        </w:rPr>
        <w:t xml:space="preserve">as </w:t>
      </w:r>
      <w:r w:rsidR="00C75608">
        <w:rPr>
          <w:lang w:val="en-GB"/>
        </w:rPr>
        <w:t>input to future work on usage record standards in the OGF Usage Record WG</w:t>
      </w:r>
      <w:r w:rsidRPr="00A265B1">
        <w:rPr>
          <w:lang w:val="en-GB"/>
        </w:rPr>
        <w:t xml:space="preserve">. </w:t>
      </w:r>
      <w:r w:rsidR="00A031B7">
        <w:rPr>
          <w:lang w:val="en-GB"/>
        </w:rPr>
        <w:t xml:space="preserve">Thus this definition </w:t>
      </w:r>
      <w:proofErr w:type="gramStart"/>
      <w:r w:rsidR="00A031B7">
        <w:rPr>
          <w:lang w:val="en-GB"/>
        </w:rPr>
        <w:t>is intended to be aligned</w:t>
      </w:r>
      <w:proofErr w:type="gramEnd"/>
      <w:r w:rsidR="00A031B7">
        <w:rPr>
          <w:lang w:val="en-GB"/>
        </w:rPr>
        <w:t xml:space="preserve"> with the next version of the OGF usage record. </w:t>
      </w:r>
      <w:r w:rsidRPr="00A265B1">
        <w:rPr>
          <w:lang w:val="en-GB"/>
        </w:rPr>
        <w:t xml:space="preserve">Though </w:t>
      </w:r>
      <w:r w:rsidR="00A031B7">
        <w:rPr>
          <w:lang w:val="en-GB"/>
        </w:rPr>
        <w:t>this accounting record definition</w:t>
      </w:r>
      <w:r w:rsidRPr="00A265B1">
        <w:rPr>
          <w:lang w:val="en-GB"/>
        </w:rPr>
        <w:t xml:space="preserve"> was developed in the context of distributed storage in a Grid environment it is not specific to such a storage infrastructure. Due to the generic approach it can be used in any storage environment.</w:t>
      </w:r>
    </w:p>
    <w:p w14:paraId="3DCC6FCA" w14:textId="77777777" w:rsidR="00A265B1" w:rsidRPr="00A265B1" w:rsidRDefault="00A265B1" w:rsidP="00A265B1">
      <w:pPr>
        <w:rPr>
          <w:lang w:val="en-GB"/>
        </w:rPr>
      </w:pPr>
    </w:p>
    <w:p w14:paraId="66E963AF" w14:textId="77777777" w:rsidR="00A265B1" w:rsidRPr="00A265B1" w:rsidRDefault="00A265B1" w:rsidP="00755890">
      <w:pPr>
        <w:pStyle w:val="Heading2"/>
        <w:rPr>
          <w:lang w:val="en-GB"/>
        </w:rPr>
      </w:pPr>
      <w:bookmarkStart w:id="11" w:name="_Toc159311629"/>
      <w:bookmarkStart w:id="12" w:name="_Toc188007917"/>
      <w:r w:rsidRPr="00A265B1">
        <w:rPr>
          <w:lang w:val="en-GB"/>
        </w:rPr>
        <w:t>About this Document</w:t>
      </w:r>
      <w:bookmarkEnd w:id="11"/>
      <w:bookmarkEnd w:id="12"/>
    </w:p>
    <w:p w14:paraId="22A21F78" w14:textId="77777777" w:rsidR="00A265B1" w:rsidRDefault="00A265B1" w:rsidP="00A265B1">
      <w:pPr>
        <w:rPr>
          <w:lang w:val="en-GB"/>
        </w:rPr>
      </w:pPr>
      <w:proofErr w:type="spellStart"/>
      <w:r w:rsidRPr="00A265B1">
        <w:rPr>
          <w:lang w:val="en-GB"/>
        </w:rPr>
        <w:t>StAR</w:t>
      </w:r>
      <w:proofErr w:type="spellEnd"/>
      <w:r w:rsidRPr="00A265B1">
        <w:rPr>
          <w:lang w:val="en-GB"/>
        </w:rPr>
        <w:t xml:space="preserve"> tries to define a standardized way to exchange storage consumption data. This document does not address in detail how the records should be used, how the accounting data are aggregated, nor does it attempt to dictate the format in which the accounting records are stored at a local site. Furthermore, nothing is said regarding the communication mechanisms employed to exchange the records, i.e. transport layer, framing, authentication, integrity, etc.</w:t>
      </w:r>
    </w:p>
    <w:p w14:paraId="409E11D7" w14:textId="77777777" w:rsidR="00755890" w:rsidRPr="00A265B1" w:rsidRDefault="00755890" w:rsidP="00A265B1">
      <w:pPr>
        <w:rPr>
          <w:lang w:val="en-GB"/>
        </w:rPr>
      </w:pPr>
    </w:p>
    <w:p w14:paraId="479C48A6" w14:textId="77777777" w:rsidR="007C6746" w:rsidRPr="003633AF" w:rsidDel="00C07625" w:rsidRDefault="007C6746" w:rsidP="007C6746">
      <w:pPr>
        <w:pStyle w:val="Heading1"/>
      </w:pPr>
      <w:bookmarkStart w:id="13" w:name="_Toc1403318"/>
      <w:bookmarkStart w:id="14" w:name="_Toc188007918"/>
      <w:r w:rsidRPr="00C07625" w:rsidDel="00C07625">
        <w:t>Notational Conventions</w:t>
      </w:r>
      <w:bookmarkEnd w:id="13"/>
      <w:bookmarkEnd w:id="14"/>
    </w:p>
    <w:p w14:paraId="519BDBED" w14:textId="77777777" w:rsidR="007C6746" w:rsidRDefault="007C6746" w:rsidP="007C6746">
      <w:r w:rsidRPr="00C07625" w:rsidDel="00C07625">
        <w:t>The key words ‘MUST,” “MUST NOT,” “REQUIRED,” “SHALL,” “SHALL NOT,” “SHOULD,” “SHOULD NOT,” “RECOMMENDED,” “MAY,</w:t>
      </w:r>
      <w:proofErr w:type="gramStart"/>
      <w:r w:rsidRPr="00C07625" w:rsidDel="00C07625">
        <w:t>”  and</w:t>
      </w:r>
      <w:proofErr w:type="gramEnd"/>
      <w:r w:rsidRPr="00C07625" w:rsidDel="00C07625">
        <w:t xml:space="preserve"> “OPTIONAL” are to be interpreted as described in RFC 2119 [BRADNER]</w:t>
      </w:r>
      <w:r w:rsidR="002D2235">
        <w:t>,</w:t>
      </w:r>
      <w:r w:rsidR="002D2235" w:rsidRPr="002D2235">
        <w:t xml:space="preserve"> except that the words do not appear in uppercase.</w:t>
      </w:r>
    </w:p>
    <w:p w14:paraId="6350E1D8" w14:textId="77777777" w:rsidR="00755890" w:rsidRDefault="00755890" w:rsidP="00E13654">
      <w:pPr>
        <w:pStyle w:val="Heading1"/>
      </w:pPr>
      <w:bookmarkStart w:id="15" w:name="_Toc188007919"/>
      <w:r>
        <w:t>Context</w:t>
      </w:r>
      <w:bookmarkEnd w:id="15"/>
    </w:p>
    <w:p w14:paraId="30F51800" w14:textId="77777777" w:rsidR="00755890" w:rsidRDefault="00755890" w:rsidP="00755890">
      <w:pPr>
        <w:rPr>
          <w:rFonts w:cs="Arial"/>
          <w:lang w:val="en-GB"/>
        </w:rPr>
      </w:pPr>
      <w:r w:rsidRPr="00EF0822">
        <w:rPr>
          <w:rFonts w:cs="Arial"/>
          <w:lang w:val="en-GB"/>
        </w:rPr>
        <w:t>The specifications that are made in the following are based on a context that the reader needs to comprehend.</w:t>
      </w:r>
    </w:p>
    <w:p w14:paraId="45A68D7E" w14:textId="77777777" w:rsidR="00755890" w:rsidRPr="00EF0822" w:rsidRDefault="00755890" w:rsidP="00755890">
      <w:pPr>
        <w:rPr>
          <w:rFonts w:cs="Arial"/>
          <w:lang w:val="en-GB"/>
        </w:rPr>
      </w:pPr>
    </w:p>
    <w:p w14:paraId="218EFE48" w14:textId="77777777" w:rsidR="00755890" w:rsidRPr="00EF0822" w:rsidRDefault="00755890" w:rsidP="00755890">
      <w:pPr>
        <w:rPr>
          <w:rFonts w:cs="Arial"/>
          <w:lang w:val="en-GB"/>
        </w:rPr>
      </w:pPr>
      <w:r>
        <w:rPr>
          <w:rFonts w:cs="Arial"/>
          <w:b/>
          <w:lang w:val="en-GB"/>
        </w:rPr>
        <w:t xml:space="preserve">A </w:t>
      </w:r>
      <w:r w:rsidRPr="00EF0822">
        <w:rPr>
          <w:rFonts w:cs="Arial"/>
          <w:b/>
          <w:lang w:val="en-GB"/>
        </w:rPr>
        <w:t>Storage resource</w:t>
      </w:r>
      <w:r w:rsidRPr="00EF0822">
        <w:rPr>
          <w:rFonts w:cs="Arial"/>
          <w:lang w:val="en-GB"/>
        </w:rPr>
        <w:t xml:space="preserve"> is a logical resource (either local or </w:t>
      </w:r>
      <w:r>
        <w:rPr>
          <w:rFonts w:cs="Arial"/>
          <w:lang w:val="en-GB"/>
        </w:rPr>
        <w:t>distributed) that allows an in</w:t>
      </w:r>
      <w:r w:rsidRPr="00EF0822">
        <w:rPr>
          <w:rFonts w:cs="Arial"/>
          <w:lang w:val="en-GB"/>
        </w:rPr>
        <w:t>dividual user or a group of users to store data. Such a system can contain single disks or can be created by pooling together physica</w:t>
      </w:r>
      <w:r>
        <w:rPr>
          <w:rFonts w:cs="Arial"/>
          <w:lang w:val="en-GB"/>
        </w:rPr>
        <w:t>l storage media. This is trans</w:t>
      </w:r>
      <w:r w:rsidRPr="00EF0822">
        <w:rPr>
          <w:rFonts w:cs="Arial"/>
          <w:lang w:val="en-GB"/>
        </w:rPr>
        <w:t>parent to the user and does not need to be considered when accounting for resource consumption.</w:t>
      </w:r>
    </w:p>
    <w:p w14:paraId="05BDCC07" w14:textId="77777777" w:rsidR="00755890" w:rsidRDefault="00755890" w:rsidP="00755890">
      <w:pPr>
        <w:rPr>
          <w:rFonts w:cs="Arial"/>
          <w:lang w:val="en-GB"/>
        </w:rPr>
      </w:pPr>
      <w:r w:rsidRPr="00EF0822">
        <w:rPr>
          <w:rFonts w:cs="Arial"/>
          <w:b/>
          <w:lang w:val="en-GB"/>
        </w:rPr>
        <w:t>Storage accounting</w:t>
      </w:r>
      <w:r w:rsidRPr="00EF0822">
        <w:rPr>
          <w:rFonts w:cs="Arial"/>
          <w:lang w:val="en-GB"/>
        </w:rPr>
        <w:t xml:space="preserve"> is the recording and summarizing of the consumption of a storage resource by an individual user or a group of users in a specified time frame.</w:t>
      </w:r>
    </w:p>
    <w:p w14:paraId="5D48E10A" w14:textId="77777777" w:rsidR="00755890" w:rsidRPr="00755890" w:rsidRDefault="00755890" w:rsidP="00755890"/>
    <w:p w14:paraId="4FEE14D3" w14:textId="13DD04CD" w:rsidR="00755890" w:rsidRDefault="00297231" w:rsidP="00E13654">
      <w:pPr>
        <w:pStyle w:val="Heading1"/>
      </w:pPr>
      <w:bookmarkStart w:id="16" w:name="_Toc188007920"/>
      <w:proofErr w:type="spellStart"/>
      <w:r>
        <w:t>Releated</w:t>
      </w:r>
      <w:proofErr w:type="spellEnd"/>
      <w:r>
        <w:t xml:space="preserve"> W</w:t>
      </w:r>
      <w:r w:rsidR="00755890">
        <w:t>ork</w:t>
      </w:r>
      <w:bookmarkEnd w:id="16"/>
    </w:p>
    <w:p w14:paraId="7BA1B479" w14:textId="45F0C2A2" w:rsidR="00755890" w:rsidRDefault="00755890" w:rsidP="00755890">
      <w:r>
        <w:t>The record format described in this document is clearly related to the usage record (UR) format recommenda</w:t>
      </w:r>
      <w:r w:rsidR="00850C24">
        <w:t>tion of the OGF 98 standard</w:t>
      </w:r>
      <w:r w:rsidR="00850C24">
        <w:rPr>
          <w:rStyle w:val="FootnoteReference"/>
        </w:rPr>
        <w:footnoteReference w:id="1"/>
      </w:r>
      <w:r>
        <w:t>, as it tries to achieve a shared record format for accounting of consumed resources. Furthermore it shares several element names and semantics of the fields.</w:t>
      </w:r>
    </w:p>
    <w:p w14:paraId="05956D49" w14:textId="77777777" w:rsidR="00755890" w:rsidRPr="00755890" w:rsidRDefault="00755890" w:rsidP="00755890">
      <w:r>
        <w:t xml:space="preserve">While efforts have been made to keep the </w:t>
      </w:r>
      <w:proofErr w:type="spellStart"/>
      <w:r>
        <w:t>StAR</w:t>
      </w:r>
      <w:proofErr w:type="spellEnd"/>
      <w:r>
        <w:t xml:space="preserve"> format close to the OGF UR format, the OGF UR does not allow for extensions and </w:t>
      </w:r>
      <w:proofErr w:type="spellStart"/>
      <w:r>
        <w:t>StAR</w:t>
      </w:r>
      <w:proofErr w:type="spellEnd"/>
      <w:r>
        <w:t xml:space="preserve"> and OGF UR have a limited number of properties in common. Hence, it has been decided to define a separate storage record format at this point in time.</w:t>
      </w:r>
    </w:p>
    <w:p w14:paraId="508E4F94" w14:textId="2F409D53" w:rsidR="00755890" w:rsidRDefault="00297231" w:rsidP="00E13654">
      <w:pPr>
        <w:pStyle w:val="Heading1"/>
      </w:pPr>
      <w:bookmarkStart w:id="17" w:name="_Toc188007921"/>
      <w:r>
        <w:t>Record P</w:t>
      </w:r>
      <w:r w:rsidR="00755890">
        <w:t>roperties</w:t>
      </w:r>
      <w:bookmarkEnd w:id="17"/>
    </w:p>
    <w:p w14:paraId="7E8FB43B" w14:textId="4F719AC2" w:rsidR="00755890" w:rsidRDefault="00755890" w:rsidP="00755890">
      <w:r>
        <w:t xml:space="preserve">This section describes the record properties and their fields and attributes. A summary of the fields is given in section </w:t>
      </w:r>
      <w:r>
        <w:fldChar w:fldCharType="begin"/>
      </w:r>
      <w:r>
        <w:instrText xml:space="preserve"> REF _Ref158447736 \r \h </w:instrText>
      </w:r>
      <w:r>
        <w:fldChar w:fldCharType="separate"/>
      </w:r>
      <w:r w:rsidR="00E3452E">
        <w:t>7</w:t>
      </w:r>
      <w:r>
        <w:fldChar w:fldCharType="end"/>
      </w:r>
      <w:r>
        <w:t>, while examples of using the fields are given in section</w:t>
      </w:r>
      <w:r w:rsidR="00E3452E">
        <w:t xml:space="preserve"> </w:t>
      </w:r>
      <w:r w:rsidR="00E3452E">
        <w:fldChar w:fldCharType="begin"/>
      </w:r>
      <w:r w:rsidR="00E3452E">
        <w:instrText xml:space="preserve"> REF _Ref188007074 \r \h </w:instrText>
      </w:r>
      <w:r w:rsidR="00E3452E">
        <w:fldChar w:fldCharType="separate"/>
      </w:r>
      <w:r w:rsidR="00E3452E">
        <w:t>8</w:t>
      </w:r>
      <w:r w:rsidR="00E3452E">
        <w:fldChar w:fldCharType="end"/>
      </w:r>
      <w:r>
        <w:t>.</w:t>
      </w:r>
    </w:p>
    <w:p w14:paraId="6A0248F9" w14:textId="77777777" w:rsidR="00755890" w:rsidRDefault="00755890" w:rsidP="00755890"/>
    <w:p w14:paraId="74B656F0" w14:textId="253A6B25" w:rsidR="00755890" w:rsidRDefault="00755890" w:rsidP="00755890">
      <w:r>
        <w:t xml:space="preserve">The format of the record is XML, using </w:t>
      </w:r>
      <w:proofErr w:type="spellStart"/>
      <w:r>
        <w:t>QNames</w:t>
      </w:r>
      <w:proofErr w:type="spellEnd"/>
      <w:r>
        <w:t xml:space="preserve">. The currently defined name space is </w:t>
      </w:r>
      <w:hyperlink r:id="rId11" w:history="1">
        <w:r w:rsidRPr="008914E1">
          <w:rPr>
            <w:rStyle w:val="Hyperlink"/>
          </w:rPr>
          <w:t>http://eu-emi.eu/namespaces/2011/02/storagerecord</w:t>
        </w:r>
      </w:hyperlink>
      <w:r>
        <w:t>, denoted as “</w:t>
      </w:r>
      <w:proofErr w:type="spellStart"/>
      <w:r>
        <w:t>sr</w:t>
      </w:r>
      <w:proofErr w:type="spellEnd"/>
      <w:r>
        <w:t>” in this document. All time and dur</w:t>
      </w:r>
      <w:r w:rsidR="00850C24">
        <w:t>ation formats are ISO types</w:t>
      </w:r>
      <w:r w:rsidR="00850C24">
        <w:rPr>
          <w:rStyle w:val="FootnoteReference"/>
        </w:rPr>
        <w:footnoteReference w:id="2"/>
      </w:r>
      <w:r>
        <w:t>. These design choices are made in order to keep the format as close as possible to OGF usage record format.</w:t>
      </w:r>
    </w:p>
    <w:p w14:paraId="12323744" w14:textId="77777777" w:rsidR="00755890" w:rsidRDefault="00755890" w:rsidP="00755890"/>
    <w:p w14:paraId="2B7EEBC5" w14:textId="77777777" w:rsidR="00755890" w:rsidRDefault="00755890" w:rsidP="00755890">
      <w:r>
        <w:t xml:space="preserve">Many of the properties presented in this section are optional, however a few are not. For the required properties, it is explicitly listed that they must be present in the record. None of the properties </w:t>
      </w:r>
      <w:proofErr w:type="gramStart"/>
      <w:r>
        <w:t>are allowed to be repeated</w:t>
      </w:r>
      <w:proofErr w:type="gramEnd"/>
      <w:r>
        <w:t>.</w:t>
      </w:r>
    </w:p>
    <w:p w14:paraId="3F27A3A8" w14:textId="77777777" w:rsidR="00755890" w:rsidRDefault="00755890" w:rsidP="00755890"/>
    <w:p w14:paraId="6EBE3B9F" w14:textId="77777777" w:rsidR="00755890" w:rsidRDefault="00755890" w:rsidP="00755890">
      <w:r>
        <w:t xml:space="preserve">A record should only represent a single identity. This identity can either be a person or a group of users. If a record contains both user and group information, the implementation should assume that the </w:t>
      </w:r>
      <w:proofErr w:type="gramStart"/>
      <w:r>
        <w:t>resources have been consumed by the user in the context of the group information</w:t>
      </w:r>
      <w:proofErr w:type="gramEnd"/>
      <w:r>
        <w:t>.</w:t>
      </w:r>
    </w:p>
    <w:p w14:paraId="13022991" w14:textId="77777777" w:rsidR="00755890" w:rsidRPr="00EF0822" w:rsidRDefault="00755890" w:rsidP="00755890"/>
    <w:p w14:paraId="55015B3E" w14:textId="77777777" w:rsidR="00755890" w:rsidRPr="00755890" w:rsidRDefault="00755890" w:rsidP="00755890">
      <w:pPr>
        <w:pStyle w:val="Heading2"/>
        <w:rPr>
          <w:lang w:val="en-GB"/>
        </w:rPr>
      </w:pPr>
      <w:bookmarkStart w:id="18" w:name="_Toc159311643"/>
      <w:bookmarkStart w:id="19" w:name="_Toc188007922"/>
      <w:proofErr w:type="spellStart"/>
      <w:r w:rsidRPr="00755890">
        <w:rPr>
          <w:lang w:val="en-GB"/>
        </w:rPr>
        <w:t>StorageUsageRecord</w:t>
      </w:r>
      <w:bookmarkEnd w:id="18"/>
      <w:bookmarkEnd w:id="19"/>
      <w:proofErr w:type="spellEnd"/>
    </w:p>
    <w:p w14:paraId="301642E0" w14:textId="77777777" w:rsidR="00755890" w:rsidRDefault="00755890" w:rsidP="00755890">
      <w:r w:rsidRPr="00755890">
        <w:t>This is the top container property of the record format.</w:t>
      </w:r>
    </w:p>
    <w:p w14:paraId="61104DAF" w14:textId="77777777" w:rsidR="00755890" w:rsidRPr="00755890" w:rsidRDefault="00755890" w:rsidP="00755890"/>
    <w:p w14:paraId="49812943" w14:textId="77777777" w:rsidR="00755890" w:rsidRPr="00755890" w:rsidRDefault="00755890" w:rsidP="00755890">
      <w:pPr>
        <w:numPr>
          <w:ilvl w:val="0"/>
          <w:numId w:val="13"/>
        </w:numPr>
      </w:pPr>
      <w:proofErr w:type="spellStart"/>
      <w:r w:rsidRPr="00755890">
        <w:t>StorageUsageRecord</w:t>
      </w:r>
      <w:proofErr w:type="spellEnd"/>
      <w:r w:rsidRPr="00755890">
        <w:t xml:space="preserve"> MUST </w:t>
      </w:r>
      <w:proofErr w:type="gramStart"/>
      <w:r w:rsidRPr="00755890">
        <w:t>be</w:t>
      </w:r>
      <w:proofErr w:type="gramEnd"/>
      <w:r w:rsidRPr="00755890">
        <w:t xml:space="preserve"> present in the record.</w:t>
      </w:r>
    </w:p>
    <w:p w14:paraId="7B18BE63" w14:textId="77777777" w:rsidR="00755890" w:rsidRPr="00755890" w:rsidRDefault="00755890" w:rsidP="00755890">
      <w:pPr>
        <w:numPr>
          <w:ilvl w:val="0"/>
          <w:numId w:val="13"/>
        </w:numPr>
      </w:pPr>
      <w:proofErr w:type="spellStart"/>
      <w:r w:rsidRPr="00755890">
        <w:t>StorageUsageRecord</w:t>
      </w:r>
      <w:proofErr w:type="spellEnd"/>
      <w:r w:rsidRPr="00755890">
        <w:t xml:space="preserve"> MUST </w:t>
      </w:r>
      <w:proofErr w:type="gramStart"/>
      <w:r w:rsidRPr="00755890">
        <w:t>be</w:t>
      </w:r>
      <w:proofErr w:type="gramEnd"/>
      <w:r w:rsidRPr="00755890">
        <w:t xml:space="preserve"> top container for the record.</w:t>
      </w:r>
    </w:p>
    <w:p w14:paraId="7F4CCE01" w14:textId="77777777" w:rsidR="00755890" w:rsidRDefault="00755890" w:rsidP="00755890">
      <w:pPr>
        <w:numPr>
          <w:ilvl w:val="0"/>
          <w:numId w:val="13"/>
        </w:numPr>
      </w:pPr>
      <w:proofErr w:type="spellStart"/>
      <w:r w:rsidRPr="00755890">
        <w:t>StorageUsageRecord</w:t>
      </w:r>
      <w:proofErr w:type="spellEnd"/>
      <w:r w:rsidRPr="00755890">
        <w:t xml:space="preserve"> MUST NOT </w:t>
      </w:r>
      <w:proofErr w:type="gramStart"/>
      <w:r w:rsidRPr="00755890">
        <w:t>have</w:t>
      </w:r>
      <w:proofErr w:type="gramEnd"/>
      <w:r w:rsidRPr="00755890">
        <w:t xml:space="preserve"> a value.</w:t>
      </w:r>
    </w:p>
    <w:p w14:paraId="4087E7E3" w14:textId="77777777" w:rsidR="00755890" w:rsidRPr="00755890" w:rsidRDefault="00755890" w:rsidP="00755890"/>
    <w:p w14:paraId="38D7BC1E" w14:textId="77777777" w:rsidR="004C0AD1" w:rsidRPr="00755890" w:rsidRDefault="00755890" w:rsidP="004C0AD1">
      <w:pPr>
        <w:spacing w:line="360" w:lineRule="auto"/>
        <w:rPr>
          <w:b/>
          <w:bCs/>
        </w:rPr>
      </w:pPr>
      <w:r w:rsidRPr="00755890">
        <w:rPr>
          <w:b/>
          <w:bCs/>
        </w:rPr>
        <w:t>Example</w:t>
      </w:r>
    </w:p>
    <w:p w14:paraId="47589DC5" w14:textId="77777777" w:rsidR="00755890" w:rsidRPr="00755890" w:rsidRDefault="00755890" w:rsidP="00755890">
      <w:pPr>
        <w:rPr>
          <w:rFonts w:ascii="Courier New" w:hAnsi="Courier New" w:cs="Courier New"/>
        </w:rPr>
      </w:pPr>
      <w:r w:rsidRPr="00755890">
        <w:rPr>
          <w:rFonts w:ascii="Courier New" w:hAnsi="Courier New" w:cs="Courier New"/>
        </w:rPr>
        <w:t>&lt;</w:t>
      </w:r>
      <w:proofErr w:type="spellStart"/>
      <w:proofErr w:type="gramStart"/>
      <w:r w:rsidRPr="00755890">
        <w:rPr>
          <w:rFonts w:ascii="Courier New" w:hAnsi="Courier New" w:cs="Courier New"/>
        </w:rPr>
        <w:t>sr:StorageUsageRecord</w:t>
      </w:r>
      <w:proofErr w:type="spellEnd"/>
      <w:proofErr w:type="gramEnd"/>
      <w:r w:rsidRPr="00755890">
        <w:rPr>
          <w:rFonts w:ascii="Courier New" w:hAnsi="Courier New" w:cs="Courier New"/>
        </w:rPr>
        <w:t>&gt;</w:t>
      </w:r>
    </w:p>
    <w:p w14:paraId="2DA9645C" w14:textId="77777777" w:rsidR="00755890" w:rsidRPr="00755890" w:rsidRDefault="00755890" w:rsidP="00755890">
      <w:pPr>
        <w:rPr>
          <w:rFonts w:ascii="Courier New" w:hAnsi="Courier New" w:cs="Courier New"/>
        </w:rPr>
      </w:pPr>
      <w:r w:rsidRPr="00755890">
        <w:rPr>
          <w:rFonts w:ascii="Courier New" w:hAnsi="Courier New" w:cs="Courier New"/>
        </w:rPr>
        <w:t>&lt;</w:t>
      </w:r>
      <w:proofErr w:type="gramStart"/>
      <w:r w:rsidRPr="00755890">
        <w:rPr>
          <w:rFonts w:ascii="Courier New" w:hAnsi="Courier New" w:cs="Courier New"/>
        </w:rPr>
        <w:t>!—</w:t>
      </w:r>
      <w:proofErr w:type="gramEnd"/>
      <w:r w:rsidRPr="00755890">
        <w:rPr>
          <w:rFonts w:ascii="Courier New" w:hAnsi="Courier New" w:cs="Courier New"/>
        </w:rPr>
        <w:t>Record properties go in here --&gt;</w:t>
      </w:r>
    </w:p>
    <w:p w14:paraId="567BF670" w14:textId="77777777" w:rsidR="00755890" w:rsidRPr="008C7D2A" w:rsidRDefault="00755890" w:rsidP="00755890">
      <w:pPr>
        <w:rPr>
          <w:rFonts w:ascii="Courier New" w:hAnsi="Courier New" w:cs="Courier New"/>
        </w:rPr>
      </w:pPr>
      <w:r w:rsidRPr="00755890">
        <w:rPr>
          <w:rFonts w:ascii="Courier New" w:hAnsi="Courier New" w:cs="Courier New"/>
        </w:rPr>
        <w:t>&lt;/</w:t>
      </w:r>
      <w:proofErr w:type="spellStart"/>
      <w:r w:rsidRPr="00755890">
        <w:rPr>
          <w:rFonts w:ascii="Courier New" w:hAnsi="Courier New" w:cs="Courier New"/>
        </w:rPr>
        <w:t>sr</w:t>
      </w:r>
      <w:proofErr w:type="gramStart"/>
      <w:r w:rsidRPr="00755890">
        <w:rPr>
          <w:rFonts w:ascii="Courier New" w:hAnsi="Courier New" w:cs="Courier New"/>
        </w:rPr>
        <w:t>:StorageUsageRecord</w:t>
      </w:r>
      <w:proofErr w:type="spellEnd"/>
      <w:proofErr w:type="gramEnd"/>
      <w:r w:rsidRPr="00755890">
        <w:rPr>
          <w:rFonts w:ascii="Courier New" w:hAnsi="Courier New" w:cs="Courier New"/>
        </w:rPr>
        <w:t>&gt;</w:t>
      </w:r>
    </w:p>
    <w:p w14:paraId="6CA9F86F" w14:textId="77777777" w:rsidR="004C0AD1" w:rsidRPr="004C0AD1" w:rsidRDefault="004C0AD1" w:rsidP="004C0AD1">
      <w:pPr>
        <w:pStyle w:val="Heading2"/>
        <w:rPr>
          <w:lang w:val="en-GB"/>
        </w:rPr>
      </w:pPr>
      <w:bookmarkStart w:id="20" w:name="_Toc159311644"/>
      <w:bookmarkStart w:id="21" w:name="_Toc188007923"/>
      <w:proofErr w:type="spellStart"/>
      <w:r w:rsidRPr="004C0AD1">
        <w:rPr>
          <w:lang w:val="en-GB"/>
        </w:rPr>
        <w:t>StorageUsageRecords</w:t>
      </w:r>
      <w:bookmarkEnd w:id="20"/>
      <w:bookmarkEnd w:id="21"/>
      <w:proofErr w:type="spellEnd"/>
    </w:p>
    <w:p w14:paraId="4FAC9AAE" w14:textId="77777777" w:rsidR="004C0AD1" w:rsidRDefault="004C0AD1" w:rsidP="004C0AD1">
      <w:r w:rsidRPr="004C0AD1">
        <w:t xml:space="preserve">This property can hold a number of </w:t>
      </w:r>
      <w:proofErr w:type="spellStart"/>
      <w:r w:rsidRPr="004C0AD1">
        <w:t>StorageUsageRecord</w:t>
      </w:r>
      <w:proofErr w:type="spellEnd"/>
      <w:r w:rsidRPr="004C0AD1">
        <w:t xml:space="preserve"> properties, i.e., act as a container for several storage usage records.</w:t>
      </w:r>
    </w:p>
    <w:p w14:paraId="2BB6F5D4" w14:textId="77777777" w:rsidR="004C0AD1" w:rsidRPr="004C0AD1" w:rsidRDefault="004C0AD1" w:rsidP="004C0AD1"/>
    <w:p w14:paraId="2501A015" w14:textId="77777777" w:rsidR="004C0AD1" w:rsidRPr="004C0AD1" w:rsidRDefault="004C0AD1" w:rsidP="004C0AD1">
      <w:pPr>
        <w:numPr>
          <w:ilvl w:val="0"/>
          <w:numId w:val="13"/>
        </w:numPr>
      </w:pPr>
      <w:proofErr w:type="spellStart"/>
      <w:r w:rsidRPr="004C0AD1">
        <w:t>StorageUsageRecords</w:t>
      </w:r>
      <w:proofErr w:type="spellEnd"/>
      <w:r w:rsidRPr="004C0AD1">
        <w:t xml:space="preserve"> MUST only </w:t>
      </w:r>
      <w:proofErr w:type="gramStart"/>
      <w:r w:rsidRPr="004C0AD1">
        <w:t>contain</w:t>
      </w:r>
      <w:proofErr w:type="gramEnd"/>
      <w:r w:rsidRPr="004C0AD1">
        <w:t xml:space="preserve"> </w:t>
      </w:r>
      <w:proofErr w:type="spellStart"/>
      <w:r w:rsidRPr="004C0AD1">
        <w:t>StorageUsageRecord</w:t>
      </w:r>
      <w:proofErr w:type="spellEnd"/>
      <w:r w:rsidRPr="004C0AD1">
        <w:t xml:space="preserve"> elements.</w:t>
      </w:r>
    </w:p>
    <w:p w14:paraId="4A6705D8" w14:textId="77777777" w:rsidR="004C0AD1" w:rsidRPr="004C0AD1" w:rsidRDefault="004C0AD1" w:rsidP="004C0AD1">
      <w:pPr>
        <w:numPr>
          <w:ilvl w:val="0"/>
          <w:numId w:val="13"/>
        </w:numPr>
      </w:pPr>
      <w:proofErr w:type="spellStart"/>
      <w:r w:rsidRPr="004C0AD1">
        <w:t>StorageUsageRecords</w:t>
      </w:r>
      <w:proofErr w:type="spellEnd"/>
      <w:r w:rsidRPr="004C0AD1">
        <w:t xml:space="preserve"> MUST NOT </w:t>
      </w:r>
      <w:proofErr w:type="gramStart"/>
      <w:r w:rsidRPr="004C0AD1">
        <w:t>have</w:t>
      </w:r>
      <w:proofErr w:type="gramEnd"/>
      <w:r w:rsidRPr="004C0AD1">
        <w:t xml:space="preserve"> a value.</w:t>
      </w:r>
    </w:p>
    <w:p w14:paraId="6D57FC7E" w14:textId="77777777" w:rsidR="004C0AD1" w:rsidRDefault="004C0AD1" w:rsidP="004C0AD1">
      <w:pPr>
        <w:rPr>
          <w:b/>
          <w:bCs/>
        </w:rPr>
      </w:pPr>
    </w:p>
    <w:p w14:paraId="637E637C" w14:textId="77777777" w:rsidR="004C0AD1" w:rsidRPr="004C0AD1" w:rsidRDefault="004C0AD1" w:rsidP="004C0AD1">
      <w:pPr>
        <w:spacing w:line="360" w:lineRule="auto"/>
        <w:rPr>
          <w:b/>
          <w:bCs/>
        </w:rPr>
      </w:pPr>
      <w:r w:rsidRPr="004C0AD1">
        <w:rPr>
          <w:b/>
          <w:bCs/>
        </w:rPr>
        <w:t>Example</w:t>
      </w:r>
    </w:p>
    <w:p w14:paraId="02BB73AD"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sr:StorageUsageRecords</w:t>
      </w:r>
      <w:proofErr w:type="spellEnd"/>
      <w:proofErr w:type="gramEnd"/>
      <w:r w:rsidRPr="004C0AD1">
        <w:rPr>
          <w:rFonts w:ascii="Courier New" w:hAnsi="Courier New" w:cs="Courier New"/>
        </w:rPr>
        <w:t>&gt;</w:t>
      </w:r>
    </w:p>
    <w:p w14:paraId="6C516F57"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sr:StorageUsageRecord</w:t>
      </w:r>
      <w:proofErr w:type="spellEnd"/>
      <w:proofErr w:type="gramEnd"/>
      <w:r w:rsidRPr="004C0AD1">
        <w:rPr>
          <w:rFonts w:ascii="Courier New" w:hAnsi="Courier New" w:cs="Courier New"/>
        </w:rPr>
        <w:t>&gt;</w:t>
      </w:r>
    </w:p>
    <w:p w14:paraId="0B293EFE"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gramStart"/>
      <w:r w:rsidRPr="004C0AD1">
        <w:rPr>
          <w:rFonts w:ascii="Courier New" w:hAnsi="Courier New" w:cs="Courier New"/>
        </w:rPr>
        <w:t>!—</w:t>
      </w:r>
      <w:proofErr w:type="gramEnd"/>
      <w:r w:rsidRPr="004C0AD1">
        <w:rPr>
          <w:rFonts w:ascii="Courier New" w:hAnsi="Courier New" w:cs="Courier New"/>
        </w:rPr>
        <w:t>Record properties go in here --&gt;</w:t>
      </w:r>
    </w:p>
    <w:p w14:paraId="48624D58"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:StorageUsageRecord</w:t>
      </w:r>
      <w:proofErr w:type="spellEnd"/>
      <w:proofErr w:type="gramEnd"/>
      <w:r w:rsidRPr="004C0AD1">
        <w:rPr>
          <w:rFonts w:ascii="Courier New" w:hAnsi="Courier New" w:cs="Courier New"/>
        </w:rPr>
        <w:t>&gt;</w:t>
      </w:r>
    </w:p>
    <w:p w14:paraId="7E3E1636"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sr:StorageUsageRecord</w:t>
      </w:r>
      <w:proofErr w:type="spellEnd"/>
      <w:proofErr w:type="gramEnd"/>
      <w:r w:rsidRPr="004C0AD1">
        <w:rPr>
          <w:rFonts w:ascii="Courier New" w:hAnsi="Courier New" w:cs="Courier New"/>
        </w:rPr>
        <w:t>&gt;</w:t>
      </w:r>
    </w:p>
    <w:p w14:paraId="2EE70F61"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gramStart"/>
      <w:r w:rsidRPr="004C0AD1">
        <w:rPr>
          <w:rFonts w:ascii="Courier New" w:hAnsi="Courier New" w:cs="Courier New"/>
        </w:rPr>
        <w:t>!—</w:t>
      </w:r>
      <w:proofErr w:type="gramEnd"/>
      <w:r w:rsidRPr="004C0AD1">
        <w:rPr>
          <w:rFonts w:ascii="Courier New" w:hAnsi="Courier New" w:cs="Courier New"/>
        </w:rPr>
        <w:t>Record properties go in here --&gt;</w:t>
      </w:r>
    </w:p>
    <w:p w14:paraId="7145B628"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:StorageUsageRecord</w:t>
      </w:r>
      <w:proofErr w:type="spellEnd"/>
      <w:proofErr w:type="gramEnd"/>
      <w:r w:rsidRPr="004C0AD1">
        <w:rPr>
          <w:rFonts w:ascii="Courier New" w:hAnsi="Courier New" w:cs="Courier New"/>
        </w:rPr>
        <w:t>&gt;</w:t>
      </w:r>
    </w:p>
    <w:p w14:paraId="1A6A0608" w14:textId="77777777" w:rsidR="00755890" w:rsidRPr="008C7D2A" w:rsidRDefault="004C0AD1" w:rsidP="00755890">
      <w:pPr>
        <w:rPr>
          <w:rFonts w:ascii="Courier New" w:hAnsi="Courier New" w:cs="Courier New"/>
        </w:rPr>
      </w:pPr>
      <w:r w:rsidRPr="004C0AD1">
        <w:rPr>
          <w:rFonts w:ascii="Courier New" w:hAnsi="Courier New" w:cs="Courier New"/>
        </w:rPr>
        <w:t>&lt;/</w:t>
      </w:r>
      <w:proofErr w:type="spellStart"/>
      <w:r w:rsidRPr="004C0AD1">
        <w:rPr>
          <w:rFonts w:ascii="Courier New" w:hAnsi="Courier New" w:cs="Courier New"/>
        </w:rPr>
        <w:t>sr</w:t>
      </w:r>
      <w:proofErr w:type="gramStart"/>
      <w:r w:rsidRPr="004C0AD1">
        <w:rPr>
          <w:rFonts w:ascii="Courier New" w:hAnsi="Courier New" w:cs="Courier New"/>
        </w:rPr>
        <w:t>:StorageUsageRecords</w:t>
      </w:r>
      <w:proofErr w:type="spellEnd"/>
      <w:proofErr w:type="gramEnd"/>
      <w:r w:rsidRPr="004C0AD1">
        <w:rPr>
          <w:rFonts w:ascii="Courier New" w:hAnsi="Courier New" w:cs="Courier New"/>
        </w:rPr>
        <w:t>&gt;</w:t>
      </w:r>
    </w:p>
    <w:p w14:paraId="70763127" w14:textId="77777777" w:rsidR="004C0AD1" w:rsidRPr="004C0AD1" w:rsidRDefault="004C0AD1" w:rsidP="004C0AD1">
      <w:pPr>
        <w:pStyle w:val="Heading2"/>
        <w:rPr>
          <w:lang w:val="en-GB"/>
        </w:rPr>
      </w:pPr>
      <w:bookmarkStart w:id="22" w:name="_Toc159311645"/>
      <w:bookmarkStart w:id="23" w:name="_Toc188007924"/>
      <w:proofErr w:type="spellStart"/>
      <w:r w:rsidRPr="004C0AD1">
        <w:rPr>
          <w:lang w:val="en-GB"/>
        </w:rPr>
        <w:t>RecordIdentity</w:t>
      </w:r>
      <w:bookmarkEnd w:id="22"/>
      <w:bookmarkEnd w:id="23"/>
      <w:proofErr w:type="spellEnd"/>
    </w:p>
    <w:p w14:paraId="0148939E" w14:textId="77777777" w:rsidR="004C0AD1" w:rsidRDefault="004C0AD1" w:rsidP="004C0AD1">
      <w:r w:rsidRPr="004C0AD1">
        <w:t xml:space="preserve">This property describes the identity of the record. The field has two attributes: </w:t>
      </w:r>
      <w:proofErr w:type="spellStart"/>
      <w:r w:rsidRPr="004C0AD1">
        <w:t>recordId</w:t>
      </w:r>
      <w:proofErr w:type="spellEnd"/>
      <w:r w:rsidRPr="004C0AD1">
        <w:t xml:space="preserve"> and </w:t>
      </w:r>
      <w:proofErr w:type="spellStart"/>
      <w:r w:rsidRPr="004C0AD1">
        <w:t>createTime</w:t>
      </w:r>
      <w:proofErr w:type="spellEnd"/>
      <w:r w:rsidRPr="004C0AD1">
        <w:t xml:space="preserve">. The </w:t>
      </w:r>
      <w:proofErr w:type="spellStart"/>
      <w:r w:rsidRPr="004C0AD1">
        <w:t>recordId</w:t>
      </w:r>
      <w:proofErr w:type="spellEnd"/>
      <w:r w:rsidRPr="004C0AD1">
        <w:t xml:space="preserve"> should be constructed in such a way that it is globally unique and </w:t>
      </w:r>
      <w:proofErr w:type="gramStart"/>
      <w:r w:rsidRPr="004C0AD1">
        <w:t>records with the same value is</w:t>
      </w:r>
      <w:proofErr w:type="gramEnd"/>
      <w:r w:rsidRPr="004C0AD1">
        <w:t xml:space="preserve"> not generated accidentally. Hence this field can be used to identify the record, and be used for duplicate detection. The </w:t>
      </w:r>
      <w:proofErr w:type="spellStart"/>
      <w:r w:rsidRPr="004C0AD1">
        <w:t>createTime</w:t>
      </w:r>
      <w:proofErr w:type="spellEnd"/>
      <w:r w:rsidRPr="004C0AD1">
        <w:t xml:space="preserve"> attribute describes when the record was created. It might differ from the time when the resource usage was measured (see section 4.16)</w:t>
      </w:r>
    </w:p>
    <w:p w14:paraId="5853BDFC" w14:textId="77777777" w:rsidR="004C0AD1" w:rsidRPr="004C0AD1" w:rsidRDefault="004C0AD1" w:rsidP="004C0AD1"/>
    <w:p w14:paraId="1FAC3F1F" w14:textId="77777777" w:rsidR="004C0AD1" w:rsidRDefault="004C0AD1" w:rsidP="004C0AD1">
      <w:r w:rsidRPr="004C0AD1">
        <w:t>The field is similar to the field with the same name in the Usage Record standard.</w:t>
      </w:r>
    </w:p>
    <w:p w14:paraId="2DFE4DA6" w14:textId="77777777" w:rsidR="004C0AD1" w:rsidRPr="004C0AD1" w:rsidRDefault="004C0AD1" w:rsidP="004C0AD1"/>
    <w:p w14:paraId="0FF5946D" w14:textId="77777777" w:rsidR="004C0AD1" w:rsidRPr="004C0AD1" w:rsidRDefault="004C0AD1" w:rsidP="004C0AD1">
      <w:pPr>
        <w:numPr>
          <w:ilvl w:val="0"/>
          <w:numId w:val="14"/>
        </w:numPr>
      </w:pPr>
      <w:r w:rsidRPr="004C0AD1">
        <w:t xml:space="preserve">The </w:t>
      </w:r>
      <w:proofErr w:type="spellStart"/>
      <w:r w:rsidRPr="004C0AD1">
        <w:t>RecordIdentity</w:t>
      </w:r>
      <w:proofErr w:type="spellEnd"/>
      <w:r w:rsidRPr="004C0AD1">
        <w:t xml:space="preserve"> property MUST be present in the record. </w:t>
      </w:r>
    </w:p>
    <w:p w14:paraId="5B4BD923" w14:textId="77777777" w:rsidR="004C0AD1" w:rsidRPr="004C0AD1" w:rsidRDefault="004C0AD1" w:rsidP="004C0AD1">
      <w:pPr>
        <w:numPr>
          <w:ilvl w:val="0"/>
          <w:numId w:val="14"/>
        </w:numPr>
      </w:pPr>
      <w:r w:rsidRPr="004C0AD1">
        <w:t xml:space="preserve">The </w:t>
      </w:r>
      <w:proofErr w:type="spellStart"/>
      <w:r w:rsidRPr="004C0AD1">
        <w:t>RecordIdentity</w:t>
      </w:r>
      <w:proofErr w:type="spellEnd"/>
      <w:r w:rsidRPr="004C0AD1">
        <w:t xml:space="preserve"> </w:t>
      </w:r>
      <w:proofErr w:type="gramStart"/>
      <w:r w:rsidRPr="004C0AD1">
        <w:t>field MUST NOT have</w:t>
      </w:r>
      <w:proofErr w:type="gramEnd"/>
      <w:r w:rsidRPr="004C0AD1">
        <w:t xml:space="preserve"> a value. </w:t>
      </w:r>
    </w:p>
    <w:p w14:paraId="07D5EEC2" w14:textId="77777777" w:rsidR="004C0AD1" w:rsidRPr="004C0AD1" w:rsidRDefault="004C0AD1" w:rsidP="004C0AD1">
      <w:pPr>
        <w:numPr>
          <w:ilvl w:val="0"/>
          <w:numId w:val="14"/>
        </w:numPr>
      </w:pPr>
      <w:r w:rsidRPr="004C0AD1">
        <w:t xml:space="preserve">The </w:t>
      </w:r>
      <w:proofErr w:type="spellStart"/>
      <w:r w:rsidRPr="004C0AD1">
        <w:t>recordId</w:t>
      </w:r>
      <w:proofErr w:type="spellEnd"/>
      <w:r w:rsidRPr="004C0AD1">
        <w:t xml:space="preserve"> attribute MUST be present in the record. </w:t>
      </w:r>
    </w:p>
    <w:p w14:paraId="35353031" w14:textId="77777777" w:rsidR="004C0AD1" w:rsidRPr="004C0AD1" w:rsidRDefault="004C0AD1" w:rsidP="004C0AD1">
      <w:pPr>
        <w:numPr>
          <w:ilvl w:val="0"/>
          <w:numId w:val="14"/>
        </w:numPr>
      </w:pPr>
      <w:r w:rsidRPr="004C0AD1">
        <w:t xml:space="preserve">The </w:t>
      </w:r>
      <w:proofErr w:type="spellStart"/>
      <w:r w:rsidRPr="004C0AD1">
        <w:t>recordId</w:t>
      </w:r>
      <w:proofErr w:type="spellEnd"/>
      <w:r w:rsidRPr="004C0AD1">
        <w:t xml:space="preserve"> attribute MUST have the type string.</w:t>
      </w:r>
    </w:p>
    <w:p w14:paraId="5486859E" w14:textId="77777777" w:rsidR="004C0AD1" w:rsidRPr="004C0AD1" w:rsidRDefault="004C0AD1" w:rsidP="004C0AD1">
      <w:pPr>
        <w:numPr>
          <w:ilvl w:val="0"/>
          <w:numId w:val="14"/>
        </w:numPr>
      </w:pPr>
      <w:r w:rsidRPr="004C0AD1">
        <w:t xml:space="preserve">The </w:t>
      </w:r>
      <w:proofErr w:type="spellStart"/>
      <w:r w:rsidRPr="004C0AD1">
        <w:t>createTime</w:t>
      </w:r>
      <w:proofErr w:type="spellEnd"/>
      <w:r w:rsidRPr="004C0AD1">
        <w:t xml:space="preserve"> attribute MUST be present in the record.</w:t>
      </w:r>
    </w:p>
    <w:p w14:paraId="47C0D29E" w14:textId="77777777" w:rsidR="004C0AD1" w:rsidRPr="004C0AD1" w:rsidRDefault="004C0AD1" w:rsidP="004C0AD1">
      <w:pPr>
        <w:numPr>
          <w:ilvl w:val="0"/>
          <w:numId w:val="14"/>
        </w:numPr>
      </w:pPr>
      <w:r w:rsidRPr="004C0AD1">
        <w:t xml:space="preserve">The </w:t>
      </w:r>
      <w:proofErr w:type="spellStart"/>
      <w:r w:rsidRPr="004C0AD1">
        <w:t>createTime</w:t>
      </w:r>
      <w:proofErr w:type="spellEnd"/>
      <w:r w:rsidRPr="004C0AD1">
        <w:t xml:space="preserve"> attribute MUST be an ISO timestamp.</w:t>
      </w:r>
    </w:p>
    <w:p w14:paraId="4B5CD788" w14:textId="77777777" w:rsidR="004C0AD1" w:rsidRDefault="004C0AD1" w:rsidP="004C0AD1">
      <w:pPr>
        <w:rPr>
          <w:b/>
          <w:bCs/>
        </w:rPr>
      </w:pPr>
    </w:p>
    <w:p w14:paraId="43C557F8" w14:textId="77777777" w:rsidR="004C0AD1" w:rsidRPr="004C0AD1" w:rsidRDefault="004C0AD1" w:rsidP="004C0AD1">
      <w:pPr>
        <w:spacing w:line="360" w:lineRule="auto"/>
        <w:rPr>
          <w:b/>
          <w:bCs/>
        </w:rPr>
      </w:pPr>
      <w:r w:rsidRPr="004C0AD1">
        <w:rPr>
          <w:b/>
          <w:bCs/>
        </w:rPr>
        <w:t>Example</w:t>
      </w:r>
    </w:p>
    <w:p w14:paraId="04CC9D97" w14:textId="77777777" w:rsidR="004C0AD1" w:rsidRPr="004C0AD1" w:rsidRDefault="004C0AD1" w:rsidP="004C0AD1">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sr:RecordIdentity</w:t>
      </w:r>
      <w:proofErr w:type="spellEnd"/>
      <w:proofErr w:type="gramEnd"/>
    </w:p>
    <w:p w14:paraId="38C64AD3" w14:textId="77777777" w:rsidR="004C0AD1" w:rsidRPr="004C0AD1" w:rsidRDefault="004C0AD1" w:rsidP="004C0AD1">
      <w:pPr>
        <w:rPr>
          <w:rFonts w:ascii="Courier New" w:hAnsi="Courier New" w:cs="Courier New"/>
        </w:rPr>
      </w:pPr>
      <w:proofErr w:type="spellStart"/>
      <w:proofErr w:type="gramStart"/>
      <w:r w:rsidRPr="004C0AD1">
        <w:rPr>
          <w:rFonts w:ascii="Courier New" w:hAnsi="Courier New" w:cs="Courier New"/>
        </w:rPr>
        <w:t>sr:createTime</w:t>
      </w:r>
      <w:proofErr w:type="spellEnd"/>
      <w:proofErr w:type="gramEnd"/>
      <w:r w:rsidRPr="004C0AD1">
        <w:rPr>
          <w:rFonts w:ascii="Courier New" w:hAnsi="Courier New" w:cs="Courier New"/>
        </w:rPr>
        <w:t xml:space="preserve">="2010-11-09T09:06:52Z" </w:t>
      </w:r>
    </w:p>
    <w:p w14:paraId="2A31577F" w14:textId="77777777" w:rsidR="004C0AD1" w:rsidRPr="008C7D2A" w:rsidRDefault="004C0AD1" w:rsidP="00755890">
      <w:pPr>
        <w:rPr>
          <w:rFonts w:ascii="Courier New" w:hAnsi="Courier New" w:cs="Courier New"/>
        </w:rPr>
      </w:pPr>
      <w:proofErr w:type="spellStart"/>
      <w:proofErr w:type="gramStart"/>
      <w:r w:rsidRPr="004C0AD1">
        <w:rPr>
          <w:rFonts w:ascii="Courier New" w:hAnsi="Courier New" w:cs="Courier New"/>
        </w:rPr>
        <w:t>sr:recordId</w:t>
      </w:r>
      <w:proofErr w:type="spellEnd"/>
      <w:proofErr w:type="gramEnd"/>
      <w:r w:rsidRPr="004C0AD1">
        <w:rPr>
          <w:rFonts w:ascii="Courier New" w:hAnsi="Courier New" w:cs="Courier New"/>
        </w:rPr>
        <w:t>="host.example.org/</w:t>
      </w:r>
      <w:proofErr w:type="spellStart"/>
      <w:r w:rsidRPr="004C0AD1">
        <w:rPr>
          <w:rFonts w:ascii="Courier New" w:hAnsi="Courier New" w:cs="Courier New"/>
        </w:rPr>
        <w:t>sr</w:t>
      </w:r>
      <w:proofErr w:type="spellEnd"/>
      <w:r w:rsidRPr="004C0AD1">
        <w:rPr>
          <w:rFonts w:ascii="Courier New" w:hAnsi="Courier New" w:cs="Courier New"/>
        </w:rPr>
        <w:t>/87912469269276"/&gt;</w:t>
      </w:r>
    </w:p>
    <w:p w14:paraId="41F66A9E" w14:textId="77777777" w:rsidR="004C0AD1" w:rsidRPr="004C0AD1" w:rsidRDefault="004C0AD1" w:rsidP="004C0AD1">
      <w:pPr>
        <w:pStyle w:val="Heading2"/>
        <w:rPr>
          <w:lang w:val="en-GB"/>
        </w:rPr>
      </w:pPr>
      <w:bookmarkStart w:id="24" w:name="_Toc159311646"/>
      <w:bookmarkStart w:id="25" w:name="_Toc188007925"/>
      <w:proofErr w:type="spellStart"/>
      <w:r w:rsidRPr="004C0AD1">
        <w:rPr>
          <w:lang w:val="en-GB"/>
        </w:rPr>
        <w:t>StorageSystem</w:t>
      </w:r>
      <w:bookmarkEnd w:id="24"/>
      <w:bookmarkEnd w:id="25"/>
      <w:proofErr w:type="spellEnd"/>
    </w:p>
    <w:p w14:paraId="2565142E" w14:textId="77777777" w:rsidR="004C0AD1" w:rsidRDefault="004C0AD1" w:rsidP="004C0AD1">
      <w:r w:rsidRPr="004C0AD1">
        <w:t xml:space="preserve">This property describes the storage system on which the resources have been consumed. This value should be chosen in such a way that it globally </w:t>
      </w:r>
      <w:proofErr w:type="gramStart"/>
      <w:r w:rsidRPr="004C0AD1">
        <w:t>identifies</w:t>
      </w:r>
      <w:proofErr w:type="gramEnd"/>
      <w:r w:rsidRPr="004C0AD1">
        <w:t xml:space="preserve"> the storage system, on which resources are being consumed. E.g., the FQDN of the storage system could be used.</w:t>
      </w:r>
    </w:p>
    <w:p w14:paraId="31C3E7F4" w14:textId="77777777" w:rsidR="004C0AD1" w:rsidRPr="004C0AD1" w:rsidRDefault="004C0AD1" w:rsidP="004C0AD1"/>
    <w:p w14:paraId="43A63ACE" w14:textId="77777777" w:rsidR="004C0AD1" w:rsidRDefault="004C0AD1" w:rsidP="004C0AD1">
      <w:r w:rsidRPr="004C0AD1">
        <w:t>In Grid terms, this would be a storage element.</w:t>
      </w:r>
    </w:p>
    <w:p w14:paraId="5B2ACF65" w14:textId="77777777" w:rsidR="004C0AD1" w:rsidRPr="004C0AD1" w:rsidRDefault="004C0AD1" w:rsidP="004C0AD1"/>
    <w:p w14:paraId="14633860" w14:textId="77777777" w:rsidR="004C0AD1" w:rsidRPr="004C0AD1" w:rsidRDefault="004C0AD1" w:rsidP="004C0AD1">
      <w:pPr>
        <w:numPr>
          <w:ilvl w:val="0"/>
          <w:numId w:val="14"/>
        </w:numPr>
      </w:pPr>
      <w:r w:rsidRPr="004C0AD1">
        <w:t xml:space="preserve">The </w:t>
      </w:r>
      <w:proofErr w:type="spellStart"/>
      <w:r w:rsidRPr="004C0AD1">
        <w:t>StorageSystem</w:t>
      </w:r>
      <w:proofErr w:type="spellEnd"/>
      <w:r w:rsidRPr="004C0AD1">
        <w:t xml:space="preserve"> property MUST be present in the record.</w:t>
      </w:r>
    </w:p>
    <w:p w14:paraId="3D7676D1" w14:textId="77777777" w:rsidR="004C0AD1" w:rsidRPr="004C0AD1" w:rsidRDefault="004C0AD1" w:rsidP="004C0AD1">
      <w:pPr>
        <w:numPr>
          <w:ilvl w:val="0"/>
          <w:numId w:val="14"/>
        </w:numPr>
      </w:pPr>
      <w:r w:rsidRPr="004C0AD1">
        <w:t xml:space="preserve">The </w:t>
      </w:r>
      <w:proofErr w:type="spellStart"/>
      <w:r w:rsidRPr="004C0AD1">
        <w:t>StorageSystem</w:t>
      </w:r>
      <w:proofErr w:type="spellEnd"/>
      <w:r w:rsidRPr="004C0AD1">
        <w:t xml:space="preserve"> field MUST have the type string.</w:t>
      </w:r>
    </w:p>
    <w:p w14:paraId="04B915C2" w14:textId="77777777" w:rsidR="004C0AD1" w:rsidRPr="004C0AD1" w:rsidRDefault="004C0AD1" w:rsidP="004C0AD1">
      <w:pPr>
        <w:numPr>
          <w:ilvl w:val="0"/>
          <w:numId w:val="14"/>
        </w:numPr>
      </w:pPr>
      <w:r w:rsidRPr="004C0AD1">
        <w:t xml:space="preserve">The </w:t>
      </w:r>
      <w:proofErr w:type="spellStart"/>
      <w:r w:rsidRPr="004C0AD1">
        <w:t>StorageSystem</w:t>
      </w:r>
      <w:proofErr w:type="spellEnd"/>
      <w:r w:rsidRPr="004C0AD1">
        <w:t xml:space="preserve"> value SHOULD be constructed in such a way, that it globally identifies the storage system.</w:t>
      </w:r>
    </w:p>
    <w:p w14:paraId="4B84612F" w14:textId="77777777" w:rsidR="004C0AD1" w:rsidRDefault="004C0AD1" w:rsidP="004C0AD1">
      <w:pPr>
        <w:rPr>
          <w:b/>
          <w:bCs/>
        </w:rPr>
      </w:pPr>
    </w:p>
    <w:p w14:paraId="30911A46" w14:textId="77777777" w:rsidR="004C0AD1" w:rsidRPr="004C0AD1" w:rsidRDefault="004C0AD1" w:rsidP="004C0AD1">
      <w:pPr>
        <w:spacing w:line="360" w:lineRule="auto"/>
        <w:rPr>
          <w:b/>
          <w:bCs/>
        </w:rPr>
      </w:pPr>
      <w:r w:rsidRPr="004C0AD1">
        <w:rPr>
          <w:b/>
          <w:bCs/>
        </w:rPr>
        <w:t>Example</w:t>
      </w:r>
    </w:p>
    <w:p w14:paraId="49A9ACDF" w14:textId="77777777" w:rsidR="004C0AD1" w:rsidRPr="008C7D2A" w:rsidRDefault="004C0AD1" w:rsidP="00755890">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sr:StorageSystem</w:t>
      </w:r>
      <w:proofErr w:type="spellEnd"/>
      <w:proofErr w:type="gramEnd"/>
      <w:r w:rsidRPr="004C0AD1">
        <w:rPr>
          <w:rFonts w:ascii="Courier New" w:hAnsi="Courier New" w:cs="Courier New"/>
        </w:rPr>
        <w:t>&gt;host.example.org&lt;/</w:t>
      </w:r>
      <w:proofErr w:type="spellStart"/>
      <w:r w:rsidRPr="004C0AD1">
        <w:rPr>
          <w:rFonts w:ascii="Courier New" w:hAnsi="Courier New" w:cs="Courier New"/>
        </w:rPr>
        <w:t>sr:StorageSystem</w:t>
      </w:r>
      <w:proofErr w:type="spellEnd"/>
      <w:r w:rsidRPr="004C0AD1">
        <w:rPr>
          <w:rFonts w:ascii="Courier New" w:hAnsi="Courier New" w:cs="Courier New"/>
        </w:rPr>
        <w:t>&gt;</w:t>
      </w:r>
    </w:p>
    <w:p w14:paraId="0D59BEC2" w14:textId="77777777" w:rsidR="004C0AD1" w:rsidRPr="004C0AD1" w:rsidRDefault="004C0AD1" w:rsidP="004C0AD1">
      <w:pPr>
        <w:pStyle w:val="Heading2"/>
        <w:rPr>
          <w:lang w:val="en-GB"/>
        </w:rPr>
      </w:pPr>
      <w:bookmarkStart w:id="26" w:name="_Toc159311647"/>
      <w:bookmarkStart w:id="27" w:name="_Toc188007926"/>
      <w:proofErr w:type="spellStart"/>
      <w:r w:rsidRPr="004C0AD1">
        <w:rPr>
          <w:lang w:val="en-GB"/>
        </w:rPr>
        <w:t>StorageShare</w:t>
      </w:r>
      <w:bookmarkEnd w:id="26"/>
      <w:bookmarkEnd w:id="27"/>
      <w:proofErr w:type="spellEnd"/>
    </w:p>
    <w:p w14:paraId="46F7C07D" w14:textId="77777777" w:rsidR="004C0AD1" w:rsidRDefault="004C0AD1" w:rsidP="004C0AD1">
      <w:r w:rsidRPr="004C0AD1">
        <w:t xml:space="preserve">This property describes the part of </w:t>
      </w:r>
      <w:proofErr w:type="spellStart"/>
      <w:r w:rsidRPr="004C0AD1">
        <w:t>of</w:t>
      </w:r>
      <w:proofErr w:type="spellEnd"/>
      <w:r w:rsidRPr="004C0AD1">
        <w:t xml:space="preserve"> the storage </w:t>
      </w:r>
      <w:proofErr w:type="gramStart"/>
      <w:r w:rsidRPr="004C0AD1">
        <w:t>system which</w:t>
      </w:r>
      <w:proofErr w:type="gramEnd"/>
      <w:r w:rsidRPr="004C0AD1">
        <w:t xml:space="preserve"> is accounted for in the record. For a storage system, which is split into several logical parts, this can be used to account for consumption on each of these parts. The value should be able to identity the share of the storage system, given the storage system property.</w:t>
      </w:r>
    </w:p>
    <w:p w14:paraId="29A0551A" w14:textId="77777777" w:rsidR="004C0AD1" w:rsidRPr="004C0AD1" w:rsidRDefault="004C0AD1" w:rsidP="004C0AD1"/>
    <w:p w14:paraId="06ED8A2F" w14:textId="77777777" w:rsidR="004C0AD1" w:rsidRPr="004C0AD1" w:rsidRDefault="004C0AD1" w:rsidP="004C0AD1">
      <w:pPr>
        <w:numPr>
          <w:ilvl w:val="0"/>
          <w:numId w:val="14"/>
        </w:numPr>
      </w:pPr>
      <w:r w:rsidRPr="004C0AD1">
        <w:t xml:space="preserve">The </w:t>
      </w:r>
      <w:proofErr w:type="spellStart"/>
      <w:r w:rsidRPr="004C0AD1">
        <w:t>StorageShare</w:t>
      </w:r>
      <w:proofErr w:type="spellEnd"/>
      <w:r w:rsidRPr="004C0AD1">
        <w:t xml:space="preserve"> field type MUST be a string.</w:t>
      </w:r>
    </w:p>
    <w:p w14:paraId="61DAE857" w14:textId="77777777" w:rsidR="004C0AD1" w:rsidRDefault="004C0AD1" w:rsidP="004C0AD1">
      <w:pPr>
        <w:rPr>
          <w:b/>
          <w:bCs/>
        </w:rPr>
      </w:pPr>
    </w:p>
    <w:p w14:paraId="26104572" w14:textId="77777777" w:rsidR="004C0AD1" w:rsidRPr="004C0AD1" w:rsidRDefault="004C0AD1" w:rsidP="004C0AD1">
      <w:pPr>
        <w:spacing w:line="360" w:lineRule="auto"/>
        <w:rPr>
          <w:b/>
          <w:bCs/>
        </w:rPr>
      </w:pPr>
      <w:r w:rsidRPr="004C0AD1">
        <w:rPr>
          <w:b/>
          <w:bCs/>
        </w:rPr>
        <w:t>Example</w:t>
      </w:r>
    </w:p>
    <w:p w14:paraId="5944F935" w14:textId="77777777" w:rsidR="004C0AD1" w:rsidRPr="008C7D2A" w:rsidRDefault="004C0AD1" w:rsidP="00755890">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sr:StorageShare</w:t>
      </w:r>
      <w:proofErr w:type="spellEnd"/>
      <w:proofErr w:type="gramEnd"/>
      <w:r w:rsidRPr="004C0AD1">
        <w:rPr>
          <w:rFonts w:ascii="Courier New" w:hAnsi="Courier New" w:cs="Courier New"/>
        </w:rPr>
        <w:t>&gt;pool-003&lt;/</w:t>
      </w:r>
      <w:proofErr w:type="spellStart"/>
      <w:r w:rsidRPr="004C0AD1">
        <w:rPr>
          <w:rFonts w:ascii="Courier New" w:hAnsi="Courier New" w:cs="Courier New"/>
        </w:rPr>
        <w:t>sr:StorageShare</w:t>
      </w:r>
      <w:proofErr w:type="spellEnd"/>
      <w:r w:rsidRPr="004C0AD1">
        <w:rPr>
          <w:rFonts w:ascii="Courier New" w:hAnsi="Courier New" w:cs="Courier New"/>
        </w:rPr>
        <w:t>&gt;</w:t>
      </w:r>
    </w:p>
    <w:p w14:paraId="46195B71" w14:textId="77777777" w:rsidR="004C0AD1" w:rsidRPr="004C0AD1" w:rsidRDefault="004C0AD1" w:rsidP="004C0AD1">
      <w:pPr>
        <w:pStyle w:val="Heading2"/>
        <w:rPr>
          <w:lang w:val="en-GB"/>
        </w:rPr>
      </w:pPr>
      <w:bookmarkStart w:id="28" w:name="_Toc159311648"/>
      <w:bookmarkStart w:id="29" w:name="_Toc188007927"/>
      <w:proofErr w:type="spellStart"/>
      <w:r w:rsidRPr="004C0AD1">
        <w:rPr>
          <w:lang w:val="en-GB"/>
        </w:rPr>
        <w:t>StorageMedia</w:t>
      </w:r>
      <w:bookmarkEnd w:id="28"/>
      <w:bookmarkEnd w:id="29"/>
      <w:proofErr w:type="spellEnd"/>
    </w:p>
    <w:p w14:paraId="55D5DB30" w14:textId="77777777" w:rsidR="004C0AD1" w:rsidRDefault="004C0AD1" w:rsidP="004C0AD1">
      <w:r w:rsidRPr="004C0AD1">
        <w:t xml:space="preserve">This property describes the media type of storage that is accounted for in the record, e.g. “disk” or “tape”. This allows for accounting of different backend storage types. </w:t>
      </w:r>
    </w:p>
    <w:p w14:paraId="084691D0" w14:textId="77777777" w:rsidR="004C0AD1" w:rsidRPr="004C0AD1" w:rsidRDefault="004C0AD1" w:rsidP="004C0AD1"/>
    <w:p w14:paraId="16549615" w14:textId="77777777" w:rsidR="004C0AD1" w:rsidRPr="004C0AD1" w:rsidRDefault="004C0AD1" w:rsidP="004C0AD1">
      <w:pPr>
        <w:numPr>
          <w:ilvl w:val="0"/>
          <w:numId w:val="14"/>
        </w:numPr>
      </w:pPr>
      <w:r w:rsidRPr="004C0AD1">
        <w:t xml:space="preserve">The </w:t>
      </w:r>
      <w:proofErr w:type="spellStart"/>
      <w:r w:rsidRPr="004C0AD1">
        <w:t>StorageMedia</w:t>
      </w:r>
      <w:proofErr w:type="spellEnd"/>
      <w:r w:rsidRPr="004C0AD1">
        <w:t xml:space="preserve"> field type MUST be a string.</w:t>
      </w:r>
    </w:p>
    <w:p w14:paraId="460E5BFA" w14:textId="77777777" w:rsidR="004C0AD1" w:rsidRDefault="004C0AD1" w:rsidP="004C0AD1">
      <w:pPr>
        <w:rPr>
          <w:b/>
          <w:bCs/>
        </w:rPr>
      </w:pPr>
    </w:p>
    <w:p w14:paraId="2FEB5013" w14:textId="77777777" w:rsidR="004C0AD1" w:rsidRPr="004C0AD1" w:rsidRDefault="004C0AD1" w:rsidP="004C0AD1">
      <w:pPr>
        <w:spacing w:line="360" w:lineRule="auto"/>
        <w:rPr>
          <w:b/>
          <w:bCs/>
        </w:rPr>
      </w:pPr>
      <w:r w:rsidRPr="004C0AD1">
        <w:rPr>
          <w:b/>
          <w:bCs/>
        </w:rPr>
        <w:t>Example</w:t>
      </w:r>
    </w:p>
    <w:p w14:paraId="716BC2F7" w14:textId="77777777" w:rsidR="004C0AD1" w:rsidRPr="008C7D2A" w:rsidRDefault="004C0AD1" w:rsidP="00755890">
      <w:pPr>
        <w:rPr>
          <w:rFonts w:ascii="Courier New" w:hAnsi="Courier New" w:cs="Courier New"/>
        </w:rPr>
      </w:pPr>
      <w:r w:rsidRPr="004C0AD1">
        <w:rPr>
          <w:rFonts w:ascii="Courier New" w:hAnsi="Courier New" w:cs="Courier New"/>
        </w:rPr>
        <w:t>&lt;</w:t>
      </w:r>
      <w:proofErr w:type="spellStart"/>
      <w:proofErr w:type="gramStart"/>
      <w:r w:rsidRPr="004C0AD1">
        <w:rPr>
          <w:rFonts w:ascii="Courier New" w:hAnsi="Courier New" w:cs="Courier New"/>
        </w:rPr>
        <w:t>sr:StorageMedia</w:t>
      </w:r>
      <w:proofErr w:type="spellEnd"/>
      <w:proofErr w:type="gramEnd"/>
      <w:r w:rsidRPr="004C0AD1">
        <w:rPr>
          <w:rFonts w:ascii="Courier New" w:hAnsi="Courier New" w:cs="Courier New"/>
        </w:rPr>
        <w:t>&gt;disk&lt;/</w:t>
      </w:r>
      <w:proofErr w:type="spellStart"/>
      <w:r w:rsidRPr="004C0AD1">
        <w:rPr>
          <w:rFonts w:ascii="Courier New" w:hAnsi="Courier New" w:cs="Courier New"/>
        </w:rPr>
        <w:t>sr:StorageMedia</w:t>
      </w:r>
      <w:proofErr w:type="spellEnd"/>
      <w:r w:rsidRPr="004C0AD1">
        <w:rPr>
          <w:rFonts w:ascii="Courier New" w:hAnsi="Courier New" w:cs="Courier New"/>
        </w:rPr>
        <w:t>&gt;</w:t>
      </w:r>
    </w:p>
    <w:p w14:paraId="4E23644F" w14:textId="77777777" w:rsidR="008C7D2A" w:rsidRPr="008C7D2A" w:rsidRDefault="008C7D2A" w:rsidP="008C7D2A">
      <w:pPr>
        <w:pStyle w:val="Heading2"/>
        <w:rPr>
          <w:lang w:val="en-GB"/>
        </w:rPr>
      </w:pPr>
      <w:bookmarkStart w:id="30" w:name="_Toc159311649"/>
      <w:bookmarkStart w:id="31" w:name="_Toc188007928"/>
      <w:proofErr w:type="spellStart"/>
      <w:r w:rsidRPr="008C7D2A">
        <w:rPr>
          <w:lang w:val="en-GB"/>
        </w:rPr>
        <w:t>StorageClass</w:t>
      </w:r>
      <w:bookmarkEnd w:id="30"/>
      <w:bookmarkEnd w:id="31"/>
      <w:proofErr w:type="spellEnd"/>
    </w:p>
    <w:p w14:paraId="3ECBF7CD" w14:textId="77777777" w:rsidR="008C7D2A" w:rsidRDefault="008C7D2A" w:rsidP="008C7D2A">
      <w:r w:rsidRPr="008C7D2A">
        <w:t xml:space="preserve">This property describes the class of the stored data, e.g. ”pinned”, </w:t>
      </w:r>
      <w:proofErr w:type="gramStart"/>
      <w:r w:rsidRPr="008C7D2A">
        <w:t>”</w:t>
      </w:r>
      <w:proofErr w:type="gramEnd"/>
      <w:r w:rsidRPr="008C7D2A">
        <w:t>replicated”, ”precious”. This is a descriptive value, which allows the storage system to provide details about the stored data.</w:t>
      </w:r>
    </w:p>
    <w:p w14:paraId="31EE49CB" w14:textId="77777777" w:rsidR="008C7D2A" w:rsidRPr="008C7D2A" w:rsidRDefault="008C7D2A" w:rsidP="008C7D2A"/>
    <w:p w14:paraId="1D91ADD1" w14:textId="77777777" w:rsidR="008C7D2A" w:rsidRPr="008C7D2A" w:rsidRDefault="008C7D2A" w:rsidP="008C7D2A">
      <w:pPr>
        <w:numPr>
          <w:ilvl w:val="0"/>
          <w:numId w:val="14"/>
        </w:numPr>
      </w:pPr>
      <w:r w:rsidRPr="008C7D2A">
        <w:t xml:space="preserve">The </w:t>
      </w:r>
      <w:proofErr w:type="spellStart"/>
      <w:r w:rsidRPr="008C7D2A">
        <w:t>StorageClass</w:t>
      </w:r>
      <w:proofErr w:type="spellEnd"/>
      <w:r w:rsidRPr="008C7D2A">
        <w:t xml:space="preserve"> field type MUST be a string.</w:t>
      </w:r>
    </w:p>
    <w:p w14:paraId="78C5DFD2" w14:textId="77777777" w:rsidR="008C7D2A" w:rsidRDefault="008C7D2A" w:rsidP="008C7D2A">
      <w:pPr>
        <w:rPr>
          <w:b/>
          <w:bCs/>
        </w:rPr>
      </w:pPr>
    </w:p>
    <w:p w14:paraId="5A2884A2" w14:textId="77777777" w:rsidR="008C7D2A" w:rsidRPr="008C7D2A" w:rsidRDefault="008C7D2A" w:rsidP="008C7D2A">
      <w:pPr>
        <w:spacing w:line="360" w:lineRule="auto"/>
        <w:rPr>
          <w:b/>
          <w:bCs/>
        </w:rPr>
      </w:pPr>
      <w:r w:rsidRPr="008C7D2A">
        <w:rPr>
          <w:b/>
          <w:bCs/>
        </w:rPr>
        <w:t>Example</w:t>
      </w:r>
    </w:p>
    <w:p w14:paraId="5F7512BE" w14:textId="77777777" w:rsid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sr:StorageClass</w:t>
      </w:r>
      <w:proofErr w:type="spellEnd"/>
      <w:proofErr w:type="gramEnd"/>
      <w:r w:rsidRPr="008C7D2A">
        <w:rPr>
          <w:rFonts w:ascii="Courier New" w:hAnsi="Courier New" w:cs="Courier New"/>
        </w:rPr>
        <w:t>&gt;replicated&lt;/</w:t>
      </w:r>
      <w:proofErr w:type="spellStart"/>
      <w:r w:rsidRPr="008C7D2A">
        <w:rPr>
          <w:rFonts w:ascii="Courier New" w:hAnsi="Courier New" w:cs="Courier New"/>
        </w:rPr>
        <w:t>sr:StorageClass</w:t>
      </w:r>
      <w:proofErr w:type="spellEnd"/>
      <w:r w:rsidRPr="008C7D2A">
        <w:rPr>
          <w:rFonts w:ascii="Courier New" w:hAnsi="Courier New" w:cs="Courier New"/>
        </w:rPr>
        <w:t>&gt;</w:t>
      </w:r>
    </w:p>
    <w:p w14:paraId="295CDF56" w14:textId="77777777" w:rsidR="008C7D2A" w:rsidRPr="008C7D2A" w:rsidRDefault="008C7D2A" w:rsidP="008C7D2A">
      <w:pPr>
        <w:pStyle w:val="Heading2"/>
        <w:rPr>
          <w:lang w:val="en-GB"/>
        </w:rPr>
      </w:pPr>
      <w:bookmarkStart w:id="32" w:name="_Toc159311650"/>
      <w:bookmarkStart w:id="33" w:name="_Toc188007929"/>
      <w:proofErr w:type="spellStart"/>
      <w:r w:rsidRPr="008C7D2A">
        <w:rPr>
          <w:lang w:val="en-GB"/>
        </w:rPr>
        <w:t>FileCount</w:t>
      </w:r>
      <w:bookmarkEnd w:id="32"/>
      <w:bookmarkEnd w:id="33"/>
      <w:proofErr w:type="spellEnd"/>
    </w:p>
    <w:p w14:paraId="6AF0B7B0" w14:textId="77777777" w:rsidR="008C7D2A" w:rsidRDefault="008C7D2A" w:rsidP="008C7D2A">
      <w:pPr>
        <w:rPr>
          <w:rFonts w:cs="Arial"/>
        </w:rPr>
      </w:pPr>
      <w:r w:rsidRPr="008C7D2A">
        <w:rPr>
          <w:rFonts w:cs="Arial"/>
        </w:rPr>
        <w:t xml:space="preserve">This property describes the number of </w:t>
      </w:r>
      <w:proofErr w:type="gramStart"/>
      <w:r w:rsidRPr="008C7D2A">
        <w:rPr>
          <w:rFonts w:cs="Arial"/>
        </w:rPr>
        <w:t>files which</w:t>
      </w:r>
      <w:proofErr w:type="gramEnd"/>
      <w:r w:rsidRPr="008C7D2A">
        <w:rPr>
          <w:rFonts w:cs="Arial"/>
        </w:rPr>
        <w:t xml:space="preserve"> are accounted for in the record. </w:t>
      </w:r>
    </w:p>
    <w:p w14:paraId="2FC3C5C9" w14:textId="77777777" w:rsidR="008C7D2A" w:rsidRPr="008C7D2A" w:rsidRDefault="008C7D2A" w:rsidP="008C7D2A">
      <w:pPr>
        <w:rPr>
          <w:rFonts w:cs="Arial"/>
        </w:rPr>
      </w:pPr>
    </w:p>
    <w:p w14:paraId="04878AC3"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FileCount</w:t>
      </w:r>
      <w:proofErr w:type="spellEnd"/>
      <w:r w:rsidRPr="008C7D2A">
        <w:rPr>
          <w:rFonts w:cs="Arial"/>
        </w:rPr>
        <w:t xml:space="preserve"> field type MUST be a positive non-zero integer.</w:t>
      </w:r>
    </w:p>
    <w:p w14:paraId="5EE30D0A" w14:textId="77777777" w:rsidR="008C7D2A" w:rsidRDefault="008C7D2A" w:rsidP="008C7D2A">
      <w:pPr>
        <w:rPr>
          <w:rFonts w:cs="Arial"/>
          <w:b/>
          <w:bCs/>
        </w:rPr>
      </w:pPr>
    </w:p>
    <w:p w14:paraId="47782D4C" w14:textId="77777777" w:rsidR="008C7D2A" w:rsidRPr="008C7D2A" w:rsidRDefault="008C7D2A" w:rsidP="008C7D2A">
      <w:pPr>
        <w:spacing w:line="360" w:lineRule="auto"/>
        <w:rPr>
          <w:rFonts w:cs="Arial"/>
          <w:b/>
          <w:bCs/>
        </w:rPr>
      </w:pPr>
      <w:r w:rsidRPr="008C7D2A">
        <w:rPr>
          <w:rFonts w:cs="Arial"/>
          <w:b/>
          <w:bCs/>
        </w:rPr>
        <w:t>Example</w:t>
      </w:r>
    </w:p>
    <w:p w14:paraId="686E8F54" w14:textId="77777777" w:rsidR="008C7D2A" w:rsidRP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sr:FileCount</w:t>
      </w:r>
      <w:proofErr w:type="spellEnd"/>
      <w:proofErr w:type="gramEnd"/>
      <w:r w:rsidRPr="008C7D2A">
        <w:rPr>
          <w:rFonts w:ascii="Courier New" w:hAnsi="Courier New" w:cs="Courier New"/>
        </w:rPr>
        <w:t>&gt;42&lt;/</w:t>
      </w:r>
      <w:proofErr w:type="spellStart"/>
      <w:r w:rsidRPr="008C7D2A">
        <w:rPr>
          <w:rFonts w:ascii="Courier New" w:hAnsi="Courier New" w:cs="Courier New"/>
        </w:rPr>
        <w:t>sr:FileCount</w:t>
      </w:r>
      <w:proofErr w:type="spellEnd"/>
      <w:r w:rsidRPr="008C7D2A">
        <w:rPr>
          <w:rFonts w:ascii="Courier New" w:hAnsi="Courier New" w:cs="Courier New"/>
        </w:rPr>
        <w:t>&gt;</w:t>
      </w:r>
    </w:p>
    <w:p w14:paraId="747D77BB" w14:textId="77777777" w:rsidR="008C7D2A" w:rsidRPr="008C7D2A" w:rsidRDefault="008C7D2A" w:rsidP="008C7D2A">
      <w:pPr>
        <w:pStyle w:val="Heading2"/>
        <w:rPr>
          <w:lang w:val="en-GB"/>
        </w:rPr>
      </w:pPr>
      <w:bookmarkStart w:id="34" w:name="_Toc159311651"/>
      <w:bookmarkStart w:id="35" w:name="_Toc188007930"/>
      <w:proofErr w:type="spellStart"/>
      <w:r w:rsidRPr="008C7D2A">
        <w:rPr>
          <w:lang w:val="en-GB"/>
        </w:rPr>
        <w:t>DirectoryPath</w:t>
      </w:r>
      <w:bookmarkEnd w:id="34"/>
      <w:bookmarkEnd w:id="35"/>
      <w:proofErr w:type="spellEnd"/>
    </w:p>
    <w:p w14:paraId="0C67488F" w14:textId="77777777" w:rsidR="008C7D2A" w:rsidRDefault="008C7D2A" w:rsidP="008C7D2A">
      <w:pPr>
        <w:rPr>
          <w:rFonts w:cs="Arial"/>
        </w:rPr>
      </w:pPr>
      <w:r w:rsidRPr="008C7D2A">
        <w:rPr>
          <w:rFonts w:cs="Arial"/>
        </w:rPr>
        <w:t>This property describes the directory path being accounted for. If the property is included in the record, the record should account for all usage in the directory and only that directory.</w:t>
      </w:r>
    </w:p>
    <w:p w14:paraId="715740BB" w14:textId="77777777" w:rsidR="008C7D2A" w:rsidRPr="008C7D2A" w:rsidRDefault="008C7D2A" w:rsidP="008C7D2A">
      <w:pPr>
        <w:rPr>
          <w:rFonts w:cs="Arial"/>
        </w:rPr>
      </w:pPr>
    </w:p>
    <w:p w14:paraId="3B5B3B46"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DirectoryPath</w:t>
      </w:r>
      <w:proofErr w:type="spellEnd"/>
      <w:r w:rsidRPr="008C7D2A">
        <w:rPr>
          <w:rFonts w:cs="Arial"/>
        </w:rPr>
        <w:t xml:space="preserve"> field type MUST be a string.</w:t>
      </w:r>
    </w:p>
    <w:p w14:paraId="35FDB14A" w14:textId="77777777" w:rsidR="008C7D2A" w:rsidRDefault="008C7D2A" w:rsidP="008C7D2A">
      <w:pPr>
        <w:rPr>
          <w:rFonts w:cs="Arial"/>
          <w:b/>
          <w:bCs/>
        </w:rPr>
      </w:pPr>
    </w:p>
    <w:p w14:paraId="60873AF3" w14:textId="77777777" w:rsidR="008C7D2A" w:rsidRPr="008C7D2A" w:rsidRDefault="008C7D2A" w:rsidP="008C7D2A">
      <w:pPr>
        <w:spacing w:line="360" w:lineRule="auto"/>
        <w:rPr>
          <w:rFonts w:cs="Arial"/>
          <w:b/>
          <w:bCs/>
        </w:rPr>
      </w:pPr>
      <w:r w:rsidRPr="008C7D2A">
        <w:rPr>
          <w:rFonts w:cs="Arial"/>
          <w:b/>
          <w:bCs/>
        </w:rPr>
        <w:t>Example</w:t>
      </w:r>
    </w:p>
    <w:p w14:paraId="3EED58AA" w14:textId="77777777" w:rsidR="008C7D2A" w:rsidRP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sr:DirectoryPath</w:t>
      </w:r>
      <w:proofErr w:type="spellEnd"/>
      <w:proofErr w:type="gramEnd"/>
      <w:r w:rsidRPr="008C7D2A">
        <w:rPr>
          <w:rFonts w:ascii="Courier New" w:hAnsi="Courier New" w:cs="Courier New"/>
        </w:rPr>
        <w:t>&gt;/</w:t>
      </w:r>
      <w:proofErr w:type="spellStart"/>
      <w:r w:rsidRPr="008C7D2A">
        <w:rPr>
          <w:rFonts w:ascii="Courier New" w:hAnsi="Courier New" w:cs="Courier New"/>
        </w:rPr>
        <w:t>projectA</w:t>
      </w:r>
      <w:proofErr w:type="spellEnd"/>
      <w:r w:rsidRPr="008C7D2A">
        <w:rPr>
          <w:rFonts w:ascii="Courier New" w:hAnsi="Courier New" w:cs="Courier New"/>
        </w:rPr>
        <w:t>&lt;/</w:t>
      </w:r>
      <w:proofErr w:type="spellStart"/>
      <w:r w:rsidRPr="008C7D2A">
        <w:rPr>
          <w:rFonts w:ascii="Courier New" w:hAnsi="Courier New" w:cs="Courier New"/>
        </w:rPr>
        <w:t>sr:DirectoryPath</w:t>
      </w:r>
      <w:proofErr w:type="spellEnd"/>
      <w:r w:rsidRPr="008C7D2A">
        <w:rPr>
          <w:rFonts w:ascii="Courier New" w:hAnsi="Courier New" w:cs="Courier New"/>
        </w:rPr>
        <w:t>&gt;</w:t>
      </w:r>
    </w:p>
    <w:p w14:paraId="326F4A2D" w14:textId="77777777" w:rsidR="008C7D2A" w:rsidRPr="008C7D2A" w:rsidRDefault="008C7D2A" w:rsidP="008C7D2A">
      <w:pPr>
        <w:pStyle w:val="Heading2"/>
        <w:rPr>
          <w:lang w:val="en-GB"/>
        </w:rPr>
      </w:pPr>
      <w:bookmarkStart w:id="36" w:name="_Toc159311652"/>
      <w:bookmarkStart w:id="37" w:name="_Toc188007931"/>
      <w:proofErr w:type="spellStart"/>
      <w:r w:rsidRPr="008C7D2A">
        <w:rPr>
          <w:lang w:val="en-GB"/>
        </w:rPr>
        <w:t>SubjectIdentity</w:t>
      </w:r>
      <w:bookmarkEnd w:id="36"/>
      <w:bookmarkEnd w:id="37"/>
      <w:proofErr w:type="spellEnd"/>
    </w:p>
    <w:p w14:paraId="727D60B5" w14:textId="77777777" w:rsidR="008C7D2A" w:rsidRDefault="008C7D2A" w:rsidP="008C7D2A">
      <w:pPr>
        <w:rPr>
          <w:rFonts w:cs="Arial"/>
        </w:rPr>
      </w:pPr>
      <w:r w:rsidRPr="008C7D2A">
        <w:rPr>
          <w:rFonts w:cs="Arial"/>
        </w:rPr>
        <w:t xml:space="preserve">This property is a container for all user and group properties. Its purpose is to clearly mark one or </w:t>
      </w:r>
      <w:proofErr w:type="gramStart"/>
      <w:r w:rsidRPr="008C7D2A">
        <w:rPr>
          <w:rFonts w:cs="Arial"/>
        </w:rPr>
        <w:t>more  properties</w:t>
      </w:r>
      <w:proofErr w:type="gramEnd"/>
      <w:r w:rsidRPr="008C7D2A">
        <w:rPr>
          <w:rFonts w:cs="Arial"/>
        </w:rPr>
        <w:t xml:space="preserve"> describing a user or group, i.e. the entity accountable for the resource consumption. The property is similar to the </w:t>
      </w:r>
      <w:proofErr w:type="spellStart"/>
      <w:r w:rsidRPr="008C7D2A">
        <w:rPr>
          <w:rFonts w:cs="Arial"/>
        </w:rPr>
        <w:t>UserIdentity</w:t>
      </w:r>
      <w:proofErr w:type="spellEnd"/>
      <w:r w:rsidRPr="008C7D2A">
        <w:rPr>
          <w:rFonts w:cs="Arial"/>
        </w:rPr>
        <w:t xml:space="preserve"> block in the OGF Usage Record format, but it can also be used for describing group affiliations.</w:t>
      </w:r>
    </w:p>
    <w:p w14:paraId="4EF40114" w14:textId="77777777" w:rsidR="008C7D2A" w:rsidRPr="008C7D2A" w:rsidRDefault="008C7D2A" w:rsidP="008C7D2A">
      <w:pPr>
        <w:rPr>
          <w:rFonts w:cs="Arial"/>
        </w:rPr>
      </w:pPr>
    </w:p>
    <w:p w14:paraId="01DA49E4"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SubjectIdentity</w:t>
      </w:r>
      <w:proofErr w:type="spellEnd"/>
      <w:r w:rsidRPr="008C7D2A">
        <w:rPr>
          <w:rFonts w:cs="Arial"/>
        </w:rPr>
        <w:t xml:space="preserve"> property SHOULD be present in the record. </w:t>
      </w:r>
    </w:p>
    <w:p w14:paraId="2E515957"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SubjectIdentity</w:t>
      </w:r>
      <w:proofErr w:type="spellEnd"/>
      <w:r w:rsidRPr="008C7D2A">
        <w:rPr>
          <w:rFonts w:cs="Arial"/>
        </w:rPr>
        <w:t xml:space="preserve"> property SHOULD include at least one sub element. </w:t>
      </w:r>
    </w:p>
    <w:p w14:paraId="01DD2A37"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SubjectIdentity</w:t>
      </w:r>
      <w:proofErr w:type="spellEnd"/>
      <w:r w:rsidRPr="008C7D2A">
        <w:rPr>
          <w:rFonts w:cs="Arial"/>
        </w:rPr>
        <w:t xml:space="preserve"> </w:t>
      </w:r>
      <w:proofErr w:type="gramStart"/>
      <w:r w:rsidRPr="008C7D2A">
        <w:rPr>
          <w:rFonts w:cs="Arial"/>
        </w:rPr>
        <w:t>field MUST NOT have</w:t>
      </w:r>
      <w:proofErr w:type="gramEnd"/>
      <w:r w:rsidRPr="008C7D2A">
        <w:rPr>
          <w:rFonts w:cs="Arial"/>
        </w:rPr>
        <w:t xml:space="preserve"> a value.</w:t>
      </w:r>
    </w:p>
    <w:p w14:paraId="1CA92EAA" w14:textId="77777777" w:rsidR="008C7D2A" w:rsidRDefault="008C7D2A" w:rsidP="008C7D2A">
      <w:pPr>
        <w:rPr>
          <w:rFonts w:cs="Arial"/>
          <w:b/>
          <w:bCs/>
        </w:rPr>
      </w:pPr>
    </w:p>
    <w:p w14:paraId="216FE975" w14:textId="77777777" w:rsidR="008C7D2A" w:rsidRPr="008C7D2A" w:rsidRDefault="008C7D2A" w:rsidP="008C7D2A">
      <w:pPr>
        <w:spacing w:line="360" w:lineRule="auto"/>
        <w:rPr>
          <w:rFonts w:cs="Arial"/>
          <w:b/>
          <w:bCs/>
        </w:rPr>
      </w:pPr>
      <w:r w:rsidRPr="008C7D2A">
        <w:rPr>
          <w:rFonts w:cs="Arial"/>
          <w:b/>
          <w:bCs/>
        </w:rPr>
        <w:t>Example</w:t>
      </w:r>
    </w:p>
    <w:p w14:paraId="5D5BF2BC" w14:textId="77777777" w:rsidR="008C7D2A" w:rsidRP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sr:SubjectIdentity</w:t>
      </w:r>
      <w:proofErr w:type="spellEnd"/>
      <w:proofErr w:type="gramEnd"/>
      <w:r w:rsidRPr="008C7D2A">
        <w:rPr>
          <w:rFonts w:ascii="Courier New" w:hAnsi="Courier New" w:cs="Courier New"/>
        </w:rPr>
        <w:t xml:space="preserve">&gt; </w:t>
      </w:r>
    </w:p>
    <w:p w14:paraId="2B7C1035" w14:textId="77777777" w:rsidR="008C7D2A" w:rsidRPr="008C7D2A" w:rsidRDefault="008C7D2A" w:rsidP="008C7D2A">
      <w:pPr>
        <w:rPr>
          <w:rFonts w:ascii="Courier New" w:hAnsi="Courier New" w:cs="Courier New"/>
        </w:rPr>
      </w:pPr>
      <w:r w:rsidRPr="008C7D2A">
        <w:rPr>
          <w:rFonts w:ascii="Courier New" w:hAnsi="Courier New" w:cs="Courier New"/>
        </w:rPr>
        <w:t>&lt;</w:t>
      </w:r>
      <w:proofErr w:type="gramStart"/>
      <w:r w:rsidRPr="008C7D2A">
        <w:rPr>
          <w:rFonts w:ascii="Courier New" w:hAnsi="Courier New" w:cs="Courier New"/>
        </w:rPr>
        <w:t>!-</w:t>
      </w:r>
      <w:proofErr w:type="gramEnd"/>
      <w:r w:rsidRPr="008C7D2A">
        <w:rPr>
          <w:rFonts w:ascii="Courier New" w:hAnsi="Courier New" w:cs="Courier New"/>
        </w:rPr>
        <w:t>- Various identity fields go in here --&gt;</w:t>
      </w:r>
    </w:p>
    <w:p w14:paraId="51868909" w14:textId="77777777" w:rsidR="008C7D2A" w:rsidRPr="008C7D2A" w:rsidRDefault="008C7D2A" w:rsidP="008C7D2A">
      <w:pPr>
        <w:rPr>
          <w:rFonts w:cs="Arial"/>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:SubjectIdentity</w:t>
      </w:r>
      <w:proofErr w:type="spellEnd"/>
      <w:proofErr w:type="gramEnd"/>
      <w:r w:rsidRPr="008C7D2A">
        <w:rPr>
          <w:rFonts w:ascii="Courier New" w:hAnsi="Courier New" w:cs="Courier New"/>
        </w:rPr>
        <w:t>&gt;</w:t>
      </w:r>
    </w:p>
    <w:p w14:paraId="3143F88F" w14:textId="77777777" w:rsidR="008C7D2A" w:rsidRPr="008C7D2A" w:rsidRDefault="008C7D2A" w:rsidP="008C7D2A">
      <w:pPr>
        <w:pStyle w:val="Heading2"/>
        <w:rPr>
          <w:lang w:val="en-GB"/>
        </w:rPr>
      </w:pPr>
      <w:bookmarkStart w:id="38" w:name="_Toc159311653"/>
      <w:bookmarkStart w:id="39" w:name="_Toc188007932"/>
      <w:proofErr w:type="spellStart"/>
      <w:r w:rsidRPr="008C7D2A">
        <w:rPr>
          <w:lang w:val="en-GB"/>
        </w:rPr>
        <w:t>LocalUser</w:t>
      </w:r>
      <w:bookmarkEnd w:id="38"/>
      <w:bookmarkEnd w:id="39"/>
      <w:proofErr w:type="spellEnd"/>
    </w:p>
    <w:p w14:paraId="17A35B12" w14:textId="77777777" w:rsidR="008C7D2A" w:rsidRDefault="008C7D2A" w:rsidP="008C7D2A">
      <w:pPr>
        <w:rPr>
          <w:rFonts w:cs="Arial"/>
        </w:rPr>
      </w:pPr>
      <w:r w:rsidRPr="008C7D2A">
        <w:rPr>
          <w:rFonts w:cs="Arial"/>
        </w:rPr>
        <w:t>This property describes the local user name of the person accountable for the resource consumption on the storage system. It can be defined on the operating system level or as an internal user name in the storage system.</w:t>
      </w:r>
    </w:p>
    <w:p w14:paraId="70E98233" w14:textId="77777777" w:rsidR="008C7D2A" w:rsidRPr="008C7D2A" w:rsidRDefault="008C7D2A" w:rsidP="008C7D2A">
      <w:pPr>
        <w:rPr>
          <w:rFonts w:cs="Arial"/>
        </w:rPr>
      </w:pPr>
    </w:p>
    <w:p w14:paraId="4934D55D" w14:textId="77777777" w:rsidR="008C7D2A" w:rsidRPr="008C7D2A" w:rsidRDefault="008C7D2A" w:rsidP="008C7D2A">
      <w:pPr>
        <w:numPr>
          <w:ilvl w:val="0"/>
          <w:numId w:val="14"/>
        </w:numPr>
        <w:rPr>
          <w:rFonts w:cs="Arial"/>
        </w:rPr>
      </w:pPr>
      <w:r w:rsidRPr="008C7D2A">
        <w:rPr>
          <w:rFonts w:cs="Arial"/>
        </w:rPr>
        <w:t xml:space="preserve">If included, the </w:t>
      </w:r>
      <w:proofErr w:type="spellStart"/>
      <w:r w:rsidRPr="008C7D2A">
        <w:rPr>
          <w:rFonts w:cs="Arial"/>
        </w:rPr>
        <w:t>LocalUser</w:t>
      </w:r>
      <w:proofErr w:type="spellEnd"/>
      <w:r w:rsidRPr="008C7D2A">
        <w:rPr>
          <w:rFonts w:cs="Arial"/>
        </w:rPr>
        <w:t xml:space="preserve"> property MUST be under the </w:t>
      </w:r>
      <w:proofErr w:type="spellStart"/>
      <w:r w:rsidRPr="008C7D2A">
        <w:rPr>
          <w:rFonts w:cs="Arial"/>
        </w:rPr>
        <w:t>SubjectIdentity</w:t>
      </w:r>
      <w:proofErr w:type="spellEnd"/>
      <w:r w:rsidRPr="008C7D2A">
        <w:rPr>
          <w:rFonts w:cs="Arial"/>
        </w:rPr>
        <w:t xml:space="preserve">. </w:t>
      </w:r>
    </w:p>
    <w:p w14:paraId="0AEA2DED"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LocalUser</w:t>
      </w:r>
      <w:proofErr w:type="spellEnd"/>
      <w:r w:rsidRPr="008C7D2A">
        <w:rPr>
          <w:rFonts w:cs="Arial"/>
        </w:rPr>
        <w:t xml:space="preserve"> field type MUST be a string.</w:t>
      </w:r>
    </w:p>
    <w:p w14:paraId="54F0881B" w14:textId="77777777" w:rsidR="008C7D2A" w:rsidRDefault="008C7D2A" w:rsidP="008C7D2A">
      <w:pPr>
        <w:rPr>
          <w:rFonts w:cs="Arial"/>
          <w:b/>
          <w:bCs/>
        </w:rPr>
      </w:pPr>
    </w:p>
    <w:p w14:paraId="2AA257B1" w14:textId="77777777" w:rsidR="008C7D2A" w:rsidRPr="008C7D2A" w:rsidRDefault="008C7D2A" w:rsidP="008C7D2A">
      <w:pPr>
        <w:spacing w:line="360" w:lineRule="auto"/>
        <w:rPr>
          <w:rFonts w:cs="Arial"/>
          <w:b/>
          <w:bCs/>
        </w:rPr>
      </w:pPr>
      <w:r w:rsidRPr="008C7D2A">
        <w:rPr>
          <w:rFonts w:cs="Arial"/>
          <w:b/>
          <w:bCs/>
        </w:rPr>
        <w:t>Example</w:t>
      </w:r>
    </w:p>
    <w:p w14:paraId="310AD9A6" w14:textId="77777777" w:rsidR="008C7D2A" w:rsidRP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sr:LocalUser</w:t>
      </w:r>
      <w:proofErr w:type="spellEnd"/>
      <w:proofErr w:type="gramEnd"/>
      <w:r w:rsidRPr="008C7D2A">
        <w:rPr>
          <w:rFonts w:ascii="Courier New" w:hAnsi="Courier New" w:cs="Courier New"/>
        </w:rPr>
        <w:t>&gt;</w:t>
      </w:r>
      <w:proofErr w:type="spellStart"/>
      <w:r w:rsidRPr="008C7D2A">
        <w:rPr>
          <w:rFonts w:ascii="Courier New" w:hAnsi="Courier New" w:cs="Courier New"/>
        </w:rPr>
        <w:t>johndoe</w:t>
      </w:r>
      <w:proofErr w:type="spellEnd"/>
      <w:r w:rsidRPr="008C7D2A">
        <w:rPr>
          <w:rFonts w:ascii="Courier New" w:hAnsi="Courier New" w:cs="Courier New"/>
        </w:rPr>
        <w:t>&lt;/</w:t>
      </w:r>
      <w:proofErr w:type="spellStart"/>
      <w:r w:rsidRPr="008C7D2A">
        <w:rPr>
          <w:rFonts w:ascii="Courier New" w:hAnsi="Courier New" w:cs="Courier New"/>
        </w:rPr>
        <w:t>sr:LocalUser</w:t>
      </w:r>
      <w:proofErr w:type="spellEnd"/>
      <w:r w:rsidRPr="008C7D2A">
        <w:rPr>
          <w:rFonts w:ascii="Courier New" w:hAnsi="Courier New" w:cs="Courier New"/>
        </w:rPr>
        <w:t>&gt;</w:t>
      </w:r>
    </w:p>
    <w:p w14:paraId="084C7F90" w14:textId="77777777" w:rsidR="008C7D2A" w:rsidRPr="008C7D2A" w:rsidRDefault="008C7D2A" w:rsidP="008C7D2A">
      <w:pPr>
        <w:pStyle w:val="Heading2"/>
        <w:rPr>
          <w:lang w:val="en-GB"/>
        </w:rPr>
      </w:pPr>
      <w:bookmarkStart w:id="40" w:name="_Toc159311654"/>
      <w:bookmarkStart w:id="41" w:name="_Toc188007933"/>
      <w:proofErr w:type="spellStart"/>
      <w:r w:rsidRPr="008C7D2A">
        <w:rPr>
          <w:lang w:val="en-GB"/>
        </w:rPr>
        <w:t>LocalGroup</w:t>
      </w:r>
      <w:bookmarkEnd w:id="40"/>
      <w:bookmarkEnd w:id="41"/>
      <w:proofErr w:type="spellEnd"/>
    </w:p>
    <w:p w14:paraId="79C66B03" w14:textId="77777777" w:rsidR="008C7D2A" w:rsidRDefault="008C7D2A" w:rsidP="008C7D2A">
      <w:pPr>
        <w:rPr>
          <w:rFonts w:cs="Arial"/>
        </w:rPr>
      </w:pPr>
      <w:r w:rsidRPr="008C7D2A">
        <w:rPr>
          <w:rFonts w:cs="Arial"/>
        </w:rPr>
        <w:t>This property describes the local user group accountable for the resource consumption on the storage system. It can be defined on the operating system level or as an internal group in the storage system.</w:t>
      </w:r>
    </w:p>
    <w:p w14:paraId="4C0438AB" w14:textId="77777777" w:rsidR="008C7D2A" w:rsidRPr="008C7D2A" w:rsidRDefault="008C7D2A" w:rsidP="008C7D2A">
      <w:pPr>
        <w:rPr>
          <w:rFonts w:cs="Arial"/>
        </w:rPr>
      </w:pPr>
    </w:p>
    <w:p w14:paraId="58FEC539" w14:textId="77777777" w:rsidR="008C7D2A" w:rsidRPr="008C7D2A" w:rsidRDefault="008C7D2A" w:rsidP="008C7D2A">
      <w:pPr>
        <w:numPr>
          <w:ilvl w:val="0"/>
          <w:numId w:val="14"/>
        </w:numPr>
        <w:rPr>
          <w:rFonts w:cs="Arial"/>
        </w:rPr>
      </w:pPr>
      <w:r w:rsidRPr="008C7D2A">
        <w:rPr>
          <w:rFonts w:cs="Arial"/>
        </w:rPr>
        <w:t xml:space="preserve">If included, the </w:t>
      </w:r>
      <w:proofErr w:type="spellStart"/>
      <w:r w:rsidRPr="008C7D2A">
        <w:rPr>
          <w:rFonts w:cs="Arial"/>
        </w:rPr>
        <w:t>LocalGroup</w:t>
      </w:r>
      <w:proofErr w:type="spellEnd"/>
      <w:r w:rsidRPr="008C7D2A">
        <w:rPr>
          <w:rFonts w:cs="Arial"/>
        </w:rPr>
        <w:t xml:space="preserve"> property MUST be under the </w:t>
      </w:r>
      <w:proofErr w:type="spellStart"/>
      <w:r w:rsidRPr="008C7D2A">
        <w:rPr>
          <w:rFonts w:cs="Arial"/>
        </w:rPr>
        <w:t>SubjectIdentity</w:t>
      </w:r>
      <w:proofErr w:type="spellEnd"/>
      <w:r w:rsidRPr="008C7D2A">
        <w:rPr>
          <w:rFonts w:cs="Arial"/>
        </w:rPr>
        <w:t>.</w:t>
      </w:r>
    </w:p>
    <w:p w14:paraId="40E0F206"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LocalGroup</w:t>
      </w:r>
      <w:proofErr w:type="spellEnd"/>
      <w:r w:rsidRPr="008C7D2A">
        <w:rPr>
          <w:rFonts w:cs="Arial"/>
        </w:rPr>
        <w:t xml:space="preserve"> field type MUST be a string.</w:t>
      </w:r>
    </w:p>
    <w:p w14:paraId="10B1B39D" w14:textId="77777777" w:rsidR="008C7D2A" w:rsidRDefault="008C7D2A" w:rsidP="008C7D2A">
      <w:pPr>
        <w:rPr>
          <w:rFonts w:cs="Arial"/>
          <w:b/>
          <w:bCs/>
        </w:rPr>
      </w:pPr>
    </w:p>
    <w:p w14:paraId="0C4442F0" w14:textId="77777777" w:rsidR="008C7D2A" w:rsidRPr="008C7D2A" w:rsidRDefault="008C7D2A" w:rsidP="008C7D2A">
      <w:pPr>
        <w:spacing w:line="360" w:lineRule="auto"/>
        <w:rPr>
          <w:rFonts w:cs="Arial"/>
          <w:b/>
          <w:bCs/>
        </w:rPr>
      </w:pPr>
      <w:r w:rsidRPr="008C7D2A">
        <w:rPr>
          <w:rFonts w:cs="Arial"/>
          <w:b/>
          <w:bCs/>
        </w:rPr>
        <w:t>Example</w:t>
      </w:r>
    </w:p>
    <w:p w14:paraId="31C8ADCE" w14:textId="77777777" w:rsid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sr:LocalGroup</w:t>
      </w:r>
      <w:proofErr w:type="spellEnd"/>
      <w:proofErr w:type="gramEnd"/>
      <w:r w:rsidRPr="008C7D2A">
        <w:rPr>
          <w:rFonts w:ascii="Courier New" w:hAnsi="Courier New" w:cs="Courier New"/>
        </w:rPr>
        <w:t>&gt;</w:t>
      </w:r>
      <w:proofErr w:type="spellStart"/>
      <w:r w:rsidRPr="008C7D2A">
        <w:rPr>
          <w:rFonts w:ascii="Courier New" w:hAnsi="Courier New" w:cs="Courier New"/>
        </w:rPr>
        <w:t>binarydataproject</w:t>
      </w:r>
      <w:proofErr w:type="spellEnd"/>
      <w:r w:rsidRPr="008C7D2A">
        <w:rPr>
          <w:rFonts w:ascii="Courier New" w:hAnsi="Courier New" w:cs="Courier New"/>
        </w:rPr>
        <w:t>&lt;/</w:t>
      </w:r>
      <w:proofErr w:type="spellStart"/>
      <w:r w:rsidRPr="008C7D2A">
        <w:rPr>
          <w:rFonts w:ascii="Courier New" w:hAnsi="Courier New" w:cs="Courier New"/>
        </w:rPr>
        <w:t>sr:LocalGroup</w:t>
      </w:r>
      <w:proofErr w:type="spellEnd"/>
      <w:r w:rsidRPr="008C7D2A">
        <w:rPr>
          <w:rFonts w:ascii="Courier New" w:hAnsi="Courier New" w:cs="Courier New"/>
        </w:rPr>
        <w:t>&gt;</w:t>
      </w:r>
    </w:p>
    <w:p w14:paraId="7AC08FA6" w14:textId="77777777" w:rsidR="008C7D2A" w:rsidRPr="008C7D2A" w:rsidRDefault="008C7D2A" w:rsidP="008C7D2A">
      <w:pPr>
        <w:pStyle w:val="Heading2"/>
        <w:rPr>
          <w:lang w:val="en-GB"/>
        </w:rPr>
      </w:pPr>
      <w:bookmarkStart w:id="42" w:name="_Toc159311655"/>
      <w:bookmarkStart w:id="43" w:name="_Toc188007934"/>
      <w:proofErr w:type="spellStart"/>
      <w:r w:rsidRPr="008C7D2A">
        <w:rPr>
          <w:lang w:val="en-GB"/>
        </w:rPr>
        <w:t>UserIdentity</w:t>
      </w:r>
      <w:bookmarkEnd w:id="42"/>
      <w:bookmarkEnd w:id="43"/>
      <w:proofErr w:type="spellEnd"/>
    </w:p>
    <w:p w14:paraId="4853CF03" w14:textId="77777777" w:rsidR="008C7D2A" w:rsidRDefault="008C7D2A" w:rsidP="008C7D2A">
      <w:pPr>
        <w:rPr>
          <w:rFonts w:cs="Arial"/>
        </w:rPr>
      </w:pPr>
      <w:r w:rsidRPr="008C7D2A">
        <w:rPr>
          <w:rFonts w:cs="Arial"/>
        </w:rPr>
        <w:t>This property describes the global identity of the user accountable for the resource consumption. The property should identify the user globally, such that clashes do not happen accidentally, e.g. it could be an X509 identity.</w:t>
      </w:r>
    </w:p>
    <w:p w14:paraId="52397BBB" w14:textId="77777777" w:rsidR="008C7D2A" w:rsidRPr="008C7D2A" w:rsidRDefault="008C7D2A" w:rsidP="008C7D2A">
      <w:pPr>
        <w:rPr>
          <w:rFonts w:cs="Arial"/>
        </w:rPr>
      </w:pPr>
    </w:p>
    <w:p w14:paraId="024CA661" w14:textId="77777777" w:rsidR="008C7D2A" w:rsidRPr="008C7D2A" w:rsidRDefault="008C7D2A" w:rsidP="008C7D2A">
      <w:pPr>
        <w:numPr>
          <w:ilvl w:val="0"/>
          <w:numId w:val="14"/>
        </w:numPr>
        <w:rPr>
          <w:rFonts w:cs="Arial"/>
        </w:rPr>
      </w:pPr>
      <w:r w:rsidRPr="008C7D2A">
        <w:rPr>
          <w:rFonts w:cs="Arial"/>
        </w:rPr>
        <w:t xml:space="preserve">If included, the </w:t>
      </w:r>
      <w:proofErr w:type="spellStart"/>
      <w:r w:rsidRPr="008C7D2A">
        <w:rPr>
          <w:rFonts w:cs="Arial"/>
        </w:rPr>
        <w:t>UserIdentity</w:t>
      </w:r>
      <w:proofErr w:type="spellEnd"/>
      <w:r w:rsidRPr="008C7D2A">
        <w:rPr>
          <w:rFonts w:cs="Arial"/>
        </w:rPr>
        <w:t xml:space="preserve"> property MUST be under the </w:t>
      </w:r>
      <w:proofErr w:type="spellStart"/>
      <w:r w:rsidRPr="008C7D2A">
        <w:rPr>
          <w:rFonts w:cs="Arial"/>
        </w:rPr>
        <w:t>SubjectIdentity</w:t>
      </w:r>
      <w:proofErr w:type="spellEnd"/>
      <w:r w:rsidRPr="008C7D2A">
        <w:rPr>
          <w:rFonts w:cs="Arial"/>
        </w:rPr>
        <w:t xml:space="preserve">. </w:t>
      </w:r>
    </w:p>
    <w:p w14:paraId="51978ADD" w14:textId="77777777" w:rsidR="008C7D2A" w:rsidRPr="008C7D2A" w:rsidRDefault="008C7D2A" w:rsidP="008C7D2A">
      <w:pPr>
        <w:numPr>
          <w:ilvl w:val="0"/>
          <w:numId w:val="14"/>
        </w:numPr>
        <w:rPr>
          <w:rFonts w:cs="Arial"/>
        </w:rPr>
      </w:pPr>
      <w:r w:rsidRPr="008C7D2A">
        <w:rPr>
          <w:rFonts w:cs="Arial"/>
        </w:rPr>
        <w:t xml:space="preserve">The </w:t>
      </w:r>
      <w:proofErr w:type="spellStart"/>
      <w:r w:rsidRPr="008C7D2A">
        <w:rPr>
          <w:rFonts w:cs="Arial"/>
        </w:rPr>
        <w:t>UserIdentity</w:t>
      </w:r>
      <w:proofErr w:type="spellEnd"/>
      <w:r w:rsidRPr="008C7D2A">
        <w:rPr>
          <w:rFonts w:cs="Arial"/>
        </w:rPr>
        <w:t xml:space="preserve"> field type MUST be a string.</w:t>
      </w:r>
    </w:p>
    <w:p w14:paraId="3DB71FE5" w14:textId="77777777" w:rsidR="008C7D2A" w:rsidRDefault="008C7D2A" w:rsidP="008C7D2A">
      <w:pPr>
        <w:rPr>
          <w:rFonts w:cs="Arial"/>
          <w:b/>
          <w:bCs/>
        </w:rPr>
      </w:pPr>
    </w:p>
    <w:p w14:paraId="354F7C58" w14:textId="77777777" w:rsidR="008C7D2A" w:rsidRPr="008C7D2A" w:rsidRDefault="008C7D2A" w:rsidP="008C7D2A">
      <w:pPr>
        <w:spacing w:line="360" w:lineRule="auto"/>
        <w:rPr>
          <w:rFonts w:cs="Arial"/>
          <w:b/>
          <w:bCs/>
        </w:rPr>
      </w:pPr>
      <w:r w:rsidRPr="008C7D2A">
        <w:rPr>
          <w:rFonts w:cs="Arial"/>
          <w:b/>
          <w:bCs/>
        </w:rPr>
        <w:t>Example</w:t>
      </w:r>
    </w:p>
    <w:p w14:paraId="456201E0" w14:textId="77777777" w:rsidR="008C7D2A" w:rsidRP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sr:UserIdentity</w:t>
      </w:r>
      <w:proofErr w:type="spellEnd"/>
      <w:proofErr w:type="gramEnd"/>
      <w:r w:rsidRPr="008C7D2A">
        <w:rPr>
          <w:rFonts w:ascii="Courier New" w:hAnsi="Courier New" w:cs="Courier New"/>
        </w:rPr>
        <w:t>&gt;/O=Grid/OU=example.org/CN=John Doe</w:t>
      </w:r>
    </w:p>
    <w:p w14:paraId="5BEEDA45" w14:textId="77777777" w:rsidR="008C7D2A" w:rsidRPr="008C7D2A" w:rsidRDefault="008C7D2A" w:rsidP="008C7D2A">
      <w:pPr>
        <w:rPr>
          <w:rFonts w:cs="Arial"/>
        </w:rPr>
      </w:pPr>
      <w:r w:rsidRPr="008C7D2A">
        <w:rPr>
          <w:rFonts w:ascii="Courier New" w:hAnsi="Courier New" w:cs="Courier New"/>
        </w:rPr>
        <w:t>&lt;/</w:t>
      </w:r>
      <w:proofErr w:type="spellStart"/>
      <w:r w:rsidRPr="008C7D2A">
        <w:rPr>
          <w:rFonts w:ascii="Courier New" w:hAnsi="Courier New" w:cs="Courier New"/>
        </w:rPr>
        <w:t>sr</w:t>
      </w:r>
      <w:proofErr w:type="gramStart"/>
      <w:r w:rsidRPr="008C7D2A">
        <w:rPr>
          <w:rFonts w:ascii="Courier New" w:hAnsi="Courier New" w:cs="Courier New"/>
        </w:rPr>
        <w:t>:UserIdentity</w:t>
      </w:r>
      <w:proofErr w:type="spellEnd"/>
      <w:proofErr w:type="gramEnd"/>
      <w:r w:rsidRPr="008C7D2A">
        <w:rPr>
          <w:rFonts w:ascii="Courier New" w:hAnsi="Courier New" w:cs="Courier New"/>
        </w:rPr>
        <w:t>&gt;</w:t>
      </w:r>
    </w:p>
    <w:p w14:paraId="7538787B" w14:textId="77777777" w:rsidR="008C7D2A" w:rsidRPr="008C7D2A" w:rsidRDefault="008C7D2A" w:rsidP="008C7D2A">
      <w:pPr>
        <w:pStyle w:val="Heading2"/>
        <w:rPr>
          <w:lang w:val="en-GB"/>
        </w:rPr>
      </w:pPr>
      <w:bookmarkStart w:id="44" w:name="_Toc159311656"/>
      <w:bookmarkStart w:id="45" w:name="_Toc188007935"/>
      <w:r w:rsidRPr="008C7D2A">
        <w:rPr>
          <w:lang w:val="en-GB"/>
        </w:rPr>
        <w:t>Group</w:t>
      </w:r>
      <w:bookmarkEnd w:id="44"/>
      <w:bookmarkEnd w:id="45"/>
    </w:p>
    <w:p w14:paraId="12730AB6" w14:textId="77777777" w:rsidR="008C7D2A" w:rsidRDefault="008C7D2A" w:rsidP="008C7D2A">
      <w:pPr>
        <w:rPr>
          <w:rFonts w:cs="Arial"/>
        </w:rPr>
      </w:pPr>
      <w:r w:rsidRPr="008C7D2A">
        <w:rPr>
          <w:rFonts w:cs="Arial"/>
        </w:rPr>
        <w:t>This property describes the global group accountable for the resource consumption. The property should identify the group globally, such that clashes do not happen accidentally, e.g. using a FQDN to construct it. In Grid terms, this would typically be the VO name.</w:t>
      </w:r>
    </w:p>
    <w:p w14:paraId="626E9DB0" w14:textId="77777777" w:rsidR="008C7D2A" w:rsidRPr="008C7D2A" w:rsidRDefault="008C7D2A" w:rsidP="008C7D2A">
      <w:pPr>
        <w:rPr>
          <w:rFonts w:cs="Arial"/>
        </w:rPr>
      </w:pPr>
    </w:p>
    <w:p w14:paraId="48A46445" w14:textId="77777777" w:rsidR="008C7D2A" w:rsidRPr="008C7D2A" w:rsidRDefault="008C7D2A" w:rsidP="008C7D2A">
      <w:pPr>
        <w:numPr>
          <w:ilvl w:val="0"/>
          <w:numId w:val="14"/>
        </w:numPr>
        <w:rPr>
          <w:rFonts w:cs="Arial"/>
        </w:rPr>
      </w:pPr>
      <w:r w:rsidRPr="008C7D2A">
        <w:rPr>
          <w:rFonts w:cs="Arial"/>
        </w:rPr>
        <w:t xml:space="preserve">If included, the Group property MUST be under the </w:t>
      </w:r>
      <w:proofErr w:type="spellStart"/>
      <w:r w:rsidRPr="008C7D2A">
        <w:rPr>
          <w:rFonts w:cs="Arial"/>
        </w:rPr>
        <w:t>SubjectIdentity</w:t>
      </w:r>
      <w:proofErr w:type="spellEnd"/>
      <w:r w:rsidRPr="008C7D2A">
        <w:rPr>
          <w:rFonts w:cs="Arial"/>
        </w:rPr>
        <w:t xml:space="preserve">. </w:t>
      </w:r>
    </w:p>
    <w:p w14:paraId="65A78427" w14:textId="77777777" w:rsidR="008C7D2A" w:rsidRPr="008C7D2A" w:rsidRDefault="008C7D2A" w:rsidP="008C7D2A">
      <w:pPr>
        <w:numPr>
          <w:ilvl w:val="0"/>
          <w:numId w:val="14"/>
        </w:numPr>
        <w:rPr>
          <w:rFonts w:cs="Arial"/>
        </w:rPr>
      </w:pPr>
      <w:r w:rsidRPr="008C7D2A">
        <w:rPr>
          <w:rFonts w:cs="Arial"/>
        </w:rPr>
        <w:t>The Group field type MUST be a string.</w:t>
      </w:r>
    </w:p>
    <w:p w14:paraId="6685CB3F" w14:textId="77777777" w:rsidR="008C7D2A" w:rsidRDefault="008C7D2A" w:rsidP="008C7D2A">
      <w:pPr>
        <w:rPr>
          <w:rFonts w:cs="Arial"/>
          <w:b/>
          <w:bCs/>
        </w:rPr>
      </w:pPr>
    </w:p>
    <w:p w14:paraId="35D30C20" w14:textId="77777777" w:rsidR="008C7D2A" w:rsidRPr="008C7D2A" w:rsidRDefault="008C7D2A" w:rsidP="008C7D2A">
      <w:pPr>
        <w:spacing w:line="360" w:lineRule="auto"/>
        <w:rPr>
          <w:rFonts w:cs="Arial"/>
          <w:b/>
          <w:bCs/>
        </w:rPr>
      </w:pPr>
      <w:r w:rsidRPr="008C7D2A">
        <w:rPr>
          <w:rFonts w:cs="Arial"/>
          <w:b/>
          <w:bCs/>
        </w:rPr>
        <w:t>Example</w:t>
      </w:r>
    </w:p>
    <w:p w14:paraId="7C84F21A" w14:textId="77777777" w:rsidR="008C7D2A" w:rsidRPr="008C7D2A" w:rsidRDefault="008C7D2A" w:rsidP="008C7D2A">
      <w:pPr>
        <w:rPr>
          <w:rFonts w:ascii="Courier New" w:hAnsi="Courier New" w:cs="Courier New"/>
        </w:rPr>
      </w:pPr>
      <w:r w:rsidRPr="008C7D2A">
        <w:rPr>
          <w:rFonts w:ascii="Courier New" w:hAnsi="Courier New" w:cs="Courier New"/>
        </w:rPr>
        <w:t>&lt;</w:t>
      </w:r>
      <w:proofErr w:type="spellStart"/>
      <w:proofErr w:type="gramStart"/>
      <w:r w:rsidRPr="008C7D2A">
        <w:rPr>
          <w:rFonts w:ascii="Courier New" w:hAnsi="Courier New" w:cs="Courier New"/>
        </w:rPr>
        <w:t>sr:Group</w:t>
      </w:r>
      <w:proofErr w:type="spellEnd"/>
      <w:proofErr w:type="gramEnd"/>
      <w:r w:rsidRPr="008C7D2A">
        <w:rPr>
          <w:rFonts w:ascii="Courier New" w:hAnsi="Courier New" w:cs="Courier New"/>
        </w:rPr>
        <w:t>&gt;binarydataproject.example.org&lt;/</w:t>
      </w:r>
      <w:proofErr w:type="spellStart"/>
      <w:r w:rsidRPr="008C7D2A">
        <w:rPr>
          <w:rFonts w:ascii="Courier New" w:hAnsi="Courier New" w:cs="Courier New"/>
        </w:rPr>
        <w:t>sr:Group</w:t>
      </w:r>
      <w:proofErr w:type="spellEnd"/>
      <w:r w:rsidRPr="008C7D2A">
        <w:rPr>
          <w:rFonts w:ascii="Courier New" w:hAnsi="Courier New" w:cs="Courier New"/>
        </w:rPr>
        <w:t>&gt;</w:t>
      </w:r>
    </w:p>
    <w:p w14:paraId="3DB485E9" w14:textId="77777777" w:rsidR="00297231" w:rsidRPr="00297231" w:rsidRDefault="00297231" w:rsidP="00297231">
      <w:pPr>
        <w:pStyle w:val="Heading2"/>
        <w:rPr>
          <w:lang w:val="en-GB"/>
        </w:rPr>
      </w:pPr>
      <w:bookmarkStart w:id="46" w:name="_Toc159311657"/>
      <w:bookmarkStart w:id="47" w:name="_Toc188007936"/>
      <w:proofErr w:type="spellStart"/>
      <w:r w:rsidRPr="00297231">
        <w:rPr>
          <w:lang w:val="en-GB"/>
        </w:rPr>
        <w:t>GroupAttribute</w:t>
      </w:r>
      <w:bookmarkEnd w:id="46"/>
      <w:bookmarkEnd w:id="47"/>
      <w:proofErr w:type="spellEnd"/>
    </w:p>
    <w:p w14:paraId="5182017A" w14:textId="77777777" w:rsidR="00297231" w:rsidRDefault="00297231" w:rsidP="00297231">
      <w:pPr>
        <w:rPr>
          <w:rFonts w:cs="Arial"/>
        </w:rPr>
      </w:pPr>
      <w:r w:rsidRPr="00297231">
        <w:rPr>
          <w:rFonts w:cs="Arial"/>
        </w:rPr>
        <w:t xml:space="preserve">This property describes supplemental traits of the group property, e.g., sub-groups, role or authority. This makes it possible to account for segments of a group, while still being able to account for the group as a whole. The property consists of a </w:t>
      </w:r>
      <w:proofErr w:type="gramStart"/>
      <w:r w:rsidRPr="00297231">
        <w:rPr>
          <w:rFonts w:cs="Arial"/>
        </w:rPr>
        <w:t>type which</w:t>
      </w:r>
      <w:proofErr w:type="gramEnd"/>
      <w:r w:rsidRPr="00297231">
        <w:rPr>
          <w:rFonts w:cs="Arial"/>
        </w:rPr>
        <w:t xml:space="preserve"> denotes the type of attribute and an actual value for the attribute.</w:t>
      </w:r>
    </w:p>
    <w:p w14:paraId="7B465746" w14:textId="77777777" w:rsidR="00297231" w:rsidRPr="00297231" w:rsidRDefault="00297231" w:rsidP="00297231">
      <w:pPr>
        <w:rPr>
          <w:rFonts w:cs="Arial"/>
        </w:rPr>
      </w:pPr>
    </w:p>
    <w:p w14:paraId="037F8A41" w14:textId="77777777" w:rsidR="00297231" w:rsidRPr="00297231" w:rsidRDefault="00297231" w:rsidP="00297231">
      <w:pPr>
        <w:numPr>
          <w:ilvl w:val="0"/>
          <w:numId w:val="14"/>
        </w:numPr>
        <w:rPr>
          <w:rFonts w:cs="Arial"/>
        </w:rPr>
      </w:pPr>
      <w:r w:rsidRPr="00297231">
        <w:rPr>
          <w:rFonts w:cs="Arial"/>
        </w:rPr>
        <w:t xml:space="preserve">If included, the </w:t>
      </w:r>
      <w:proofErr w:type="spellStart"/>
      <w:r w:rsidRPr="00297231">
        <w:rPr>
          <w:rFonts w:cs="Arial"/>
        </w:rPr>
        <w:t>GroupAttribute</w:t>
      </w:r>
      <w:proofErr w:type="spellEnd"/>
      <w:r w:rsidRPr="00297231">
        <w:rPr>
          <w:rFonts w:cs="Arial"/>
        </w:rPr>
        <w:t xml:space="preserve"> property MUST be under the </w:t>
      </w:r>
      <w:proofErr w:type="spellStart"/>
      <w:r w:rsidRPr="00297231">
        <w:rPr>
          <w:rFonts w:cs="Arial"/>
        </w:rPr>
        <w:t>SubjectIdentity</w:t>
      </w:r>
      <w:proofErr w:type="spellEnd"/>
      <w:r w:rsidRPr="00297231">
        <w:rPr>
          <w:rFonts w:cs="Arial"/>
        </w:rPr>
        <w:t xml:space="preserve">. </w:t>
      </w:r>
    </w:p>
    <w:p w14:paraId="4EE7866D"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property can be repeated.</w:t>
      </w:r>
    </w:p>
    <w:p w14:paraId="231CE0E3" w14:textId="77777777" w:rsidR="00297231" w:rsidRPr="00297231" w:rsidRDefault="00297231" w:rsidP="00297231">
      <w:pPr>
        <w:numPr>
          <w:ilvl w:val="0"/>
          <w:numId w:val="14"/>
        </w:numPr>
        <w:rPr>
          <w:rFonts w:cs="Arial"/>
        </w:rPr>
      </w:pPr>
      <w:r w:rsidRPr="00297231">
        <w:rPr>
          <w:rFonts w:cs="Arial"/>
        </w:rPr>
        <w:t xml:space="preserve">The Group property MUST exist in the record if </w:t>
      </w:r>
      <w:proofErr w:type="spellStart"/>
      <w:r w:rsidRPr="00297231">
        <w:rPr>
          <w:rFonts w:cs="Arial"/>
        </w:rPr>
        <w:t>GroupAttribute</w:t>
      </w:r>
      <w:proofErr w:type="spellEnd"/>
      <w:r w:rsidRPr="00297231">
        <w:rPr>
          <w:rFonts w:cs="Arial"/>
        </w:rPr>
        <w:t xml:space="preserve"> is specified.</w:t>
      </w:r>
    </w:p>
    <w:p w14:paraId="25EC1D6A"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type and field values MUST exist.</w:t>
      </w:r>
    </w:p>
    <w:p w14:paraId="6E3120C8"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type MUST have the type string.</w:t>
      </w:r>
    </w:p>
    <w:p w14:paraId="6DC3781D"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GroupAttribute</w:t>
      </w:r>
      <w:proofErr w:type="spellEnd"/>
      <w:r w:rsidRPr="00297231">
        <w:rPr>
          <w:rFonts w:cs="Arial"/>
        </w:rPr>
        <w:t xml:space="preserve"> field type MUST be a string.</w:t>
      </w:r>
    </w:p>
    <w:p w14:paraId="548F01DA" w14:textId="77777777" w:rsidR="00297231" w:rsidRDefault="00297231" w:rsidP="00297231">
      <w:pPr>
        <w:rPr>
          <w:rFonts w:cs="Arial"/>
          <w:b/>
          <w:bCs/>
        </w:rPr>
      </w:pPr>
    </w:p>
    <w:p w14:paraId="7EE3DA41" w14:textId="77777777" w:rsidR="00297231" w:rsidRPr="00297231" w:rsidRDefault="00297231" w:rsidP="00297231">
      <w:pPr>
        <w:spacing w:line="360" w:lineRule="auto"/>
        <w:rPr>
          <w:rFonts w:cs="Arial"/>
          <w:b/>
          <w:bCs/>
        </w:rPr>
      </w:pPr>
      <w:r w:rsidRPr="00297231">
        <w:rPr>
          <w:rFonts w:cs="Arial"/>
          <w:b/>
          <w:bCs/>
        </w:rPr>
        <w:t>Examples</w:t>
      </w:r>
    </w:p>
    <w:p w14:paraId="0638FB35" w14:textId="77777777" w:rsidR="00297231" w:rsidRPr="00297231" w:rsidRDefault="00297231" w:rsidP="00297231">
      <w:pPr>
        <w:rPr>
          <w:rFonts w:ascii="Courier New" w:hAnsi="Courier New" w:cs="Courier New"/>
        </w:rPr>
      </w:pPr>
      <w:r w:rsidRPr="00297231">
        <w:rPr>
          <w:rFonts w:ascii="Courier New" w:hAnsi="Courier New" w:cs="Courier New"/>
        </w:rPr>
        <w:t>&lt;</w:t>
      </w:r>
      <w:proofErr w:type="spellStart"/>
      <w:proofErr w:type="gramStart"/>
      <w:r w:rsidRPr="00297231">
        <w:rPr>
          <w:rFonts w:ascii="Courier New" w:hAnsi="Courier New" w:cs="Courier New"/>
        </w:rPr>
        <w:t>sr:GroupAttribute</w:t>
      </w:r>
      <w:proofErr w:type="spellEnd"/>
      <w:proofErr w:type="gramEnd"/>
      <w:r w:rsidRPr="00297231">
        <w:rPr>
          <w:rFonts w:ascii="Courier New" w:hAnsi="Courier New" w:cs="Courier New"/>
        </w:rPr>
        <w:t xml:space="preserve"> </w:t>
      </w:r>
      <w:proofErr w:type="spellStart"/>
      <w:r w:rsidRPr="00297231">
        <w:rPr>
          <w:rFonts w:ascii="Courier New" w:hAnsi="Courier New" w:cs="Courier New"/>
        </w:rPr>
        <w:t>sr:attributeType</w:t>
      </w:r>
      <w:proofErr w:type="spellEnd"/>
      <w:r w:rsidRPr="00297231">
        <w:rPr>
          <w:rFonts w:ascii="Courier New" w:hAnsi="Courier New" w:cs="Courier New"/>
        </w:rPr>
        <w:t>="role"&gt;production&lt;/</w:t>
      </w:r>
      <w:proofErr w:type="spellStart"/>
      <w:r w:rsidRPr="00297231">
        <w:rPr>
          <w:rFonts w:ascii="Courier New" w:hAnsi="Courier New" w:cs="Courier New"/>
        </w:rPr>
        <w:t>sr:GroupAttribute</w:t>
      </w:r>
      <w:proofErr w:type="spellEnd"/>
      <w:r w:rsidRPr="00297231">
        <w:rPr>
          <w:rFonts w:ascii="Courier New" w:hAnsi="Courier New" w:cs="Courier New"/>
        </w:rPr>
        <w:t>&gt;</w:t>
      </w:r>
    </w:p>
    <w:p w14:paraId="5309E304" w14:textId="77777777" w:rsidR="00297231" w:rsidRPr="00297231" w:rsidRDefault="00297231" w:rsidP="00297231">
      <w:pPr>
        <w:rPr>
          <w:rFonts w:ascii="Courier New" w:hAnsi="Courier New" w:cs="Courier New"/>
        </w:rPr>
      </w:pPr>
      <w:r w:rsidRPr="00297231">
        <w:rPr>
          <w:rFonts w:ascii="Courier New" w:hAnsi="Courier New" w:cs="Courier New"/>
        </w:rPr>
        <w:t>&lt;</w:t>
      </w:r>
      <w:proofErr w:type="spellStart"/>
      <w:proofErr w:type="gramStart"/>
      <w:r w:rsidRPr="00297231">
        <w:rPr>
          <w:rFonts w:ascii="Courier New" w:hAnsi="Courier New" w:cs="Courier New"/>
        </w:rPr>
        <w:t>sr:GroupAttribute</w:t>
      </w:r>
      <w:proofErr w:type="spellEnd"/>
      <w:proofErr w:type="gramEnd"/>
      <w:r w:rsidRPr="00297231">
        <w:rPr>
          <w:rFonts w:ascii="Courier New" w:hAnsi="Courier New" w:cs="Courier New"/>
        </w:rPr>
        <w:t xml:space="preserve"> </w:t>
      </w:r>
      <w:proofErr w:type="spellStart"/>
      <w:r w:rsidRPr="00297231">
        <w:rPr>
          <w:rFonts w:ascii="Courier New" w:hAnsi="Courier New" w:cs="Courier New"/>
        </w:rPr>
        <w:t>sr:attributeType</w:t>
      </w:r>
      <w:proofErr w:type="spellEnd"/>
      <w:r w:rsidRPr="00297231">
        <w:rPr>
          <w:rFonts w:ascii="Courier New" w:hAnsi="Courier New" w:cs="Courier New"/>
        </w:rPr>
        <w:t>="subgroup"&gt;analysis&lt;/</w:t>
      </w:r>
      <w:proofErr w:type="spellStart"/>
      <w:r w:rsidRPr="00297231">
        <w:rPr>
          <w:rFonts w:ascii="Courier New" w:hAnsi="Courier New" w:cs="Courier New"/>
        </w:rPr>
        <w:t>sr:GroupAttribute</w:t>
      </w:r>
      <w:proofErr w:type="spellEnd"/>
      <w:r w:rsidRPr="00297231">
        <w:rPr>
          <w:rFonts w:ascii="Courier New" w:hAnsi="Courier New" w:cs="Courier New"/>
        </w:rPr>
        <w:t>&gt;</w:t>
      </w:r>
    </w:p>
    <w:p w14:paraId="3D56E439" w14:textId="77777777" w:rsidR="00297231" w:rsidRPr="00297231" w:rsidRDefault="00297231" w:rsidP="00297231">
      <w:pPr>
        <w:rPr>
          <w:rFonts w:ascii="Courier New" w:hAnsi="Courier New" w:cs="Courier New"/>
        </w:rPr>
      </w:pPr>
      <w:r w:rsidRPr="00297231">
        <w:rPr>
          <w:rFonts w:ascii="Courier New" w:hAnsi="Courier New" w:cs="Courier New"/>
        </w:rPr>
        <w:t>&lt;</w:t>
      </w:r>
      <w:proofErr w:type="spellStart"/>
      <w:proofErr w:type="gramStart"/>
      <w:r w:rsidRPr="00297231">
        <w:rPr>
          <w:rFonts w:ascii="Courier New" w:hAnsi="Courier New" w:cs="Courier New"/>
        </w:rPr>
        <w:t>sr:GroupAttribute</w:t>
      </w:r>
      <w:proofErr w:type="spellEnd"/>
      <w:proofErr w:type="gramEnd"/>
      <w:r w:rsidRPr="00297231">
        <w:rPr>
          <w:rFonts w:ascii="Courier New" w:hAnsi="Courier New" w:cs="Courier New"/>
        </w:rPr>
        <w:t xml:space="preserve"> </w:t>
      </w:r>
      <w:proofErr w:type="spellStart"/>
      <w:r w:rsidRPr="00297231">
        <w:rPr>
          <w:rFonts w:ascii="Courier New" w:hAnsi="Courier New" w:cs="Courier New"/>
        </w:rPr>
        <w:t>sr:attributeType</w:t>
      </w:r>
      <w:proofErr w:type="spellEnd"/>
      <w:r w:rsidRPr="00297231">
        <w:rPr>
          <w:rFonts w:ascii="Courier New" w:hAnsi="Courier New" w:cs="Courier New"/>
        </w:rPr>
        <w:t>="authority"&gt;</w:t>
      </w:r>
    </w:p>
    <w:p w14:paraId="497E3B65" w14:textId="77777777" w:rsidR="00297231" w:rsidRPr="00297231" w:rsidRDefault="00297231" w:rsidP="00297231">
      <w:pPr>
        <w:rPr>
          <w:rFonts w:ascii="Courier New" w:hAnsi="Courier New" w:cs="Courier New"/>
        </w:rPr>
      </w:pPr>
      <w:r w:rsidRPr="00297231">
        <w:rPr>
          <w:rFonts w:ascii="Courier New" w:hAnsi="Courier New" w:cs="Courier New"/>
        </w:rPr>
        <w:t>/O=Grid/OU=example.org/CN=host/auth.example.org</w:t>
      </w:r>
    </w:p>
    <w:p w14:paraId="0AB95F9F" w14:textId="77777777" w:rsidR="00297231" w:rsidRPr="00297231" w:rsidRDefault="00297231" w:rsidP="00297231">
      <w:pPr>
        <w:rPr>
          <w:rFonts w:cs="Arial"/>
        </w:rPr>
      </w:pPr>
      <w:r w:rsidRPr="00297231">
        <w:rPr>
          <w:rFonts w:ascii="Courier New" w:hAnsi="Courier New" w:cs="Courier New"/>
        </w:rPr>
        <w:t>&lt;/</w:t>
      </w:r>
      <w:proofErr w:type="spellStart"/>
      <w:r w:rsidRPr="00297231">
        <w:rPr>
          <w:rFonts w:ascii="Courier New" w:hAnsi="Courier New" w:cs="Courier New"/>
        </w:rPr>
        <w:t>sr</w:t>
      </w:r>
      <w:proofErr w:type="gramStart"/>
      <w:r w:rsidRPr="00297231">
        <w:rPr>
          <w:rFonts w:ascii="Courier New" w:hAnsi="Courier New" w:cs="Courier New"/>
        </w:rPr>
        <w:t>:GroupAttribute</w:t>
      </w:r>
      <w:proofErr w:type="spellEnd"/>
      <w:proofErr w:type="gramEnd"/>
      <w:r w:rsidRPr="00297231">
        <w:rPr>
          <w:rFonts w:ascii="Courier New" w:hAnsi="Courier New" w:cs="Courier New"/>
        </w:rPr>
        <w:t>&gt;</w:t>
      </w:r>
    </w:p>
    <w:p w14:paraId="40EEDDF5" w14:textId="77777777" w:rsidR="00297231" w:rsidRPr="00297231" w:rsidRDefault="00297231" w:rsidP="00297231">
      <w:pPr>
        <w:pStyle w:val="Heading2"/>
        <w:rPr>
          <w:lang w:val="en-GB"/>
        </w:rPr>
      </w:pPr>
      <w:bookmarkStart w:id="48" w:name="_Toc159311658"/>
      <w:bookmarkStart w:id="49" w:name="_Toc188007937"/>
      <w:proofErr w:type="spellStart"/>
      <w:r w:rsidRPr="00297231">
        <w:rPr>
          <w:lang w:val="en-GB"/>
        </w:rPr>
        <w:t>MeasureTime</w:t>
      </w:r>
      <w:bookmarkEnd w:id="48"/>
      <w:bookmarkEnd w:id="49"/>
      <w:proofErr w:type="spellEnd"/>
    </w:p>
    <w:p w14:paraId="26C5C5C4" w14:textId="77777777" w:rsidR="00297231" w:rsidRDefault="00297231" w:rsidP="00297231">
      <w:pPr>
        <w:rPr>
          <w:rFonts w:cs="Arial"/>
        </w:rPr>
      </w:pPr>
      <w:r w:rsidRPr="00297231">
        <w:rPr>
          <w:rFonts w:cs="Arial"/>
        </w:rPr>
        <w:t>This property describes a timestamp indicating when the measurement of the resource consumption was made.</w:t>
      </w:r>
    </w:p>
    <w:p w14:paraId="3BDCB68B" w14:textId="77777777" w:rsidR="00297231" w:rsidRPr="00297231" w:rsidRDefault="00297231" w:rsidP="00297231">
      <w:pPr>
        <w:rPr>
          <w:rFonts w:cs="Arial"/>
        </w:rPr>
      </w:pPr>
    </w:p>
    <w:p w14:paraId="0C40A7CE"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MeasureTime</w:t>
      </w:r>
      <w:proofErr w:type="spellEnd"/>
      <w:r w:rsidRPr="00297231">
        <w:rPr>
          <w:rFonts w:cs="Arial"/>
        </w:rPr>
        <w:t xml:space="preserve"> field MUST be present in the record.</w:t>
      </w:r>
    </w:p>
    <w:p w14:paraId="277234C6"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MeasureTime</w:t>
      </w:r>
      <w:proofErr w:type="spellEnd"/>
      <w:r w:rsidRPr="00297231">
        <w:rPr>
          <w:rFonts w:cs="Arial"/>
        </w:rPr>
        <w:t xml:space="preserve"> field type MUST be an ISO timestamp.</w:t>
      </w:r>
    </w:p>
    <w:p w14:paraId="1D53BDF4" w14:textId="77777777" w:rsidR="00297231" w:rsidRDefault="00297231" w:rsidP="00297231">
      <w:pPr>
        <w:rPr>
          <w:rFonts w:cs="Arial"/>
          <w:b/>
          <w:bCs/>
        </w:rPr>
      </w:pPr>
    </w:p>
    <w:p w14:paraId="635F467A" w14:textId="77777777" w:rsidR="00297231" w:rsidRPr="00297231" w:rsidRDefault="00297231" w:rsidP="00297231">
      <w:pPr>
        <w:spacing w:line="360" w:lineRule="auto"/>
        <w:rPr>
          <w:rFonts w:cs="Arial"/>
          <w:b/>
          <w:bCs/>
        </w:rPr>
      </w:pPr>
      <w:r w:rsidRPr="00297231">
        <w:rPr>
          <w:rFonts w:cs="Arial"/>
          <w:b/>
          <w:bCs/>
        </w:rPr>
        <w:t>Example</w:t>
      </w:r>
    </w:p>
    <w:p w14:paraId="591F9926" w14:textId="77777777" w:rsidR="00297231" w:rsidRPr="00297231" w:rsidRDefault="00297231" w:rsidP="00297231">
      <w:pPr>
        <w:rPr>
          <w:rFonts w:ascii="Courier New" w:hAnsi="Courier New" w:cs="Courier New"/>
        </w:rPr>
      </w:pPr>
      <w:r w:rsidRPr="00297231">
        <w:rPr>
          <w:rFonts w:ascii="Courier New" w:hAnsi="Courier New" w:cs="Courier New"/>
        </w:rPr>
        <w:t>&lt;</w:t>
      </w:r>
      <w:proofErr w:type="spellStart"/>
      <w:proofErr w:type="gramStart"/>
      <w:r w:rsidRPr="00297231">
        <w:rPr>
          <w:rFonts w:ascii="Courier New" w:hAnsi="Courier New" w:cs="Courier New"/>
        </w:rPr>
        <w:t>sr:MeasureTime</w:t>
      </w:r>
      <w:proofErr w:type="spellEnd"/>
      <w:proofErr w:type="gramEnd"/>
      <w:r w:rsidRPr="00297231">
        <w:rPr>
          <w:rFonts w:ascii="Courier New" w:hAnsi="Courier New" w:cs="Courier New"/>
        </w:rPr>
        <w:t>&gt;2010-10-11T09:31:40Z&lt;/</w:t>
      </w:r>
      <w:proofErr w:type="spellStart"/>
      <w:r w:rsidRPr="00297231">
        <w:rPr>
          <w:rFonts w:ascii="Courier New" w:hAnsi="Courier New" w:cs="Courier New"/>
        </w:rPr>
        <w:t>sr:MeasureTime</w:t>
      </w:r>
      <w:proofErr w:type="spellEnd"/>
      <w:r w:rsidRPr="00297231">
        <w:rPr>
          <w:rFonts w:ascii="Courier New" w:hAnsi="Courier New" w:cs="Courier New"/>
        </w:rPr>
        <w:t>&gt;</w:t>
      </w:r>
    </w:p>
    <w:p w14:paraId="7265DBAB" w14:textId="77777777" w:rsidR="00297231" w:rsidRPr="00297231" w:rsidRDefault="00297231" w:rsidP="00297231">
      <w:pPr>
        <w:pStyle w:val="Heading2"/>
        <w:rPr>
          <w:lang w:val="en-GB"/>
        </w:rPr>
      </w:pPr>
      <w:bookmarkStart w:id="50" w:name="_Toc159311659"/>
      <w:bookmarkStart w:id="51" w:name="_Toc188007938"/>
      <w:proofErr w:type="spellStart"/>
      <w:r w:rsidRPr="00297231">
        <w:rPr>
          <w:lang w:val="en-GB"/>
        </w:rPr>
        <w:t>ValidDuration</w:t>
      </w:r>
      <w:bookmarkEnd w:id="50"/>
      <w:bookmarkEnd w:id="51"/>
      <w:proofErr w:type="spellEnd"/>
    </w:p>
    <w:p w14:paraId="48A91626" w14:textId="77777777" w:rsidR="00297231" w:rsidRDefault="00297231" w:rsidP="00297231">
      <w:pPr>
        <w:rPr>
          <w:rFonts w:cs="Arial"/>
        </w:rPr>
      </w:pPr>
      <w:r w:rsidRPr="00297231">
        <w:rPr>
          <w:rFonts w:cs="Arial"/>
        </w:rPr>
        <w:t>This property describes a duration indicating for how long the measurement is valid starting with its measurement time. The record must only be used for the time frame in which it is valid. The generation of records should be performed in such a way, that gaps should not occur. Note that a record can be “nullified” if a newer record is manifested, i.e. the most recent information should be used.</w:t>
      </w:r>
    </w:p>
    <w:p w14:paraId="45EAC468" w14:textId="77777777" w:rsidR="00297231" w:rsidRPr="00297231" w:rsidRDefault="00297231" w:rsidP="00297231">
      <w:pPr>
        <w:rPr>
          <w:rFonts w:cs="Arial"/>
        </w:rPr>
      </w:pPr>
    </w:p>
    <w:p w14:paraId="19C3805B"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ValidDuration</w:t>
      </w:r>
      <w:proofErr w:type="spellEnd"/>
      <w:r w:rsidRPr="00297231">
        <w:rPr>
          <w:rFonts w:cs="Arial"/>
        </w:rPr>
        <w:t xml:space="preserve"> field MUST be present in the record. </w:t>
      </w:r>
    </w:p>
    <w:p w14:paraId="7C1FE0A5"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ValidDuration</w:t>
      </w:r>
      <w:proofErr w:type="spellEnd"/>
      <w:r w:rsidRPr="00297231">
        <w:rPr>
          <w:rFonts w:cs="Arial"/>
        </w:rPr>
        <w:t xml:space="preserve"> field type MUST be </w:t>
      </w:r>
      <w:proofErr w:type="gramStart"/>
      <w:r w:rsidRPr="00297231">
        <w:rPr>
          <w:rFonts w:cs="Arial"/>
        </w:rPr>
        <w:t>an ISO</w:t>
      </w:r>
      <w:proofErr w:type="gramEnd"/>
      <w:r w:rsidRPr="00297231">
        <w:rPr>
          <w:rFonts w:cs="Arial"/>
        </w:rPr>
        <w:t xml:space="preserve"> duration.</w:t>
      </w:r>
    </w:p>
    <w:p w14:paraId="6DFA25FB" w14:textId="77777777" w:rsidR="00297231" w:rsidRPr="00297231" w:rsidRDefault="00297231" w:rsidP="00297231">
      <w:pPr>
        <w:numPr>
          <w:ilvl w:val="0"/>
          <w:numId w:val="14"/>
        </w:numPr>
        <w:rPr>
          <w:rFonts w:cs="Arial"/>
        </w:rPr>
      </w:pPr>
      <w:r w:rsidRPr="00297231">
        <w:rPr>
          <w:rFonts w:cs="Arial"/>
        </w:rPr>
        <w:t xml:space="preserve">The value of </w:t>
      </w:r>
      <w:proofErr w:type="spellStart"/>
      <w:r w:rsidRPr="00297231">
        <w:rPr>
          <w:rFonts w:cs="Arial"/>
        </w:rPr>
        <w:t>ValidDuration</w:t>
      </w:r>
      <w:proofErr w:type="spellEnd"/>
      <w:r w:rsidRPr="00297231">
        <w:rPr>
          <w:rFonts w:cs="Arial"/>
        </w:rPr>
        <w:t xml:space="preserve"> SHOULD </w:t>
      </w:r>
      <w:proofErr w:type="gramStart"/>
      <w:r w:rsidRPr="00297231">
        <w:rPr>
          <w:rFonts w:cs="Arial"/>
        </w:rPr>
        <w:t>be</w:t>
      </w:r>
      <w:proofErr w:type="gramEnd"/>
      <w:r w:rsidRPr="00297231">
        <w:rPr>
          <w:rFonts w:cs="Arial"/>
        </w:rPr>
        <w:t xml:space="preserve"> in the order of the time interval the records are recorded in. Setting a very high value for </w:t>
      </w:r>
      <w:proofErr w:type="spellStart"/>
      <w:r w:rsidRPr="00297231">
        <w:rPr>
          <w:rFonts w:cs="Arial"/>
        </w:rPr>
        <w:t>ValidDuration</w:t>
      </w:r>
      <w:proofErr w:type="spellEnd"/>
      <w:r w:rsidRPr="00297231">
        <w:rPr>
          <w:rFonts w:cs="Arial"/>
        </w:rPr>
        <w:t xml:space="preserve"> can lead to situations where a user who removes all his data is still accounted for unless a record of zero usage is created.</w:t>
      </w:r>
    </w:p>
    <w:p w14:paraId="5A7D9F0C" w14:textId="77777777" w:rsidR="00297231" w:rsidRDefault="00297231" w:rsidP="00297231">
      <w:pPr>
        <w:rPr>
          <w:rFonts w:cs="Arial"/>
          <w:b/>
          <w:bCs/>
        </w:rPr>
      </w:pPr>
    </w:p>
    <w:p w14:paraId="308FFAC2" w14:textId="77777777" w:rsidR="00297231" w:rsidRPr="00297231" w:rsidRDefault="00297231" w:rsidP="00297231">
      <w:pPr>
        <w:spacing w:line="360" w:lineRule="auto"/>
        <w:rPr>
          <w:rFonts w:cs="Arial"/>
          <w:b/>
          <w:bCs/>
        </w:rPr>
      </w:pPr>
      <w:r w:rsidRPr="00297231">
        <w:rPr>
          <w:rFonts w:cs="Arial"/>
          <w:b/>
          <w:bCs/>
        </w:rPr>
        <w:t>Example</w:t>
      </w:r>
    </w:p>
    <w:p w14:paraId="1348BE6B" w14:textId="1E939F99" w:rsidR="008C7D2A" w:rsidRDefault="00297231" w:rsidP="00297231">
      <w:pPr>
        <w:rPr>
          <w:rFonts w:ascii="Courier New" w:hAnsi="Courier New" w:cs="Courier New"/>
        </w:rPr>
      </w:pPr>
      <w:r w:rsidRPr="00297231">
        <w:rPr>
          <w:rFonts w:ascii="Courier New" w:hAnsi="Courier New" w:cs="Courier New"/>
        </w:rPr>
        <w:t>&lt;</w:t>
      </w:r>
      <w:proofErr w:type="spellStart"/>
      <w:proofErr w:type="gramStart"/>
      <w:r w:rsidRPr="00297231">
        <w:rPr>
          <w:rFonts w:ascii="Courier New" w:hAnsi="Courier New" w:cs="Courier New"/>
        </w:rPr>
        <w:t>sr:ValidDuration</w:t>
      </w:r>
      <w:proofErr w:type="spellEnd"/>
      <w:proofErr w:type="gramEnd"/>
      <w:r w:rsidRPr="00297231">
        <w:rPr>
          <w:rFonts w:ascii="Courier New" w:hAnsi="Courier New" w:cs="Courier New"/>
        </w:rPr>
        <w:t>&gt;PT3600S&lt;/</w:t>
      </w:r>
      <w:proofErr w:type="spellStart"/>
      <w:r w:rsidRPr="00297231">
        <w:rPr>
          <w:rFonts w:ascii="Courier New" w:hAnsi="Courier New" w:cs="Courier New"/>
        </w:rPr>
        <w:t>sr:ValidDuration</w:t>
      </w:r>
      <w:proofErr w:type="spellEnd"/>
      <w:r w:rsidRPr="00297231">
        <w:rPr>
          <w:rFonts w:ascii="Courier New" w:hAnsi="Courier New" w:cs="Courier New"/>
        </w:rPr>
        <w:t>&gt;</w:t>
      </w:r>
    </w:p>
    <w:p w14:paraId="2172F8F6" w14:textId="77777777" w:rsidR="00906C15" w:rsidRDefault="00906C15" w:rsidP="00297231">
      <w:pPr>
        <w:rPr>
          <w:rFonts w:ascii="Courier New" w:hAnsi="Courier New" w:cs="Courier New"/>
        </w:rPr>
      </w:pPr>
    </w:p>
    <w:p w14:paraId="36B5EDBC" w14:textId="7C6E1CE2" w:rsidR="00C50433" w:rsidRDefault="00C50433" w:rsidP="00C50433">
      <w:pPr>
        <w:spacing w:line="360" w:lineRule="auto"/>
        <w:rPr>
          <w:rFonts w:cs="Arial"/>
        </w:rPr>
      </w:pPr>
      <w:r>
        <w:rPr>
          <w:rFonts w:cs="Arial"/>
          <w:b/>
        </w:rPr>
        <w:t>Note</w:t>
      </w:r>
    </w:p>
    <w:p w14:paraId="27571745" w14:textId="5DF1E9CB" w:rsidR="00C50433" w:rsidRPr="00C50433" w:rsidRDefault="00A031B7" w:rsidP="00C50433">
      <w:pPr>
        <w:rPr>
          <w:rFonts w:cs="Arial"/>
        </w:rPr>
      </w:pPr>
      <w:r>
        <w:rPr>
          <w:rFonts w:cs="Arial"/>
        </w:rPr>
        <w:t>W</w:t>
      </w:r>
      <w:r w:rsidR="00C75608">
        <w:rPr>
          <w:rFonts w:cs="Arial"/>
        </w:rPr>
        <w:t>h</w:t>
      </w:r>
      <w:r>
        <w:rPr>
          <w:rFonts w:cs="Arial"/>
        </w:rPr>
        <w:t xml:space="preserve">ile </w:t>
      </w:r>
      <w:proofErr w:type="spellStart"/>
      <w:r>
        <w:rPr>
          <w:rFonts w:cs="Arial"/>
        </w:rPr>
        <w:t>ValidDuration</w:t>
      </w:r>
      <w:proofErr w:type="spellEnd"/>
      <w:r>
        <w:rPr>
          <w:rFonts w:cs="Arial"/>
        </w:rPr>
        <w:t xml:space="preserve"> is planned to be used in EMI, d</w:t>
      </w:r>
      <w:r w:rsidR="00C50433">
        <w:rPr>
          <w:rFonts w:cs="Arial"/>
        </w:rPr>
        <w:t xml:space="preserve">iscussion is ongoing within the UR-WG if </w:t>
      </w:r>
      <w:proofErr w:type="spellStart"/>
      <w:r w:rsidR="00C50433">
        <w:rPr>
          <w:rFonts w:cs="Arial"/>
        </w:rPr>
        <w:t>ValidDuration</w:t>
      </w:r>
      <w:proofErr w:type="spellEnd"/>
      <w:r w:rsidR="00C50433">
        <w:rPr>
          <w:rFonts w:cs="Arial"/>
        </w:rPr>
        <w:t>, as described here, should be used or if it should be rep</w:t>
      </w:r>
      <w:r w:rsidR="00F970A0">
        <w:rPr>
          <w:rFonts w:cs="Arial"/>
        </w:rPr>
        <w:t xml:space="preserve">laced with a </w:t>
      </w:r>
      <w:proofErr w:type="spellStart"/>
      <w:r w:rsidR="00F970A0">
        <w:rPr>
          <w:rFonts w:cs="Arial"/>
        </w:rPr>
        <w:t>TimeDuration</w:t>
      </w:r>
      <w:proofErr w:type="spellEnd"/>
      <w:r w:rsidR="00F970A0">
        <w:rPr>
          <w:rFonts w:cs="Arial"/>
        </w:rPr>
        <w:t>, i.e., the time for which the resource has been used.</w:t>
      </w:r>
    </w:p>
    <w:p w14:paraId="0065E1F0" w14:textId="77777777" w:rsidR="00297231" w:rsidRPr="00297231" w:rsidRDefault="00297231" w:rsidP="00297231">
      <w:pPr>
        <w:pStyle w:val="Heading2"/>
        <w:rPr>
          <w:lang w:val="en-GB"/>
        </w:rPr>
      </w:pPr>
      <w:bookmarkStart w:id="52" w:name="_Ref284506859"/>
      <w:bookmarkStart w:id="53" w:name="_Toc159311660"/>
      <w:bookmarkStart w:id="54" w:name="_Toc188007939"/>
      <w:proofErr w:type="spellStart"/>
      <w:r w:rsidRPr="00297231">
        <w:rPr>
          <w:lang w:val="en-GB"/>
        </w:rPr>
        <w:t>ResourceCapacityUsed</w:t>
      </w:r>
      <w:bookmarkEnd w:id="52"/>
      <w:bookmarkEnd w:id="53"/>
      <w:bookmarkEnd w:id="54"/>
      <w:proofErr w:type="spellEnd"/>
    </w:p>
    <w:p w14:paraId="5F9952E8" w14:textId="77777777" w:rsidR="00297231" w:rsidRDefault="00297231" w:rsidP="00297231">
      <w:pPr>
        <w:rPr>
          <w:rFonts w:cs="Arial"/>
        </w:rPr>
      </w:pPr>
      <w:r w:rsidRPr="00297231">
        <w:rPr>
          <w:rFonts w:cs="Arial"/>
        </w:rPr>
        <w:t xml:space="preserve">This property describes the number of bytes used on the storage system. This is the main metric for measuring resource consumption. It should include all resources for which the identity of the record is </w:t>
      </w:r>
      <w:proofErr w:type="gramStart"/>
      <w:r w:rsidRPr="00297231">
        <w:rPr>
          <w:rFonts w:cs="Arial"/>
        </w:rPr>
        <w:t>accountable for.</w:t>
      </w:r>
      <w:proofErr w:type="gramEnd"/>
      <w:r w:rsidRPr="00297231">
        <w:rPr>
          <w:rFonts w:cs="Arial"/>
        </w:rPr>
        <w:t xml:space="preserve"> </w:t>
      </w:r>
    </w:p>
    <w:p w14:paraId="5C03A2BC" w14:textId="77777777" w:rsidR="00297231" w:rsidRPr="00297231" w:rsidRDefault="00297231" w:rsidP="00297231">
      <w:pPr>
        <w:rPr>
          <w:rFonts w:cs="Arial"/>
        </w:rPr>
      </w:pPr>
    </w:p>
    <w:p w14:paraId="180E7A42" w14:textId="77777777" w:rsidR="00297231" w:rsidRDefault="00297231" w:rsidP="00297231">
      <w:pPr>
        <w:rPr>
          <w:rFonts w:cs="Arial"/>
        </w:rPr>
      </w:pPr>
      <w:proofErr w:type="spellStart"/>
      <w:r w:rsidRPr="00297231">
        <w:rPr>
          <w:rFonts w:cs="Arial"/>
        </w:rPr>
        <w:t>ResourceCapacityUsed</w:t>
      </w:r>
      <w:proofErr w:type="spellEnd"/>
      <w:r w:rsidRPr="00297231">
        <w:rPr>
          <w:rFonts w:cs="Arial"/>
        </w:rPr>
        <w:t xml:space="preserve"> can include reserved space, file metadata, space used for redundancy in RAID setups, tape holes, or similar. The decision about including such “additional” space is left to the resource owner but should be made known to the user e.g. via the usage policy. In contrary the </w:t>
      </w:r>
      <w:proofErr w:type="spellStart"/>
      <w:r w:rsidRPr="00297231">
        <w:rPr>
          <w:rFonts w:cs="Arial"/>
        </w:rPr>
        <w:t>LogicalCapacityUsed</w:t>
      </w:r>
      <w:proofErr w:type="spellEnd"/>
      <w:r w:rsidRPr="00297231">
        <w:rPr>
          <w:rFonts w:cs="Arial"/>
        </w:rPr>
        <w:t xml:space="preserve"> (see section </w:t>
      </w:r>
      <w:r w:rsidRPr="00297231">
        <w:rPr>
          <w:rFonts w:cs="Arial"/>
        </w:rPr>
        <w:fldChar w:fldCharType="begin"/>
      </w:r>
      <w:r w:rsidRPr="00297231">
        <w:rPr>
          <w:rFonts w:cs="Arial"/>
        </w:rPr>
        <w:instrText xml:space="preserve"> REF _Ref284506700 \r \h </w:instrText>
      </w:r>
      <w:r w:rsidRPr="00297231">
        <w:rPr>
          <w:rFonts w:cs="Arial"/>
        </w:rPr>
      </w:r>
      <w:r w:rsidRPr="00297231">
        <w:rPr>
          <w:rFonts w:cs="Arial"/>
        </w:rPr>
        <w:fldChar w:fldCharType="separate"/>
      </w:r>
      <w:r w:rsidR="00E3452E">
        <w:rPr>
          <w:rFonts w:cs="Arial"/>
        </w:rPr>
        <w:t>5.19</w:t>
      </w:r>
      <w:r w:rsidRPr="00297231">
        <w:rPr>
          <w:rFonts w:cs="Arial"/>
        </w:rPr>
        <w:fldChar w:fldCharType="end"/>
      </w:r>
      <w:r w:rsidRPr="00297231">
        <w:rPr>
          <w:rFonts w:cs="Arial"/>
        </w:rPr>
        <w:t>) denotes the pure file size.</w:t>
      </w:r>
    </w:p>
    <w:p w14:paraId="1286E59C" w14:textId="77777777" w:rsidR="00297231" w:rsidRPr="00297231" w:rsidRDefault="00297231" w:rsidP="00297231">
      <w:pPr>
        <w:rPr>
          <w:rFonts w:cs="Arial"/>
        </w:rPr>
      </w:pPr>
    </w:p>
    <w:p w14:paraId="7E74EE05"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ResourceCapacityUsed</w:t>
      </w:r>
      <w:proofErr w:type="spellEnd"/>
      <w:r w:rsidRPr="00297231">
        <w:rPr>
          <w:rFonts w:cs="Arial"/>
        </w:rPr>
        <w:t xml:space="preserve"> property MUST be present in the record.</w:t>
      </w:r>
    </w:p>
    <w:p w14:paraId="66DC30EC"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ResourceCapacityUsed</w:t>
      </w:r>
      <w:proofErr w:type="spellEnd"/>
      <w:r w:rsidRPr="00297231">
        <w:rPr>
          <w:rFonts w:cs="Arial"/>
        </w:rPr>
        <w:t xml:space="preserve"> field type MUST be a nonnegative integer.</w:t>
      </w:r>
    </w:p>
    <w:p w14:paraId="284DB85C" w14:textId="77777777" w:rsidR="00297231" w:rsidRPr="00297231" w:rsidRDefault="00297231" w:rsidP="00297231">
      <w:pPr>
        <w:numPr>
          <w:ilvl w:val="0"/>
          <w:numId w:val="14"/>
        </w:numPr>
        <w:rPr>
          <w:rFonts w:cs="Arial"/>
        </w:rPr>
      </w:pPr>
      <w:proofErr w:type="spellStart"/>
      <w:r w:rsidRPr="00297231">
        <w:rPr>
          <w:rFonts w:cs="Arial"/>
        </w:rPr>
        <w:t>ResourceCapacityUsed</w:t>
      </w:r>
      <w:proofErr w:type="spellEnd"/>
      <w:r w:rsidRPr="00297231">
        <w:rPr>
          <w:rFonts w:cs="Arial"/>
        </w:rPr>
        <w:t xml:space="preserve"> SHOULD </w:t>
      </w:r>
      <w:proofErr w:type="gramStart"/>
      <w:r w:rsidRPr="00297231">
        <w:rPr>
          <w:rFonts w:cs="Arial"/>
        </w:rPr>
        <w:t>include</w:t>
      </w:r>
      <w:proofErr w:type="gramEnd"/>
      <w:r w:rsidRPr="00297231">
        <w:rPr>
          <w:rFonts w:cs="Arial"/>
        </w:rPr>
        <w:t xml:space="preserve"> all resources that are used to store the files. The value MAY also include resources that are no longer in use but are unavailable for reuse, as documented in the appropriate SLA or usage policy documents.</w:t>
      </w:r>
    </w:p>
    <w:p w14:paraId="5C2346F2" w14:textId="77777777" w:rsidR="00297231" w:rsidRDefault="00297231" w:rsidP="00297231">
      <w:pPr>
        <w:rPr>
          <w:rFonts w:cs="Arial"/>
          <w:b/>
          <w:bCs/>
        </w:rPr>
      </w:pPr>
    </w:p>
    <w:p w14:paraId="48A6671B" w14:textId="77777777" w:rsidR="00297231" w:rsidRPr="00297231" w:rsidRDefault="00297231" w:rsidP="00297231">
      <w:pPr>
        <w:spacing w:line="360" w:lineRule="auto"/>
        <w:rPr>
          <w:rFonts w:cs="Arial"/>
          <w:b/>
          <w:bCs/>
        </w:rPr>
      </w:pPr>
      <w:r w:rsidRPr="00297231">
        <w:rPr>
          <w:rFonts w:cs="Arial"/>
          <w:b/>
          <w:bCs/>
        </w:rPr>
        <w:t>Example</w:t>
      </w:r>
    </w:p>
    <w:p w14:paraId="32CE4DCD" w14:textId="77777777" w:rsidR="00297231" w:rsidRPr="00297231" w:rsidRDefault="00297231" w:rsidP="00297231">
      <w:pPr>
        <w:rPr>
          <w:rFonts w:ascii="Courier New" w:hAnsi="Courier New" w:cs="Courier New"/>
        </w:rPr>
      </w:pPr>
      <w:r w:rsidRPr="00297231">
        <w:rPr>
          <w:rFonts w:ascii="Courier New" w:hAnsi="Courier New" w:cs="Courier New"/>
        </w:rPr>
        <w:t>&lt;</w:t>
      </w:r>
      <w:proofErr w:type="spellStart"/>
      <w:proofErr w:type="gramStart"/>
      <w:r w:rsidRPr="00297231">
        <w:rPr>
          <w:rFonts w:ascii="Courier New" w:hAnsi="Courier New" w:cs="Courier New"/>
        </w:rPr>
        <w:t>sr:ResourceCapacityUsed</w:t>
      </w:r>
      <w:proofErr w:type="spellEnd"/>
      <w:proofErr w:type="gramEnd"/>
      <w:r w:rsidRPr="00297231">
        <w:rPr>
          <w:rFonts w:ascii="Courier New" w:hAnsi="Courier New" w:cs="Courier New"/>
        </w:rPr>
        <w:t>&gt;14728&lt;/</w:t>
      </w:r>
      <w:proofErr w:type="spellStart"/>
      <w:r w:rsidRPr="00297231">
        <w:rPr>
          <w:rFonts w:ascii="Courier New" w:hAnsi="Courier New" w:cs="Courier New"/>
        </w:rPr>
        <w:t>sr:ResourceCapacityUsed</w:t>
      </w:r>
      <w:proofErr w:type="spellEnd"/>
      <w:r w:rsidRPr="00297231">
        <w:rPr>
          <w:rFonts w:ascii="Courier New" w:hAnsi="Courier New" w:cs="Courier New"/>
        </w:rPr>
        <w:t>&gt;</w:t>
      </w:r>
    </w:p>
    <w:p w14:paraId="5065915F" w14:textId="77777777" w:rsidR="00297231" w:rsidRPr="00297231" w:rsidRDefault="00297231" w:rsidP="00297231">
      <w:pPr>
        <w:rPr>
          <w:rFonts w:cs="Arial"/>
        </w:rPr>
      </w:pPr>
    </w:p>
    <w:p w14:paraId="2F8B86E4" w14:textId="77777777" w:rsidR="00297231" w:rsidRPr="00297231" w:rsidRDefault="00297231" w:rsidP="00297231">
      <w:pPr>
        <w:spacing w:line="360" w:lineRule="auto"/>
        <w:rPr>
          <w:rFonts w:cs="Arial"/>
          <w:b/>
        </w:rPr>
      </w:pPr>
      <w:r w:rsidRPr="00297231">
        <w:rPr>
          <w:rFonts w:cs="Arial"/>
          <w:b/>
        </w:rPr>
        <w:t>Implementation Note</w:t>
      </w:r>
    </w:p>
    <w:p w14:paraId="204B8453" w14:textId="16C2B55E" w:rsidR="00297231" w:rsidRDefault="00297231" w:rsidP="00297231">
      <w:pPr>
        <w:rPr>
          <w:rFonts w:cs="Arial"/>
        </w:rPr>
      </w:pPr>
      <w:r w:rsidRPr="00297231">
        <w:rPr>
          <w:rFonts w:cs="Arial"/>
        </w:rPr>
        <w:t xml:space="preserve">Using bytes saves us from the argument of discussing if 1000 or 1024 should be used as a base. However, this also means that the number reported can be very large. Therefore any implementation should use at least a 64-bit integer to hold this variable (a signed 64-bit integer will overflow at 8 </w:t>
      </w:r>
      <w:proofErr w:type="spellStart"/>
      <w:r w:rsidRPr="00297231">
        <w:rPr>
          <w:rFonts w:cs="Arial"/>
        </w:rPr>
        <w:t>Exabytes</w:t>
      </w:r>
      <w:proofErr w:type="spellEnd"/>
      <w:r w:rsidRPr="00297231">
        <w:rPr>
          <w:rFonts w:cs="Arial"/>
        </w:rPr>
        <w:t>).</w:t>
      </w:r>
    </w:p>
    <w:p w14:paraId="7255843C" w14:textId="77777777" w:rsidR="00297231" w:rsidRPr="00297231" w:rsidRDefault="00297231" w:rsidP="00297231">
      <w:pPr>
        <w:pStyle w:val="Heading2"/>
        <w:rPr>
          <w:lang w:val="en-GB"/>
        </w:rPr>
      </w:pPr>
      <w:bookmarkStart w:id="55" w:name="_Ref284506700"/>
      <w:bookmarkStart w:id="56" w:name="_Toc159311661"/>
      <w:bookmarkStart w:id="57" w:name="_Toc188007940"/>
      <w:proofErr w:type="spellStart"/>
      <w:r w:rsidRPr="00297231">
        <w:rPr>
          <w:lang w:val="en-GB"/>
        </w:rPr>
        <w:t>LogicalCapacityUsed</w:t>
      </w:r>
      <w:bookmarkEnd w:id="55"/>
      <w:bookmarkEnd w:id="56"/>
      <w:bookmarkEnd w:id="57"/>
      <w:proofErr w:type="spellEnd"/>
    </w:p>
    <w:p w14:paraId="55BEEEA0" w14:textId="77777777" w:rsidR="00297231" w:rsidRDefault="00297231" w:rsidP="00297231">
      <w:pPr>
        <w:rPr>
          <w:rFonts w:cs="Arial"/>
        </w:rPr>
      </w:pPr>
      <w:r w:rsidRPr="00297231">
        <w:rPr>
          <w:rFonts w:cs="Arial"/>
        </w:rPr>
        <w:t xml:space="preserve">This property describes an integer denoting the number of “logical” bytes used on the storage system by the identity of the record. By ‘logical” is meant the sum of bytes of the files stored, i.e. excluding reservation and any underlying replicas of files (see </w:t>
      </w:r>
      <w:proofErr w:type="spellStart"/>
      <w:r w:rsidRPr="00297231">
        <w:rPr>
          <w:rFonts w:cs="Arial"/>
        </w:rPr>
        <w:t>ResourceCapacityUsed</w:t>
      </w:r>
      <w:proofErr w:type="spellEnd"/>
      <w:r w:rsidRPr="00297231">
        <w:rPr>
          <w:rFonts w:cs="Arial"/>
        </w:rPr>
        <w:t xml:space="preserve"> in section </w:t>
      </w:r>
      <w:r w:rsidRPr="00297231">
        <w:rPr>
          <w:rFonts w:cs="Arial"/>
        </w:rPr>
        <w:fldChar w:fldCharType="begin"/>
      </w:r>
      <w:r w:rsidRPr="00297231">
        <w:rPr>
          <w:rFonts w:cs="Arial"/>
        </w:rPr>
        <w:instrText xml:space="preserve"> REF _Ref284506859 \r \h </w:instrText>
      </w:r>
      <w:r w:rsidRPr="00297231">
        <w:rPr>
          <w:rFonts w:cs="Arial"/>
        </w:rPr>
      </w:r>
      <w:r w:rsidRPr="00297231">
        <w:rPr>
          <w:rFonts w:cs="Arial"/>
        </w:rPr>
        <w:fldChar w:fldCharType="separate"/>
      </w:r>
      <w:r>
        <w:rPr>
          <w:rFonts w:cs="Arial"/>
        </w:rPr>
        <w:t>5.18</w:t>
      </w:r>
      <w:r w:rsidRPr="00297231">
        <w:rPr>
          <w:rFonts w:cs="Arial"/>
        </w:rPr>
        <w:fldChar w:fldCharType="end"/>
      </w:r>
      <w:r w:rsidRPr="00297231">
        <w:rPr>
          <w:rFonts w:cs="Arial"/>
        </w:rPr>
        <w:t>).</w:t>
      </w:r>
    </w:p>
    <w:p w14:paraId="685CA2F4" w14:textId="77777777" w:rsidR="00297231" w:rsidRPr="00297231" w:rsidRDefault="00297231" w:rsidP="00297231">
      <w:pPr>
        <w:rPr>
          <w:rFonts w:cs="Arial"/>
        </w:rPr>
      </w:pPr>
    </w:p>
    <w:p w14:paraId="18D561A5" w14:textId="77777777" w:rsidR="00297231" w:rsidRPr="00297231" w:rsidRDefault="00297231" w:rsidP="00297231">
      <w:pPr>
        <w:numPr>
          <w:ilvl w:val="0"/>
          <w:numId w:val="14"/>
        </w:numPr>
        <w:rPr>
          <w:rFonts w:cs="Arial"/>
        </w:rPr>
      </w:pPr>
      <w:r w:rsidRPr="00297231">
        <w:rPr>
          <w:rFonts w:cs="Arial"/>
        </w:rPr>
        <w:t xml:space="preserve">The </w:t>
      </w:r>
      <w:proofErr w:type="spellStart"/>
      <w:r w:rsidRPr="00297231">
        <w:rPr>
          <w:rFonts w:cs="Arial"/>
        </w:rPr>
        <w:t>LogicalCapacityUsed</w:t>
      </w:r>
      <w:proofErr w:type="spellEnd"/>
      <w:r w:rsidRPr="00297231">
        <w:rPr>
          <w:rFonts w:cs="Arial"/>
        </w:rPr>
        <w:t xml:space="preserve"> field type MUST be a nonnegative integer.</w:t>
      </w:r>
    </w:p>
    <w:p w14:paraId="44E460E1" w14:textId="77777777" w:rsidR="00297231" w:rsidRDefault="00297231" w:rsidP="00297231">
      <w:pPr>
        <w:rPr>
          <w:rFonts w:cs="Arial"/>
          <w:b/>
          <w:bCs/>
        </w:rPr>
      </w:pPr>
    </w:p>
    <w:p w14:paraId="4D0FB189" w14:textId="77777777" w:rsidR="00297231" w:rsidRPr="00297231" w:rsidRDefault="00297231" w:rsidP="00297231">
      <w:pPr>
        <w:spacing w:line="360" w:lineRule="auto"/>
        <w:rPr>
          <w:rFonts w:cs="Arial"/>
          <w:b/>
          <w:bCs/>
        </w:rPr>
      </w:pPr>
      <w:r w:rsidRPr="00297231">
        <w:rPr>
          <w:rFonts w:cs="Arial"/>
          <w:b/>
          <w:bCs/>
        </w:rPr>
        <w:t>Example</w:t>
      </w:r>
    </w:p>
    <w:p w14:paraId="6E1AB041" w14:textId="77777777" w:rsidR="00297231" w:rsidRPr="00297231" w:rsidRDefault="00297231" w:rsidP="00297231">
      <w:pPr>
        <w:rPr>
          <w:rFonts w:ascii="Courier New" w:hAnsi="Courier New" w:cs="Courier New"/>
        </w:rPr>
      </w:pPr>
      <w:r w:rsidRPr="00297231">
        <w:rPr>
          <w:rFonts w:ascii="Courier New" w:hAnsi="Courier New" w:cs="Courier New"/>
        </w:rPr>
        <w:t>&lt;</w:t>
      </w:r>
      <w:proofErr w:type="spellStart"/>
      <w:proofErr w:type="gramStart"/>
      <w:r w:rsidRPr="00297231">
        <w:rPr>
          <w:rFonts w:ascii="Courier New" w:hAnsi="Courier New" w:cs="Courier New"/>
        </w:rPr>
        <w:t>sr:LogicalCapacityUsed</w:t>
      </w:r>
      <w:proofErr w:type="spellEnd"/>
      <w:proofErr w:type="gramEnd"/>
      <w:r w:rsidRPr="00297231">
        <w:rPr>
          <w:rFonts w:ascii="Courier New" w:hAnsi="Courier New" w:cs="Courier New"/>
        </w:rPr>
        <w:t>&gt;13617&lt;/</w:t>
      </w:r>
      <w:proofErr w:type="spellStart"/>
      <w:r w:rsidRPr="00297231">
        <w:rPr>
          <w:rFonts w:ascii="Courier New" w:hAnsi="Courier New" w:cs="Courier New"/>
        </w:rPr>
        <w:t>sr:LogicalCapacityUsed</w:t>
      </w:r>
      <w:proofErr w:type="spellEnd"/>
      <w:r w:rsidRPr="00297231">
        <w:rPr>
          <w:rFonts w:ascii="Courier New" w:hAnsi="Courier New" w:cs="Courier New"/>
        </w:rPr>
        <w:t>&gt;</w:t>
      </w:r>
    </w:p>
    <w:p w14:paraId="08656358" w14:textId="77777777" w:rsidR="00297231" w:rsidRDefault="00297231" w:rsidP="00297231">
      <w:pPr>
        <w:rPr>
          <w:rFonts w:cs="Arial"/>
          <w:b/>
        </w:rPr>
      </w:pPr>
    </w:p>
    <w:p w14:paraId="10E8A580" w14:textId="77777777" w:rsidR="00297231" w:rsidRPr="00297231" w:rsidRDefault="00297231" w:rsidP="00297231">
      <w:pPr>
        <w:spacing w:line="360" w:lineRule="auto"/>
        <w:rPr>
          <w:rFonts w:cs="Arial"/>
          <w:b/>
        </w:rPr>
      </w:pPr>
      <w:r w:rsidRPr="00297231">
        <w:rPr>
          <w:rFonts w:cs="Arial"/>
          <w:b/>
        </w:rPr>
        <w:t>Implementation Note</w:t>
      </w:r>
    </w:p>
    <w:p w14:paraId="07B23E10" w14:textId="4821EAF4" w:rsidR="00297231" w:rsidRDefault="00297231" w:rsidP="00297231">
      <w:pPr>
        <w:rPr>
          <w:rFonts w:cs="Arial"/>
        </w:rPr>
      </w:pPr>
      <w:proofErr w:type="gramStart"/>
      <w:r w:rsidRPr="00297231">
        <w:rPr>
          <w:rFonts w:cs="Arial"/>
        </w:rPr>
        <w:t xml:space="preserve">Same as for </w:t>
      </w:r>
      <w:proofErr w:type="spellStart"/>
      <w:r w:rsidRPr="00297231">
        <w:rPr>
          <w:rFonts w:cs="Arial"/>
        </w:rPr>
        <w:t>ResourceCapacityUsed</w:t>
      </w:r>
      <w:proofErr w:type="spellEnd"/>
      <w:r w:rsidRPr="00297231">
        <w:rPr>
          <w:rFonts w:cs="Arial"/>
        </w:rPr>
        <w:t xml:space="preserve"> property (see section </w:t>
      </w:r>
      <w:r w:rsidRPr="00297231">
        <w:rPr>
          <w:rFonts w:cs="Arial"/>
        </w:rPr>
        <w:fldChar w:fldCharType="begin"/>
      </w:r>
      <w:r w:rsidRPr="00297231">
        <w:rPr>
          <w:rFonts w:cs="Arial"/>
        </w:rPr>
        <w:instrText xml:space="preserve"> REF _Ref284506859 \r \h </w:instrText>
      </w:r>
      <w:r w:rsidRPr="00297231">
        <w:rPr>
          <w:rFonts w:cs="Arial"/>
        </w:rPr>
      </w:r>
      <w:r w:rsidRPr="00297231">
        <w:rPr>
          <w:rFonts w:cs="Arial"/>
        </w:rPr>
        <w:fldChar w:fldCharType="separate"/>
      </w:r>
      <w:r>
        <w:rPr>
          <w:rFonts w:cs="Arial"/>
        </w:rPr>
        <w:t>5.18</w:t>
      </w:r>
      <w:r w:rsidRPr="00297231">
        <w:rPr>
          <w:rFonts w:cs="Arial"/>
        </w:rPr>
        <w:fldChar w:fldCharType="end"/>
      </w:r>
      <w:r w:rsidRPr="00297231">
        <w:rPr>
          <w:rFonts w:cs="Arial"/>
        </w:rPr>
        <w:t>).</w:t>
      </w:r>
      <w:proofErr w:type="gramEnd"/>
    </w:p>
    <w:p w14:paraId="29601BE5" w14:textId="2AC9A203" w:rsidR="00297231" w:rsidRPr="00297231" w:rsidRDefault="00DF2532" w:rsidP="00297231">
      <w:pPr>
        <w:pStyle w:val="Heading1"/>
      </w:pPr>
      <w:bookmarkStart w:id="58" w:name="_Toc159311662"/>
      <w:bookmarkStart w:id="59" w:name="_Toc188007941"/>
      <w:r>
        <w:t>Intentionally Left Out P</w:t>
      </w:r>
      <w:r w:rsidR="00297231" w:rsidRPr="00297231">
        <w:t>roperties</w:t>
      </w:r>
      <w:bookmarkEnd w:id="58"/>
      <w:bookmarkEnd w:id="59"/>
    </w:p>
    <w:p w14:paraId="671AF3CF" w14:textId="77777777" w:rsidR="00297231" w:rsidRDefault="00297231" w:rsidP="00297231">
      <w:r>
        <w:t>In the preparation phase yielding the current draft of the record a number of properties were in discussion to be included. They are listed here for the sake of completeness.</w:t>
      </w:r>
    </w:p>
    <w:p w14:paraId="10084151" w14:textId="77777777" w:rsidR="00297231" w:rsidRDefault="00297231" w:rsidP="00297231">
      <w:pPr>
        <w:ind w:left="397" w:hanging="397"/>
      </w:pPr>
      <w:r w:rsidRPr="00854ACD">
        <w:rPr>
          <w:b/>
        </w:rPr>
        <w:t>Site</w:t>
      </w:r>
      <w:r>
        <w:t xml:space="preserve"> This property would identify the site, at which the storage system is located, allowing easy grouping of several storage systems. However such a grouping is often defined elsewhere and is not always static.</w:t>
      </w:r>
    </w:p>
    <w:p w14:paraId="27BE703B" w14:textId="77777777" w:rsidR="00297231" w:rsidRDefault="00297231" w:rsidP="00297231">
      <w:pPr>
        <w:ind w:left="397" w:hanging="397"/>
      </w:pPr>
      <w:proofErr w:type="spellStart"/>
      <w:r w:rsidRPr="00854ACD">
        <w:rPr>
          <w:b/>
        </w:rPr>
        <w:t>FileNames</w:t>
      </w:r>
      <w:proofErr w:type="spellEnd"/>
      <w:r>
        <w:t xml:space="preserve"> Providing a list of file names in the record would allow per-file accounting, or allow certain files to be accounted for separately. However, the available properties like path, storage system, group, and user provide a sufficient definition of the resource consumption.</w:t>
      </w:r>
    </w:p>
    <w:p w14:paraId="4FE45CED" w14:textId="77777777" w:rsidR="00297231" w:rsidRDefault="00297231" w:rsidP="00297231">
      <w:pPr>
        <w:ind w:left="397" w:hanging="397"/>
      </w:pPr>
      <w:r w:rsidRPr="00854ACD">
        <w:rPr>
          <w:b/>
        </w:rPr>
        <w:t>File Metadata</w:t>
      </w:r>
      <w:r>
        <w:t xml:space="preserve"> The focus of the record is accounting. Any per-file data or metadata are out of scope of the record.</w:t>
      </w:r>
    </w:p>
    <w:p w14:paraId="06CDD39B" w14:textId="77777777" w:rsidR="00297231" w:rsidRDefault="00297231" w:rsidP="00297231">
      <w:pPr>
        <w:ind w:left="397" w:hanging="397"/>
      </w:pPr>
      <w:proofErr w:type="spellStart"/>
      <w:r w:rsidRPr="00854ACD">
        <w:rPr>
          <w:b/>
        </w:rPr>
        <w:t>SpaceAvailable</w:t>
      </w:r>
      <w:proofErr w:type="spellEnd"/>
      <w:r>
        <w:t xml:space="preserve"> This property would describe how much space is available for the identity on the storage system. This property would however not report any form of consumption and is often difficult to determine.</w:t>
      </w:r>
    </w:p>
    <w:p w14:paraId="213B9D2E" w14:textId="77777777" w:rsidR="00297231" w:rsidRDefault="00297231" w:rsidP="00297231">
      <w:pPr>
        <w:ind w:left="397" w:hanging="397"/>
      </w:pPr>
      <w:r w:rsidRPr="00854ACD">
        <w:rPr>
          <w:b/>
        </w:rPr>
        <w:t>Transfer Information</w:t>
      </w:r>
      <w:r>
        <w:t xml:space="preserve"> The original suggestion included properties for describing how much data has been transferred. There are however a range of issues with this: A. network resources are not storage resources. B: Users transferring data </w:t>
      </w:r>
      <w:proofErr w:type="gramStart"/>
      <w:r>
        <w:t>are not necessarily the user</w:t>
      </w:r>
      <w:proofErr w:type="gramEnd"/>
      <w:r>
        <w:t xml:space="preserve"> owning the data. Thus, the accounting of the network usage should be defined elsewhere.</w:t>
      </w:r>
    </w:p>
    <w:p w14:paraId="34A0E503" w14:textId="0709A636" w:rsidR="00297231" w:rsidRDefault="00297231" w:rsidP="00297231">
      <w:proofErr w:type="spellStart"/>
      <w:r w:rsidRPr="00854ACD">
        <w:rPr>
          <w:b/>
        </w:rPr>
        <w:t>StartTime</w:t>
      </w:r>
      <w:proofErr w:type="spellEnd"/>
      <w:r w:rsidRPr="00854ACD">
        <w:rPr>
          <w:b/>
        </w:rPr>
        <w:t xml:space="preserve"> / </w:t>
      </w:r>
      <w:proofErr w:type="spellStart"/>
      <w:r w:rsidRPr="00854ACD">
        <w:rPr>
          <w:b/>
        </w:rPr>
        <w:t>EndTime</w:t>
      </w:r>
      <w:proofErr w:type="spellEnd"/>
      <w:r>
        <w:t xml:space="preserve"> They have been replaced by measurement time and valid duration as it is not really known when the actual measurement of the resource consumption is taken.</w:t>
      </w:r>
    </w:p>
    <w:p w14:paraId="183A1772" w14:textId="77777777" w:rsidR="00297231" w:rsidRDefault="00297231" w:rsidP="00297231">
      <w:pPr>
        <w:rPr>
          <w:rFonts w:cs="Arial"/>
        </w:rPr>
      </w:pPr>
    </w:p>
    <w:p w14:paraId="6A72CDAF" w14:textId="3862EAB9" w:rsidR="00297231" w:rsidRDefault="00DF2532" w:rsidP="00297231">
      <w:pPr>
        <w:pStyle w:val="Heading1"/>
      </w:pPr>
      <w:bookmarkStart w:id="60" w:name="_Ref158447736"/>
      <w:bookmarkStart w:id="61" w:name="_Toc159311663"/>
      <w:bookmarkStart w:id="62" w:name="_Toc188007942"/>
      <w:r>
        <w:t>Field S</w:t>
      </w:r>
      <w:r w:rsidR="00297231">
        <w:t>ummary</w:t>
      </w:r>
      <w:bookmarkEnd w:id="60"/>
      <w:bookmarkEnd w:id="61"/>
      <w:bookmarkEnd w:id="62"/>
    </w:p>
    <w:p w14:paraId="51499182" w14:textId="77777777" w:rsidR="00297231" w:rsidRDefault="00297231" w:rsidP="00297231">
      <w:pPr>
        <w:pStyle w:val="Caption"/>
        <w:keepNext/>
      </w:pPr>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707"/>
        <w:gridCol w:w="1898"/>
        <w:gridCol w:w="1629"/>
        <w:gridCol w:w="2867"/>
      </w:tblGrid>
      <w:tr w:rsidR="00297231" w:rsidRPr="00F4388F" w14:paraId="36C690DA" w14:textId="77777777" w:rsidTr="00297231">
        <w:tc>
          <w:tcPr>
            <w:tcW w:w="1487" w:type="pct"/>
            <w:tcBorders>
              <w:bottom w:val="single" w:sz="4" w:space="0" w:color="auto"/>
            </w:tcBorders>
          </w:tcPr>
          <w:p w14:paraId="0E600764" w14:textId="77777777" w:rsidR="00297231" w:rsidRPr="00D0489E" w:rsidRDefault="00297231" w:rsidP="00297231">
            <w:pPr>
              <w:rPr>
                <w:rFonts w:cs="Arial"/>
                <w:b/>
                <w:lang w:val="en-GB"/>
              </w:rPr>
            </w:pPr>
            <w:r>
              <w:rPr>
                <w:rFonts w:cs="Arial"/>
                <w:b/>
                <w:lang w:val="en-GB"/>
              </w:rPr>
              <w:t>Field</w:t>
            </w:r>
          </w:p>
        </w:tc>
        <w:tc>
          <w:tcPr>
            <w:tcW w:w="1043" w:type="pct"/>
            <w:tcBorders>
              <w:bottom w:val="single" w:sz="4" w:space="0" w:color="auto"/>
            </w:tcBorders>
          </w:tcPr>
          <w:p w14:paraId="15082EAB" w14:textId="77777777" w:rsidR="00297231" w:rsidRPr="00D0489E" w:rsidRDefault="00297231" w:rsidP="00297231">
            <w:pPr>
              <w:rPr>
                <w:rFonts w:cs="Arial"/>
                <w:b/>
                <w:lang w:val="en-GB"/>
              </w:rPr>
            </w:pPr>
            <w:r>
              <w:rPr>
                <w:rFonts w:cs="Arial"/>
                <w:b/>
                <w:lang w:val="en-GB"/>
              </w:rPr>
              <w:t>Short Description</w:t>
            </w:r>
          </w:p>
        </w:tc>
        <w:tc>
          <w:tcPr>
            <w:tcW w:w="895" w:type="pct"/>
            <w:tcBorders>
              <w:bottom w:val="single" w:sz="4" w:space="0" w:color="auto"/>
            </w:tcBorders>
            <w:vAlign w:val="center"/>
          </w:tcPr>
          <w:p w14:paraId="75F31775" w14:textId="77777777" w:rsidR="00297231" w:rsidRPr="00D0489E" w:rsidRDefault="00297231" w:rsidP="00297231">
            <w:pPr>
              <w:rPr>
                <w:rFonts w:cs="Arial"/>
                <w:b/>
                <w:lang w:val="en-GB"/>
              </w:rPr>
            </w:pPr>
            <w:r>
              <w:rPr>
                <w:rFonts w:cs="Arial"/>
                <w:b/>
                <w:lang w:val="en-GB"/>
              </w:rPr>
              <w:t>Field Type</w:t>
            </w:r>
          </w:p>
        </w:tc>
        <w:tc>
          <w:tcPr>
            <w:tcW w:w="1575" w:type="pct"/>
            <w:tcBorders>
              <w:bottom w:val="single" w:sz="4" w:space="0" w:color="auto"/>
            </w:tcBorders>
            <w:vAlign w:val="center"/>
          </w:tcPr>
          <w:p w14:paraId="09D7CC55" w14:textId="77777777" w:rsidR="00297231" w:rsidRPr="00D0489E" w:rsidRDefault="00297231" w:rsidP="00297231">
            <w:pPr>
              <w:rPr>
                <w:rFonts w:cs="Arial"/>
                <w:b/>
                <w:lang w:val="en-GB"/>
              </w:rPr>
            </w:pPr>
            <w:r>
              <w:rPr>
                <w:rFonts w:cs="Arial"/>
                <w:b/>
                <w:lang w:val="en-GB"/>
              </w:rPr>
              <w:t>Requirement</w:t>
            </w:r>
          </w:p>
        </w:tc>
      </w:tr>
      <w:tr w:rsidR="00297231" w:rsidRPr="00F4388F" w14:paraId="4956D187" w14:textId="77777777" w:rsidTr="00297231">
        <w:tc>
          <w:tcPr>
            <w:tcW w:w="1487" w:type="pct"/>
            <w:tcBorders>
              <w:bottom w:val="nil"/>
            </w:tcBorders>
          </w:tcPr>
          <w:p w14:paraId="7AAFC8F8" w14:textId="77777777" w:rsidR="00297231" w:rsidRDefault="00297231" w:rsidP="00297231">
            <w:pPr>
              <w:rPr>
                <w:rFonts w:eastAsia="MS Mincho" w:cs="Arial"/>
                <w:lang w:val="en-GB"/>
              </w:rPr>
            </w:pPr>
            <w:proofErr w:type="spellStart"/>
            <w:r>
              <w:rPr>
                <w:rFonts w:eastAsia="MS Mincho" w:cs="Arial"/>
                <w:lang w:val="en-GB"/>
              </w:rPr>
              <w:t>StorageUsageRecord</w:t>
            </w:r>
            <w:proofErr w:type="spellEnd"/>
          </w:p>
        </w:tc>
        <w:tc>
          <w:tcPr>
            <w:tcW w:w="1043" w:type="pct"/>
            <w:tcBorders>
              <w:bottom w:val="nil"/>
            </w:tcBorders>
          </w:tcPr>
          <w:p w14:paraId="44BDC0C3" w14:textId="77777777" w:rsidR="00297231" w:rsidRDefault="00297231" w:rsidP="00297231">
            <w:pPr>
              <w:rPr>
                <w:rFonts w:eastAsia="MS Mincho" w:cs="Arial"/>
                <w:lang w:val="en-GB"/>
              </w:rPr>
            </w:pPr>
            <w:r>
              <w:rPr>
                <w:rFonts w:eastAsia="MS Mincho" w:cs="Arial"/>
                <w:lang w:val="en-GB"/>
              </w:rPr>
              <w:t>Top container</w:t>
            </w:r>
          </w:p>
        </w:tc>
        <w:tc>
          <w:tcPr>
            <w:tcW w:w="895" w:type="pct"/>
            <w:tcBorders>
              <w:bottom w:val="nil"/>
            </w:tcBorders>
          </w:tcPr>
          <w:p w14:paraId="3E98DD9E" w14:textId="77777777" w:rsidR="00297231" w:rsidRPr="00F4388F" w:rsidRDefault="00297231" w:rsidP="00297231">
            <w:pPr>
              <w:rPr>
                <w:rFonts w:eastAsia="MS Mincho" w:cs="Arial"/>
                <w:lang w:val="en-GB"/>
              </w:rPr>
            </w:pPr>
          </w:p>
        </w:tc>
        <w:tc>
          <w:tcPr>
            <w:tcW w:w="1575" w:type="pct"/>
            <w:tcBorders>
              <w:bottom w:val="nil"/>
            </w:tcBorders>
          </w:tcPr>
          <w:p w14:paraId="097ADC01" w14:textId="77777777" w:rsidR="00297231" w:rsidRPr="00F4388F" w:rsidRDefault="00297231" w:rsidP="00297231">
            <w:pPr>
              <w:rPr>
                <w:rFonts w:eastAsia="MS Mincho" w:cs="Arial"/>
                <w:lang w:val="en-GB"/>
              </w:rPr>
            </w:pPr>
            <w:r>
              <w:rPr>
                <w:rFonts w:eastAsia="MS Mincho" w:cs="Arial"/>
                <w:lang w:val="en-GB"/>
              </w:rPr>
              <w:t>REQUIRED</w:t>
            </w:r>
          </w:p>
        </w:tc>
      </w:tr>
      <w:tr w:rsidR="00297231" w:rsidRPr="00F4388F" w14:paraId="296DC674" w14:textId="77777777" w:rsidTr="00297231">
        <w:tc>
          <w:tcPr>
            <w:tcW w:w="1487" w:type="pct"/>
            <w:tcBorders>
              <w:bottom w:val="nil"/>
            </w:tcBorders>
          </w:tcPr>
          <w:p w14:paraId="22B1069B" w14:textId="77777777" w:rsidR="00297231" w:rsidRDefault="00297231" w:rsidP="00297231">
            <w:pPr>
              <w:rPr>
                <w:rFonts w:eastAsia="MS Mincho" w:cs="Arial"/>
                <w:lang w:val="en-GB"/>
              </w:rPr>
            </w:pPr>
            <w:proofErr w:type="spellStart"/>
            <w:r>
              <w:rPr>
                <w:rFonts w:eastAsia="MS Mincho" w:cs="Arial"/>
                <w:lang w:val="en-GB"/>
              </w:rPr>
              <w:t>StorageUsageRecords</w:t>
            </w:r>
            <w:proofErr w:type="spellEnd"/>
          </w:p>
        </w:tc>
        <w:tc>
          <w:tcPr>
            <w:tcW w:w="1043" w:type="pct"/>
            <w:tcBorders>
              <w:bottom w:val="nil"/>
            </w:tcBorders>
          </w:tcPr>
          <w:p w14:paraId="7C57249F" w14:textId="77777777" w:rsidR="00297231" w:rsidRDefault="00297231" w:rsidP="00297231">
            <w:pPr>
              <w:rPr>
                <w:rFonts w:eastAsia="MS Mincho" w:cs="Arial"/>
                <w:lang w:val="en-GB"/>
              </w:rPr>
            </w:pPr>
            <w:r>
              <w:rPr>
                <w:rFonts w:eastAsia="MS Mincho" w:cs="Arial"/>
                <w:lang w:val="en-GB"/>
              </w:rPr>
              <w:t>Container for grouping multiple records</w:t>
            </w:r>
          </w:p>
        </w:tc>
        <w:tc>
          <w:tcPr>
            <w:tcW w:w="895" w:type="pct"/>
            <w:tcBorders>
              <w:bottom w:val="nil"/>
            </w:tcBorders>
          </w:tcPr>
          <w:p w14:paraId="3624F06F" w14:textId="77777777" w:rsidR="00297231" w:rsidRPr="00F4388F" w:rsidRDefault="00297231" w:rsidP="00297231">
            <w:pPr>
              <w:rPr>
                <w:rFonts w:eastAsia="MS Mincho" w:cs="Arial"/>
                <w:lang w:val="en-GB"/>
              </w:rPr>
            </w:pPr>
          </w:p>
        </w:tc>
        <w:tc>
          <w:tcPr>
            <w:tcW w:w="1575" w:type="pct"/>
            <w:tcBorders>
              <w:bottom w:val="nil"/>
            </w:tcBorders>
          </w:tcPr>
          <w:p w14:paraId="422891CA" w14:textId="77777777" w:rsidR="00297231" w:rsidRPr="00F4388F" w:rsidRDefault="00297231" w:rsidP="00297231">
            <w:pPr>
              <w:rPr>
                <w:rFonts w:eastAsia="MS Mincho" w:cs="Arial"/>
                <w:lang w:val="en-GB"/>
              </w:rPr>
            </w:pPr>
            <w:r>
              <w:rPr>
                <w:rFonts w:eastAsia="MS Mincho" w:cs="Arial"/>
                <w:lang w:val="en-GB"/>
              </w:rPr>
              <w:t>OPTIONAL</w:t>
            </w:r>
          </w:p>
        </w:tc>
      </w:tr>
      <w:tr w:rsidR="00297231" w:rsidRPr="00F4388F" w14:paraId="5AF7C220" w14:textId="77777777" w:rsidTr="00297231">
        <w:tc>
          <w:tcPr>
            <w:tcW w:w="1487" w:type="pct"/>
            <w:tcBorders>
              <w:bottom w:val="nil"/>
            </w:tcBorders>
          </w:tcPr>
          <w:p w14:paraId="73632256" w14:textId="77777777" w:rsidR="00297231" w:rsidRPr="00F4388F" w:rsidRDefault="00297231" w:rsidP="00297231">
            <w:pPr>
              <w:rPr>
                <w:rFonts w:eastAsia="MS Mincho" w:cs="Arial"/>
                <w:lang w:val="en-GB"/>
              </w:rPr>
            </w:pPr>
            <w:proofErr w:type="spellStart"/>
            <w:r>
              <w:rPr>
                <w:rFonts w:eastAsia="MS Mincho" w:cs="Arial"/>
                <w:lang w:val="en-GB"/>
              </w:rPr>
              <w:t>RecordIdentity</w:t>
            </w:r>
            <w:proofErr w:type="spellEnd"/>
          </w:p>
        </w:tc>
        <w:tc>
          <w:tcPr>
            <w:tcW w:w="1043" w:type="pct"/>
            <w:tcBorders>
              <w:bottom w:val="nil"/>
            </w:tcBorders>
          </w:tcPr>
          <w:p w14:paraId="3D29210C" w14:textId="77777777" w:rsidR="00297231" w:rsidRPr="00F4388F" w:rsidRDefault="00297231" w:rsidP="00297231">
            <w:pPr>
              <w:rPr>
                <w:rFonts w:eastAsia="MS Mincho" w:cs="Arial"/>
                <w:lang w:val="en-GB"/>
              </w:rPr>
            </w:pPr>
            <w:r>
              <w:rPr>
                <w:rFonts w:eastAsia="MS Mincho" w:cs="Arial"/>
                <w:lang w:val="en-GB"/>
              </w:rPr>
              <w:t>Identity of the record</w:t>
            </w:r>
          </w:p>
        </w:tc>
        <w:tc>
          <w:tcPr>
            <w:tcW w:w="895" w:type="pct"/>
            <w:tcBorders>
              <w:bottom w:val="nil"/>
            </w:tcBorders>
          </w:tcPr>
          <w:p w14:paraId="6DE5A119" w14:textId="77777777" w:rsidR="00297231" w:rsidRPr="00F4388F" w:rsidRDefault="00297231" w:rsidP="00297231">
            <w:pPr>
              <w:rPr>
                <w:rFonts w:eastAsia="MS Mincho" w:cs="Arial"/>
                <w:lang w:val="en-GB"/>
              </w:rPr>
            </w:pPr>
          </w:p>
        </w:tc>
        <w:tc>
          <w:tcPr>
            <w:tcW w:w="1575" w:type="pct"/>
            <w:tcBorders>
              <w:bottom w:val="nil"/>
            </w:tcBorders>
          </w:tcPr>
          <w:p w14:paraId="1D6230D3" w14:textId="77777777" w:rsidR="00297231" w:rsidRPr="00F4388F" w:rsidRDefault="00297231" w:rsidP="00297231">
            <w:pPr>
              <w:rPr>
                <w:rFonts w:eastAsia="MS Mincho" w:cs="Arial"/>
                <w:lang w:val="en-GB"/>
              </w:rPr>
            </w:pPr>
          </w:p>
        </w:tc>
      </w:tr>
      <w:tr w:rsidR="00297231" w:rsidRPr="00F4388F" w14:paraId="48FF5372" w14:textId="77777777" w:rsidTr="00297231">
        <w:tc>
          <w:tcPr>
            <w:tcW w:w="1487" w:type="pct"/>
            <w:tcBorders>
              <w:top w:val="nil"/>
              <w:bottom w:val="nil"/>
            </w:tcBorders>
          </w:tcPr>
          <w:p w14:paraId="6DDF3DA8" w14:textId="77777777" w:rsidR="00297231" w:rsidRDefault="00297231" w:rsidP="00297231">
            <w:pPr>
              <w:rPr>
                <w:rFonts w:eastAsia="MS Mincho" w:cs="Arial"/>
                <w:lang w:val="en-GB"/>
              </w:rPr>
            </w:pPr>
            <w:r>
              <w:rPr>
                <w:rFonts w:eastAsia="MS Mincho" w:cs="Arial"/>
                <w:lang w:val="en-GB"/>
              </w:rPr>
              <w:t>Attributes:</w:t>
            </w:r>
          </w:p>
        </w:tc>
        <w:tc>
          <w:tcPr>
            <w:tcW w:w="1043" w:type="pct"/>
            <w:tcBorders>
              <w:top w:val="nil"/>
              <w:bottom w:val="nil"/>
            </w:tcBorders>
          </w:tcPr>
          <w:p w14:paraId="284D55C9" w14:textId="77777777" w:rsidR="00297231" w:rsidRDefault="00297231" w:rsidP="00297231">
            <w:pPr>
              <w:rPr>
                <w:rFonts w:eastAsia="MS Mincho" w:cs="Arial"/>
                <w:lang w:val="en-GB"/>
              </w:rPr>
            </w:pPr>
          </w:p>
        </w:tc>
        <w:tc>
          <w:tcPr>
            <w:tcW w:w="895" w:type="pct"/>
            <w:tcBorders>
              <w:top w:val="nil"/>
              <w:bottom w:val="nil"/>
            </w:tcBorders>
          </w:tcPr>
          <w:p w14:paraId="39E0CE52" w14:textId="77777777" w:rsidR="00297231" w:rsidRDefault="00297231" w:rsidP="00297231">
            <w:pPr>
              <w:rPr>
                <w:rFonts w:eastAsia="MS Mincho" w:cs="Arial"/>
                <w:lang w:val="en-GB"/>
              </w:rPr>
            </w:pPr>
          </w:p>
        </w:tc>
        <w:tc>
          <w:tcPr>
            <w:tcW w:w="1575" w:type="pct"/>
            <w:tcBorders>
              <w:top w:val="nil"/>
              <w:bottom w:val="nil"/>
            </w:tcBorders>
          </w:tcPr>
          <w:p w14:paraId="0057F284" w14:textId="77777777" w:rsidR="00297231" w:rsidRDefault="00297231" w:rsidP="00297231">
            <w:pPr>
              <w:rPr>
                <w:rFonts w:eastAsia="MS Mincho" w:cs="Arial"/>
                <w:lang w:val="en-GB"/>
              </w:rPr>
            </w:pPr>
          </w:p>
        </w:tc>
      </w:tr>
      <w:tr w:rsidR="00297231" w:rsidRPr="00F4388F" w14:paraId="786B114C" w14:textId="77777777" w:rsidTr="00297231">
        <w:tc>
          <w:tcPr>
            <w:tcW w:w="1487" w:type="pct"/>
            <w:tcBorders>
              <w:top w:val="nil"/>
              <w:bottom w:val="nil"/>
            </w:tcBorders>
          </w:tcPr>
          <w:p w14:paraId="06311DAD" w14:textId="77777777" w:rsidR="00297231" w:rsidRDefault="00297231" w:rsidP="00297231">
            <w:pPr>
              <w:rPr>
                <w:rFonts w:eastAsia="MS Mincho" w:cs="Arial"/>
                <w:lang w:val="en-GB"/>
              </w:rPr>
            </w:pPr>
            <w:proofErr w:type="spellStart"/>
            <w:proofErr w:type="gramStart"/>
            <w:r>
              <w:rPr>
                <w:rFonts w:eastAsia="MS Mincho" w:cs="Arial"/>
                <w:lang w:val="en-GB"/>
              </w:rPr>
              <w:t>recordID</w:t>
            </w:r>
            <w:proofErr w:type="spellEnd"/>
            <w:proofErr w:type="gramEnd"/>
          </w:p>
        </w:tc>
        <w:tc>
          <w:tcPr>
            <w:tcW w:w="1043" w:type="pct"/>
            <w:tcBorders>
              <w:top w:val="nil"/>
              <w:bottom w:val="nil"/>
            </w:tcBorders>
          </w:tcPr>
          <w:p w14:paraId="254C2EDF" w14:textId="77777777" w:rsidR="00297231" w:rsidRDefault="00297231" w:rsidP="00297231">
            <w:pPr>
              <w:rPr>
                <w:rFonts w:eastAsia="MS Mincho" w:cs="Arial"/>
                <w:lang w:val="en-GB"/>
              </w:rPr>
            </w:pPr>
            <w:r>
              <w:rPr>
                <w:rFonts w:eastAsia="MS Mincho" w:cs="Arial"/>
                <w:lang w:val="en-GB"/>
              </w:rPr>
              <w:t>Global unique record ID</w:t>
            </w:r>
          </w:p>
        </w:tc>
        <w:tc>
          <w:tcPr>
            <w:tcW w:w="895" w:type="pct"/>
            <w:tcBorders>
              <w:top w:val="nil"/>
              <w:bottom w:val="nil"/>
            </w:tcBorders>
          </w:tcPr>
          <w:p w14:paraId="76AEDD40" w14:textId="77777777" w:rsidR="00297231" w:rsidRDefault="00297231" w:rsidP="00297231">
            <w:pPr>
              <w:rPr>
                <w:rFonts w:eastAsia="MS Mincho" w:cs="Arial"/>
                <w:lang w:val="en-GB"/>
              </w:rPr>
            </w:pPr>
            <w:r>
              <w:rPr>
                <w:rFonts w:eastAsia="MS Mincho" w:cs="Arial"/>
                <w:lang w:val="en-GB"/>
              </w:rPr>
              <w:t>String</w:t>
            </w:r>
          </w:p>
        </w:tc>
        <w:tc>
          <w:tcPr>
            <w:tcW w:w="1575" w:type="pct"/>
            <w:tcBorders>
              <w:top w:val="nil"/>
              <w:bottom w:val="nil"/>
            </w:tcBorders>
          </w:tcPr>
          <w:p w14:paraId="2D6AE1F4" w14:textId="77777777" w:rsidR="00297231" w:rsidRDefault="00297231" w:rsidP="00297231">
            <w:pPr>
              <w:rPr>
                <w:rFonts w:eastAsia="MS Mincho" w:cs="Arial"/>
                <w:lang w:val="en-GB"/>
              </w:rPr>
            </w:pPr>
            <w:r>
              <w:rPr>
                <w:rFonts w:eastAsia="MS Mincho" w:cs="Arial"/>
                <w:lang w:val="en-GB"/>
              </w:rPr>
              <w:t>REQUIRED</w:t>
            </w:r>
          </w:p>
        </w:tc>
      </w:tr>
      <w:tr w:rsidR="00297231" w:rsidRPr="00F4388F" w14:paraId="6A8319F9" w14:textId="77777777" w:rsidTr="00297231">
        <w:tc>
          <w:tcPr>
            <w:tcW w:w="1487" w:type="pct"/>
            <w:tcBorders>
              <w:top w:val="nil"/>
            </w:tcBorders>
          </w:tcPr>
          <w:p w14:paraId="3E8391A3" w14:textId="77777777" w:rsidR="00297231" w:rsidRDefault="00297231" w:rsidP="00297231">
            <w:pPr>
              <w:rPr>
                <w:rFonts w:eastAsia="MS Mincho" w:cs="Arial"/>
                <w:lang w:val="en-GB"/>
              </w:rPr>
            </w:pPr>
            <w:proofErr w:type="spellStart"/>
            <w:proofErr w:type="gramStart"/>
            <w:r>
              <w:rPr>
                <w:rFonts w:eastAsia="MS Mincho" w:cs="Arial"/>
                <w:lang w:val="en-GB"/>
              </w:rPr>
              <w:t>createTime</w:t>
            </w:r>
            <w:proofErr w:type="spellEnd"/>
            <w:proofErr w:type="gramEnd"/>
          </w:p>
        </w:tc>
        <w:tc>
          <w:tcPr>
            <w:tcW w:w="1043" w:type="pct"/>
            <w:tcBorders>
              <w:top w:val="nil"/>
            </w:tcBorders>
          </w:tcPr>
          <w:p w14:paraId="5876EBF6" w14:textId="77777777" w:rsidR="00297231" w:rsidRDefault="00297231" w:rsidP="00297231">
            <w:pPr>
              <w:rPr>
                <w:rFonts w:eastAsia="MS Mincho" w:cs="Arial"/>
                <w:lang w:val="en-GB"/>
              </w:rPr>
            </w:pPr>
            <w:r>
              <w:rPr>
                <w:rFonts w:eastAsia="MS Mincho" w:cs="Arial"/>
                <w:lang w:val="en-GB"/>
              </w:rPr>
              <w:t>Record creation time</w:t>
            </w:r>
          </w:p>
        </w:tc>
        <w:tc>
          <w:tcPr>
            <w:tcW w:w="895" w:type="pct"/>
            <w:tcBorders>
              <w:top w:val="nil"/>
            </w:tcBorders>
          </w:tcPr>
          <w:p w14:paraId="65471CB9" w14:textId="77777777" w:rsidR="00297231" w:rsidRDefault="00297231" w:rsidP="00297231">
            <w:pPr>
              <w:rPr>
                <w:rFonts w:eastAsia="MS Mincho" w:cs="Arial"/>
                <w:lang w:val="en-GB"/>
              </w:rPr>
            </w:pPr>
            <w:r>
              <w:rPr>
                <w:rFonts w:eastAsia="MS Mincho" w:cs="Arial"/>
                <w:lang w:val="en-GB"/>
              </w:rPr>
              <w:t>ISO timestamp</w:t>
            </w:r>
          </w:p>
        </w:tc>
        <w:tc>
          <w:tcPr>
            <w:tcW w:w="1575" w:type="pct"/>
            <w:tcBorders>
              <w:top w:val="nil"/>
            </w:tcBorders>
          </w:tcPr>
          <w:p w14:paraId="7425D5AC" w14:textId="77777777" w:rsidR="00297231" w:rsidRDefault="00297231" w:rsidP="00297231">
            <w:pPr>
              <w:rPr>
                <w:rFonts w:eastAsia="MS Mincho" w:cs="Arial"/>
                <w:lang w:val="en-GB"/>
              </w:rPr>
            </w:pPr>
            <w:r>
              <w:rPr>
                <w:rFonts w:eastAsia="MS Mincho" w:cs="Arial"/>
                <w:lang w:val="en-GB"/>
              </w:rPr>
              <w:t>REQUIRED</w:t>
            </w:r>
          </w:p>
        </w:tc>
      </w:tr>
      <w:tr w:rsidR="00297231" w:rsidRPr="00F4388F" w14:paraId="32733624" w14:textId="77777777" w:rsidTr="00297231">
        <w:tc>
          <w:tcPr>
            <w:tcW w:w="1487" w:type="pct"/>
          </w:tcPr>
          <w:p w14:paraId="42885447" w14:textId="77777777" w:rsidR="00297231" w:rsidRPr="00F4388F" w:rsidRDefault="00297231" w:rsidP="00297231">
            <w:pPr>
              <w:rPr>
                <w:rFonts w:eastAsia="MS Mincho" w:cs="Arial"/>
                <w:lang w:val="en-GB"/>
              </w:rPr>
            </w:pPr>
            <w:proofErr w:type="spellStart"/>
            <w:r>
              <w:rPr>
                <w:rFonts w:eastAsia="MS Mincho" w:cs="Arial"/>
                <w:lang w:val="en-GB"/>
              </w:rPr>
              <w:t>StorageSystem</w:t>
            </w:r>
            <w:proofErr w:type="spellEnd"/>
          </w:p>
        </w:tc>
        <w:tc>
          <w:tcPr>
            <w:tcW w:w="1043" w:type="pct"/>
          </w:tcPr>
          <w:p w14:paraId="0315F413" w14:textId="77777777" w:rsidR="00297231" w:rsidRPr="00F4388F" w:rsidRDefault="00297231" w:rsidP="00297231">
            <w:pPr>
              <w:rPr>
                <w:rFonts w:eastAsia="MS Mincho" w:cs="Arial"/>
                <w:lang w:val="en-GB"/>
              </w:rPr>
            </w:pPr>
            <w:r>
              <w:rPr>
                <w:rFonts w:eastAsia="MS Mincho" w:cs="Arial"/>
                <w:lang w:val="en-GB"/>
              </w:rPr>
              <w:t>Storage system description</w:t>
            </w:r>
          </w:p>
        </w:tc>
        <w:tc>
          <w:tcPr>
            <w:tcW w:w="895" w:type="pct"/>
            <w:vAlign w:val="center"/>
          </w:tcPr>
          <w:p w14:paraId="7C412CEE" w14:textId="77777777" w:rsidR="00297231" w:rsidRPr="00F4388F" w:rsidRDefault="00297231" w:rsidP="00297231">
            <w:pPr>
              <w:rPr>
                <w:rFonts w:eastAsia="MS Mincho" w:cs="Arial"/>
                <w:lang w:val="en-GB"/>
              </w:rPr>
            </w:pPr>
            <w:r>
              <w:rPr>
                <w:rFonts w:eastAsia="MS Mincho" w:cs="Arial"/>
                <w:lang w:val="en-GB"/>
              </w:rPr>
              <w:t>String</w:t>
            </w:r>
          </w:p>
        </w:tc>
        <w:tc>
          <w:tcPr>
            <w:tcW w:w="1575" w:type="pct"/>
            <w:vAlign w:val="center"/>
          </w:tcPr>
          <w:p w14:paraId="6B6590DC" w14:textId="77777777" w:rsidR="00297231" w:rsidRPr="00F4388F" w:rsidRDefault="00297231" w:rsidP="00297231">
            <w:pPr>
              <w:rPr>
                <w:rFonts w:eastAsia="MS Mincho" w:cs="Arial"/>
                <w:lang w:val="en-GB"/>
              </w:rPr>
            </w:pPr>
            <w:r>
              <w:rPr>
                <w:rFonts w:eastAsia="MS Mincho" w:cs="Arial"/>
                <w:lang w:val="en-GB"/>
              </w:rPr>
              <w:t>REQUIRED</w:t>
            </w:r>
          </w:p>
        </w:tc>
      </w:tr>
      <w:tr w:rsidR="00297231" w:rsidRPr="00F4388F" w14:paraId="078F5875" w14:textId="77777777" w:rsidTr="00297231">
        <w:tc>
          <w:tcPr>
            <w:tcW w:w="1487" w:type="pct"/>
          </w:tcPr>
          <w:p w14:paraId="08F0E46A" w14:textId="77777777" w:rsidR="00297231" w:rsidRPr="00F4388F" w:rsidRDefault="00297231" w:rsidP="00297231">
            <w:pPr>
              <w:rPr>
                <w:rFonts w:eastAsia="MS Mincho" w:cs="Arial"/>
                <w:lang w:val="en-GB"/>
              </w:rPr>
            </w:pPr>
            <w:proofErr w:type="spellStart"/>
            <w:r>
              <w:rPr>
                <w:rFonts w:eastAsia="MS Mincho" w:cs="Arial"/>
                <w:lang w:val="en-GB"/>
              </w:rPr>
              <w:t>StorageShare</w:t>
            </w:r>
            <w:proofErr w:type="spellEnd"/>
          </w:p>
        </w:tc>
        <w:tc>
          <w:tcPr>
            <w:tcW w:w="1043" w:type="pct"/>
          </w:tcPr>
          <w:p w14:paraId="1C77681D" w14:textId="77777777" w:rsidR="00297231" w:rsidRPr="00F4388F" w:rsidRDefault="00297231" w:rsidP="00297231">
            <w:pPr>
              <w:rPr>
                <w:rFonts w:eastAsia="MS Mincho" w:cs="Arial"/>
                <w:lang w:val="en-GB"/>
              </w:rPr>
            </w:pPr>
            <w:r>
              <w:rPr>
                <w:rFonts w:eastAsia="MS Mincho" w:cs="Arial"/>
                <w:lang w:val="en-GB"/>
              </w:rPr>
              <w:t>Part of the storage system accounted for</w:t>
            </w:r>
          </w:p>
        </w:tc>
        <w:tc>
          <w:tcPr>
            <w:tcW w:w="895" w:type="pct"/>
          </w:tcPr>
          <w:p w14:paraId="2BE1DD74" w14:textId="77777777" w:rsidR="00297231" w:rsidRPr="00F4388F" w:rsidRDefault="00297231" w:rsidP="00297231">
            <w:pPr>
              <w:rPr>
                <w:rFonts w:eastAsia="MS Mincho" w:cs="Arial"/>
                <w:lang w:val="en-GB"/>
              </w:rPr>
            </w:pPr>
            <w:r>
              <w:rPr>
                <w:rFonts w:eastAsia="MS Mincho" w:cs="Arial"/>
                <w:lang w:val="en-GB"/>
              </w:rPr>
              <w:t>String</w:t>
            </w:r>
          </w:p>
        </w:tc>
        <w:tc>
          <w:tcPr>
            <w:tcW w:w="1575" w:type="pct"/>
          </w:tcPr>
          <w:p w14:paraId="12F97878" w14:textId="77777777" w:rsidR="00297231" w:rsidRPr="00F4388F" w:rsidRDefault="00297231" w:rsidP="00297231">
            <w:pPr>
              <w:rPr>
                <w:rFonts w:eastAsia="MS Mincho" w:cs="Arial"/>
                <w:lang w:val="en-GB"/>
              </w:rPr>
            </w:pPr>
            <w:r>
              <w:rPr>
                <w:rFonts w:eastAsia="MS Mincho" w:cs="Arial"/>
                <w:lang w:val="en-GB"/>
              </w:rPr>
              <w:t>OPTIONAL</w:t>
            </w:r>
          </w:p>
        </w:tc>
      </w:tr>
      <w:tr w:rsidR="00297231" w:rsidRPr="00F4388F" w14:paraId="121A9AF7" w14:textId="77777777" w:rsidTr="00297231">
        <w:tc>
          <w:tcPr>
            <w:tcW w:w="1487" w:type="pct"/>
          </w:tcPr>
          <w:p w14:paraId="21413136" w14:textId="77777777" w:rsidR="00297231" w:rsidRPr="00F4388F" w:rsidRDefault="00297231" w:rsidP="00297231">
            <w:pPr>
              <w:rPr>
                <w:rFonts w:eastAsia="MS Mincho" w:cs="Arial"/>
                <w:lang w:val="en-GB"/>
              </w:rPr>
            </w:pPr>
            <w:proofErr w:type="spellStart"/>
            <w:r>
              <w:rPr>
                <w:rFonts w:eastAsia="MS Mincho" w:cs="Arial"/>
                <w:lang w:val="en-GB"/>
              </w:rPr>
              <w:t>StorageMedia</w:t>
            </w:r>
            <w:proofErr w:type="spellEnd"/>
          </w:p>
        </w:tc>
        <w:tc>
          <w:tcPr>
            <w:tcW w:w="1043" w:type="pct"/>
          </w:tcPr>
          <w:p w14:paraId="5D099AA4" w14:textId="77777777" w:rsidR="00297231" w:rsidRPr="00F4388F" w:rsidRDefault="00297231" w:rsidP="00297231">
            <w:pPr>
              <w:rPr>
                <w:rFonts w:eastAsia="MS Mincho" w:cs="Arial"/>
                <w:lang w:val="en-GB"/>
              </w:rPr>
            </w:pPr>
            <w:r>
              <w:rPr>
                <w:rFonts w:eastAsia="MS Mincho" w:cs="Arial"/>
                <w:lang w:val="en-GB"/>
              </w:rPr>
              <w:t>Media type</w:t>
            </w:r>
          </w:p>
        </w:tc>
        <w:tc>
          <w:tcPr>
            <w:tcW w:w="895" w:type="pct"/>
          </w:tcPr>
          <w:p w14:paraId="547E5DFE" w14:textId="77777777" w:rsidR="00297231" w:rsidRPr="00F4388F" w:rsidRDefault="00297231" w:rsidP="00297231">
            <w:pPr>
              <w:rPr>
                <w:rFonts w:eastAsia="MS Mincho" w:cs="Arial"/>
                <w:lang w:val="en-GB"/>
              </w:rPr>
            </w:pPr>
            <w:r>
              <w:rPr>
                <w:rFonts w:eastAsia="MS Mincho" w:cs="Arial"/>
                <w:lang w:val="en-GB"/>
              </w:rPr>
              <w:t>String</w:t>
            </w:r>
          </w:p>
        </w:tc>
        <w:tc>
          <w:tcPr>
            <w:tcW w:w="1575" w:type="pct"/>
          </w:tcPr>
          <w:p w14:paraId="0EE8C001" w14:textId="77777777" w:rsidR="00297231" w:rsidRPr="00F4388F" w:rsidRDefault="00297231" w:rsidP="00297231">
            <w:pPr>
              <w:rPr>
                <w:rFonts w:eastAsia="MS Mincho" w:cs="Arial"/>
                <w:lang w:val="en-GB"/>
              </w:rPr>
            </w:pPr>
            <w:r>
              <w:rPr>
                <w:rFonts w:eastAsia="MS Mincho" w:cs="Arial"/>
                <w:lang w:val="en-GB"/>
              </w:rPr>
              <w:t>OPTIONAL</w:t>
            </w:r>
          </w:p>
        </w:tc>
      </w:tr>
      <w:tr w:rsidR="00297231" w:rsidRPr="00F4388F" w14:paraId="0E1630A6" w14:textId="77777777" w:rsidTr="00297231">
        <w:tc>
          <w:tcPr>
            <w:tcW w:w="1487" w:type="pct"/>
          </w:tcPr>
          <w:p w14:paraId="21B7BCD7" w14:textId="77777777" w:rsidR="00297231" w:rsidRPr="00F4388F" w:rsidRDefault="00297231" w:rsidP="00297231">
            <w:pPr>
              <w:rPr>
                <w:rFonts w:eastAsia="MS Mincho" w:cs="Arial"/>
                <w:lang w:val="en-GB"/>
              </w:rPr>
            </w:pPr>
            <w:proofErr w:type="spellStart"/>
            <w:r>
              <w:rPr>
                <w:rFonts w:eastAsia="MS Mincho" w:cs="Arial"/>
                <w:lang w:val="en-GB"/>
              </w:rPr>
              <w:t>StorageClass</w:t>
            </w:r>
            <w:proofErr w:type="spellEnd"/>
          </w:p>
        </w:tc>
        <w:tc>
          <w:tcPr>
            <w:tcW w:w="1043" w:type="pct"/>
          </w:tcPr>
          <w:p w14:paraId="20D4460B" w14:textId="77777777" w:rsidR="00297231" w:rsidRPr="00F4388F" w:rsidRDefault="00297231" w:rsidP="00297231">
            <w:pPr>
              <w:rPr>
                <w:rFonts w:eastAsia="MS Mincho" w:cs="Arial"/>
                <w:lang w:val="en-GB"/>
              </w:rPr>
            </w:pPr>
            <w:r>
              <w:rPr>
                <w:rFonts w:eastAsia="MS Mincho" w:cs="Arial"/>
                <w:lang w:val="en-GB"/>
              </w:rPr>
              <w:t>Class of stored data</w:t>
            </w:r>
          </w:p>
        </w:tc>
        <w:tc>
          <w:tcPr>
            <w:tcW w:w="895" w:type="pct"/>
          </w:tcPr>
          <w:p w14:paraId="0A8FE7D8" w14:textId="77777777" w:rsidR="00297231" w:rsidRPr="00F4388F" w:rsidRDefault="00297231" w:rsidP="00297231">
            <w:pPr>
              <w:rPr>
                <w:rFonts w:eastAsia="MS Mincho" w:cs="Arial"/>
                <w:lang w:val="en-GB"/>
              </w:rPr>
            </w:pPr>
            <w:r>
              <w:rPr>
                <w:rFonts w:eastAsia="MS Mincho" w:cs="Arial"/>
                <w:lang w:val="en-GB"/>
              </w:rPr>
              <w:t>String</w:t>
            </w:r>
          </w:p>
        </w:tc>
        <w:tc>
          <w:tcPr>
            <w:tcW w:w="1575" w:type="pct"/>
          </w:tcPr>
          <w:p w14:paraId="4DBE06C2" w14:textId="77777777" w:rsidR="00297231" w:rsidRPr="00F4388F" w:rsidRDefault="00297231" w:rsidP="00297231">
            <w:pPr>
              <w:rPr>
                <w:rFonts w:eastAsia="MS Mincho" w:cs="Arial"/>
                <w:lang w:val="en-GB"/>
              </w:rPr>
            </w:pPr>
            <w:r>
              <w:rPr>
                <w:rFonts w:eastAsia="MS Mincho" w:cs="Arial"/>
                <w:lang w:val="en-GB"/>
              </w:rPr>
              <w:t>OPTIONAL</w:t>
            </w:r>
          </w:p>
        </w:tc>
      </w:tr>
      <w:tr w:rsidR="00297231" w:rsidRPr="00F4388F" w14:paraId="5E3DB01C" w14:textId="77777777" w:rsidTr="00297231">
        <w:tc>
          <w:tcPr>
            <w:tcW w:w="1487" w:type="pct"/>
          </w:tcPr>
          <w:p w14:paraId="04550090" w14:textId="77777777" w:rsidR="00297231" w:rsidRPr="00F4388F" w:rsidRDefault="00297231" w:rsidP="00297231">
            <w:pPr>
              <w:rPr>
                <w:rFonts w:eastAsia="MS Mincho" w:cs="Arial"/>
                <w:lang w:val="en-GB"/>
              </w:rPr>
            </w:pPr>
            <w:proofErr w:type="spellStart"/>
            <w:r>
              <w:rPr>
                <w:rFonts w:eastAsia="MS Mincho" w:cs="Arial"/>
                <w:lang w:val="en-GB"/>
              </w:rPr>
              <w:t>FileCount</w:t>
            </w:r>
            <w:proofErr w:type="spellEnd"/>
          </w:p>
        </w:tc>
        <w:tc>
          <w:tcPr>
            <w:tcW w:w="1043" w:type="pct"/>
          </w:tcPr>
          <w:p w14:paraId="4C0346E4" w14:textId="77777777" w:rsidR="00297231" w:rsidRPr="00F4388F" w:rsidRDefault="00297231" w:rsidP="00297231">
            <w:pPr>
              <w:rPr>
                <w:rFonts w:eastAsia="MS Mincho" w:cs="Arial"/>
                <w:lang w:val="en-GB"/>
              </w:rPr>
            </w:pPr>
            <w:r>
              <w:rPr>
                <w:rFonts w:eastAsia="MS Mincho" w:cs="Arial"/>
                <w:lang w:val="en-GB"/>
              </w:rPr>
              <w:t>Number of files accounted for</w:t>
            </w:r>
          </w:p>
        </w:tc>
        <w:tc>
          <w:tcPr>
            <w:tcW w:w="895" w:type="pct"/>
          </w:tcPr>
          <w:p w14:paraId="34C3639C" w14:textId="77777777" w:rsidR="00297231" w:rsidRPr="00F4388F" w:rsidRDefault="00297231" w:rsidP="00297231">
            <w:pPr>
              <w:rPr>
                <w:rFonts w:eastAsia="MS Mincho" w:cs="Arial"/>
                <w:lang w:val="en-GB"/>
              </w:rPr>
            </w:pPr>
            <w:r>
              <w:rPr>
                <w:rFonts w:eastAsia="MS Mincho" w:cs="Arial"/>
                <w:lang w:val="en-GB"/>
              </w:rPr>
              <w:t>String</w:t>
            </w:r>
          </w:p>
        </w:tc>
        <w:tc>
          <w:tcPr>
            <w:tcW w:w="1575" w:type="pct"/>
          </w:tcPr>
          <w:p w14:paraId="46D115CA" w14:textId="77777777" w:rsidR="00297231" w:rsidRPr="00F4388F" w:rsidRDefault="00297231" w:rsidP="00297231">
            <w:pPr>
              <w:keepNext/>
              <w:rPr>
                <w:rFonts w:eastAsia="MS Mincho" w:cs="Arial"/>
                <w:lang w:val="en-GB"/>
              </w:rPr>
            </w:pPr>
            <w:r>
              <w:rPr>
                <w:rFonts w:eastAsia="MS Mincho" w:cs="Arial"/>
                <w:lang w:val="en-GB"/>
              </w:rPr>
              <w:t>OPTIONAL</w:t>
            </w:r>
          </w:p>
        </w:tc>
      </w:tr>
      <w:tr w:rsidR="00297231" w:rsidRPr="00F4388F" w14:paraId="241968AC" w14:textId="77777777" w:rsidTr="00297231">
        <w:tc>
          <w:tcPr>
            <w:tcW w:w="1487" w:type="pct"/>
            <w:tcBorders>
              <w:bottom w:val="single" w:sz="4" w:space="0" w:color="auto"/>
            </w:tcBorders>
          </w:tcPr>
          <w:p w14:paraId="7F9A182E" w14:textId="77777777" w:rsidR="00297231" w:rsidRPr="00F4388F" w:rsidRDefault="00297231" w:rsidP="00297231">
            <w:pPr>
              <w:rPr>
                <w:rFonts w:eastAsia="MS Mincho" w:cs="Arial"/>
                <w:lang w:val="en-GB"/>
              </w:rPr>
            </w:pPr>
            <w:proofErr w:type="spellStart"/>
            <w:r>
              <w:rPr>
                <w:rFonts w:eastAsia="MS Mincho" w:cs="Arial"/>
                <w:lang w:val="en-GB"/>
              </w:rPr>
              <w:t>DirectoryPath</w:t>
            </w:r>
            <w:proofErr w:type="spellEnd"/>
          </w:p>
        </w:tc>
        <w:tc>
          <w:tcPr>
            <w:tcW w:w="1043" w:type="pct"/>
            <w:tcBorders>
              <w:bottom w:val="single" w:sz="4" w:space="0" w:color="auto"/>
            </w:tcBorders>
          </w:tcPr>
          <w:p w14:paraId="559EA022" w14:textId="77777777" w:rsidR="00297231" w:rsidRPr="00F4388F" w:rsidRDefault="00297231" w:rsidP="00297231">
            <w:pPr>
              <w:rPr>
                <w:rFonts w:eastAsia="MS Mincho" w:cs="Arial"/>
                <w:lang w:val="en-GB"/>
              </w:rPr>
            </w:pPr>
            <w:r>
              <w:rPr>
                <w:rFonts w:eastAsia="MS Mincho" w:cs="Arial"/>
                <w:lang w:val="en-GB"/>
              </w:rPr>
              <w:t>Directory path accounted for</w:t>
            </w:r>
          </w:p>
        </w:tc>
        <w:tc>
          <w:tcPr>
            <w:tcW w:w="895" w:type="pct"/>
            <w:tcBorders>
              <w:bottom w:val="single" w:sz="4" w:space="0" w:color="auto"/>
            </w:tcBorders>
          </w:tcPr>
          <w:p w14:paraId="41722945" w14:textId="77777777" w:rsidR="00297231" w:rsidRPr="00F4388F" w:rsidRDefault="00297231" w:rsidP="00297231">
            <w:pPr>
              <w:rPr>
                <w:rFonts w:eastAsia="MS Mincho" w:cs="Arial"/>
                <w:lang w:val="en-GB"/>
              </w:rPr>
            </w:pPr>
            <w:r>
              <w:rPr>
                <w:rFonts w:eastAsia="MS Mincho" w:cs="Arial"/>
                <w:lang w:val="en-GB"/>
              </w:rPr>
              <w:t>String</w:t>
            </w:r>
          </w:p>
        </w:tc>
        <w:tc>
          <w:tcPr>
            <w:tcW w:w="1575" w:type="pct"/>
            <w:tcBorders>
              <w:bottom w:val="single" w:sz="4" w:space="0" w:color="auto"/>
            </w:tcBorders>
          </w:tcPr>
          <w:p w14:paraId="53A60BA4" w14:textId="77777777" w:rsidR="00297231" w:rsidRPr="00F4388F" w:rsidRDefault="00297231" w:rsidP="00297231">
            <w:pPr>
              <w:keepNext/>
              <w:rPr>
                <w:rFonts w:eastAsia="MS Mincho" w:cs="Arial"/>
                <w:lang w:val="en-GB"/>
              </w:rPr>
            </w:pPr>
            <w:r>
              <w:rPr>
                <w:rFonts w:eastAsia="MS Mincho" w:cs="Arial"/>
                <w:lang w:val="en-GB"/>
              </w:rPr>
              <w:t>OPTIONAL</w:t>
            </w:r>
          </w:p>
        </w:tc>
      </w:tr>
      <w:tr w:rsidR="00297231" w:rsidRPr="00F4388F" w14:paraId="1A8B40A2" w14:textId="77777777" w:rsidTr="00297231">
        <w:tc>
          <w:tcPr>
            <w:tcW w:w="1487" w:type="pct"/>
            <w:tcBorders>
              <w:bottom w:val="nil"/>
            </w:tcBorders>
          </w:tcPr>
          <w:p w14:paraId="7DD15D01" w14:textId="77777777" w:rsidR="00297231" w:rsidRPr="00F4388F" w:rsidRDefault="00297231" w:rsidP="00297231">
            <w:pPr>
              <w:rPr>
                <w:rFonts w:eastAsia="MS Mincho" w:cs="Arial"/>
                <w:lang w:val="en-GB"/>
              </w:rPr>
            </w:pPr>
            <w:proofErr w:type="spellStart"/>
            <w:r>
              <w:rPr>
                <w:rFonts w:eastAsia="MS Mincho" w:cs="Arial"/>
                <w:lang w:val="en-GB"/>
              </w:rPr>
              <w:t>SubjectIdentity</w:t>
            </w:r>
            <w:proofErr w:type="spellEnd"/>
          </w:p>
        </w:tc>
        <w:tc>
          <w:tcPr>
            <w:tcW w:w="1043" w:type="pct"/>
            <w:tcBorders>
              <w:bottom w:val="nil"/>
            </w:tcBorders>
          </w:tcPr>
          <w:p w14:paraId="63E9FD5A" w14:textId="77777777" w:rsidR="00297231" w:rsidRPr="00F4388F" w:rsidRDefault="00297231" w:rsidP="00297231">
            <w:pPr>
              <w:rPr>
                <w:rFonts w:eastAsia="MS Mincho" w:cs="Arial"/>
                <w:lang w:val="en-GB"/>
              </w:rPr>
            </w:pPr>
            <w:r>
              <w:rPr>
                <w:rFonts w:eastAsia="MS Mincho" w:cs="Arial"/>
                <w:lang w:val="en-GB"/>
              </w:rPr>
              <w:t>Container for user and group properties</w:t>
            </w:r>
          </w:p>
        </w:tc>
        <w:tc>
          <w:tcPr>
            <w:tcW w:w="895" w:type="pct"/>
            <w:tcBorders>
              <w:bottom w:val="nil"/>
            </w:tcBorders>
          </w:tcPr>
          <w:p w14:paraId="22A947A1" w14:textId="77777777" w:rsidR="00297231" w:rsidRPr="00F4388F" w:rsidRDefault="00297231" w:rsidP="00297231">
            <w:pPr>
              <w:rPr>
                <w:rFonts w:eastAsia="MS Mincho" w:cs="Arial"/>
                <w:lang w:val="en-GB"/>
              </w:rPr>
            </w:pPr>
          </w:p>
        </w:tc>
        <w:tc>
          <w:tcPr>
            <w:tcW w:w="1575" w:type="pct"/>
            <w:tcBorders>
              <w:bottom w:val="nil"/>
            </w:tcBorders>
          </w:tcPr>
          <w:p w14:paraId="532DAE79" w14:textId="77777777" w:rsidR="00297231" w:rsidRPr="00F4388F" w:rsidRDefault="00297231" w:rsidP="00297231">
            <w:pPr>
              <w:keepNext/>
              <w:rPr>
                <w:rFonts w:eastAsia="MS Mincho" w:cs="Arial"/>
                <w:lang w:val="en-GB"/>
              </w:rPr>
            </w:pPr>
            <w:r>
              <w:rPr>
                <w:rFonts w:eastAsia="MS Mincho" w:cs="Arial"/>
                <w:lang w:val="en-GB"/>
              </w:rPr>
              <w:t>RECOMMENDED</w:t>
            </w:r>
          </w:p>
        </w:tc>
      </w:tr>
      <w:tr w:rsidR="00297231" w:rsidRPr="00F4388F" w14:paraId="3AD1083B" w14:textId="77777777" w:rsidTr="00297231">
        <w:tc>
          <w:tcPr>
            <w:tcW w:w="1487" w:type="pct"/>
            <w:tcBorders>
              <w:top w:val="nil"/>
              <w:bottom w:val="nil"/>
            </w:tcBorders>
          </w:tcPr>
          <w:p w14:paraId="6B3B572C" w14:textId="77777777" w:rsidR="00297231" w:rsidRDefault="00297231" w:rsidP="00297231">
            <w:pPr>
              <w:rPr>
                <w:rFonts w:eastAsia="MS Mincho" w:cs="Arial"/>
                <w:lang w:val="en-GB"/>
              </w:rPr>
            </w:pPr>
            <w:r>
              <w:rPr>
                <w:rFonts w:eastAsia="MS Mincho" w:cs="Arial"/>
                <w:lang w:val="en-GB"/>
              </w:rPr>
              <w:t>Elements:</w:t>
            </w:r>
          </w:p>
        </w:tc>
        <w:tc>
          <w:tcPr>
            <w:tcW w:w="1043" w:type="pct"/>
            <w:tcBorders>
              <w:top w:val="nil"/>
              <w:bottom w:val="nil"/>
            </w:tcBorders>
          </w:tcPr>
          <w:p w14:paraId="5E8C2865" w14:textId="77777777" w:rsidR="00297231" w:rsidRPr="00F4388F" w:rsidRDefault="00297231" w:rsidP="00297231">
            <w:pPr>
              <w:rPr>
                <w:rFonts w:eastAsia="MS Mincho" w:cs="Arial"/>
                <w:lang w:val="en-GB"/>
              </w:rPr>
            </w:pPr>
          </w:p>
        </w:tc>
        <w:tc>
          <w:tcPr>
            <w:tcW w:w="895" w:type="pct"/>
            <w:tcBorders>
              <w:top w:val="nil"/>
              <w:bottom w:val="nil"/>
            </w:tcBorders>
          </w:tcPr>
          <w:p w14:paraId="41F69CCF" w14:textId="77777777" w:rsidR="00297231" w:rsidRPr="00F4388F" w:rsidRDefault="00297231" w:rsidP="00297231">
            <w:pPr>
              <w:rPr>
                <w:rFonts w:eastAsia="MS Mincho" w:cs="Arial"/>
                <w:lang w:val="en-GB"/>
              </w:rPr>
            </w:pPr>
          </w:p>
        </w:tc>
        <w:tc>
          <w:tcPr>
            <w:tcW w:w="1575" w:type="pct"/>
            <w:tcBorders>
              <w:top w:val="nil"/>
              <w:bottom w:val="nil"/>
            </w:tcBorders>
          </w:tcPr>
          <w:p w14:paraId="2CEA7D2E" w14:textId="77777777" w:rsidR="00297231" w:rsidRPr="00F4388F" w:rsidRDefault="00297231" w:rsidP="00297231">
            <w:pPr>
              <w:keepNext/>
              <w:rPr>
                <w:rFonts w:eastAsia="MS Mincho" w:cs="Arial"/>
                <w:lang w:val="en-GB"/>
              </w:rPr>
            </w:pPr>
          </w:p>
        </w:tc>
      </w:tr>
      <w:tr w:rsidR="00297231" w:rsidRPr="00F4388F" w14:paraId="640DC6D1" w14:textId="77777777" w:rsidTr="00297231">
        <w:tc>
          <w:tcPr>
            <w:tcW w:w="1487" w:type="pct"/>
            <w:tcBorders>
              <w:top w:val="nil"/>
              <w:bottom w:val="nil"/>
            </w:tcBorders>
          </w:tcPr>
          <w:p w14:paraId="003593F5" w14:textId="77777777" w:rsidR="00297231" w:rsidRPr="00F4388F" w:rsidRDefault="00297231" w:rsidP="00297231">
            <w:pPr>
              <w:rPr>
                <w:rFonts w:eastAsia="MS Mincho" w:cs="Arial"/>
                <w:lang w:val="en-GB"/>
              </w:rPr>
            </w:pPr>
            <w:proofErr w:type="spellStart"/>
            <w:r>
              <w:rPr>
                <w:rFonts w:eastAsia="MS Mincho" w:cs="Arial"/>
                <w:lang w:val="en-GB"/>
              </w:rPr>
              <w:t>LocalUser</w:t>
            </w:r>
            <w:proofErr w:type="spellEnd"/>
          </w:p>
        </w:tc>
        <w:tc>
          <w:tcPr>
            <w:tcW w:w="1043" w:type="pct"/>
            <w:tcBorders>
              <w:top w:val="nil"/>
              <w:bottom w:val="nil"/>
            </w:tcBorders>
          </w:tcPr>
          <w:p w14:paraId="2279CD49" w14:textId="77777777" w:rsidR="00297231" w:rsidRPr="00F4388F" w:rsidRDefault="00297231" w:rsidP="00297231">
            <w:pPr>
              <w:rPr>
                <w:rFonts w:eastAsia="MS Mincho" w:cs="Arial"/>
                <w:lang w:val="en-GB"/>
              </w:rPr>
            </w:pPr>
            <w:r>
              <w:rPr>
                <w:rFonts w:eastAsia="MS Mincho" w:cs="Arial"/>
                <w:lang w:val="en-GB"/>
              </w:rPr>
              <w:t>User name on the storage system</w:t>
            </w:r>
          </w:p>
        </w:tc>
        <w:tc>
          <w:tcPr>
            <w:tcW w:w="895" w:type="pct"/>
            <w:tcBorders>
              <w:top w:val="nil"/>
              <w:bottom w:val="nil"/>
            </w:tcBorders>
          </w:tcPr>
          <w:p w14:paraId="35C5349A" w14:textId="77777777" w:rsidR="00297231" w:rsidRPr="00F4388F" w:rsidRDefault="00297231" w:rsidP="00297231">
            <w:pPr>
              <w:rPr>
                <w:rFonts w:eastAsia="MS Mincho" w:cs="Arial"/>
                <w:lang w:val="en-GB"/>
              </w:rPr>
            </w:pPr>
            <w:r>
              <w:rPr>
                <w:rFonts w:eastAsia="MS Mincho" w:cs="Arial"/>
                <w:lang w:val="en-GB"/>
              </w:rPr>
              <w:t>String</w:t>
            </w:r>
          </w:p>
        </w:tc>
        <w:tc>
          <w:tcPr>
            <w:tcW w:w="1575" w:type="pct"/>
            <w:tcBorders>
              <w:top w:val="nil"/>
              <w:bottom w:val="nil"/>
            </w:tcBorders>
          </w:tcPr>
          <w:p w14:paraId="697FB9F4" w14:textId="77777777" w:rsidR="00297231" w:rsidRPr="00F4388F" w:rsidRDefault="00297231" w:rsidP="00297231">
            <w:pPr>
              <w:keepNext/>
              <w:rPr>
                <w:rFonts w:eastAsia="MS Mincho" w:cs="Arial"/>
                <w:lang w:val="en-GB"/>
              </w:rPr>
            </w:pPr>
            <w:r>
              <w:rPr>
                <w:rFonts w:eastAsia="MS Mincho" w:cs="Arial"/>
                <w:lang w:val="en-GB"/>
              </w:rPr>
              <w:t>OPTIONAL</w:t>
            </w:r>
          </w:p>
        </w:tc>
      </w:tr>
      <w:tr w:rsidR="00297231" w:rsidRPr="00F4388F" w14:paraId="75F7D768" w14:textId="77777777" w:rsidTr="00297231">
        <w:tc>
          <w:tcPr>
            <w:tcW w:w="1487" w:type="pct"/>
            <w:tcBorders>
              <w:top w:val="nil"/>
              <w:bottom w:val="nil"/>
            </w:tcBorders>
          </w:tcPr>
          <w:p w14:paraId="7F911F75" w14:textId="77777777" w:rsidR="00297231" w:rsidRPr="00F4388F" w:rsidRDefault="00297231" w:rsidP="00297231">
            <w:pPr>
              <w:rPr>
                <w:rFonts w:eastAsia="MS Mincho" w:cs="Arial"/>
                <w:lang w:val="en-GB"/>
              </w:rPr>
            </w:pPr>
            <w:proofErr w:type="spellStart"/>
            <w:r>
              <w:rPr>
                <w:rFonts w:eastAsia="MS Mincho" w:cs="Arial"/>
                <w:lang w:val="en-GB"/>
              </w:rPr>
              <w:t>LocalGroup</w:t>
            </w:r>
            <w:proofErr w:type="spellEnd"/>
          </w:p>
        </w:tc>
        <w:tc>
          <w:tcPr>
            <w:tcW w:w="1043" w:type="pct"/>
            <w:tcBorders>
              <w:top w:val="nil"/>
              <w:bottom w:val="nil"/>
            </w:tcBorders>
          </w:tcPr>
          <w:p w14:paraId="7D70BC0B" w14:textId="77777777" w:rsidR="00297231" w:rsidRPr="00F4388F" w:rsidRDefault="00297231" w:rsidP="00297231">
            <w:pPr>
              <w:rPr>
                <w:rFonts w:eastAsia="MS Mincho" w:cs="Arial"/>
                <w:lang w:val="en-GB"/>
              </w:rPr>
            </w:pPr>
            <w:r>
              <w:rPr>
                <w:rFonts w:eastAsia="MS Mincho" w:cs="Arial"/>
                <w:lang w:val="en-GB"/>
              </w:rPr>
              <w:t>Group name on the storage system</w:t>
            </w:r>
          </w:p>
        </w:tc>
        <w:tc>
          <w:tcPr>
            <w:tcW w:w="895" w:type="pct"/>
            <w:tcBorders>
              <w:top w:val="nil"/>
              <w:bottom w:val="nil"/>
            </w:tcBorders>
          </w:tcPr>
          <w:p w14:paraId="68EAEB9A" w14:textId="77777777" w:rsidR="00297231" w:rsidRPr="00F4388F" w:rsidRDefault="00297231" w:rsidP="00297231">
            <w:pPr>
              <w:rPr>
                <w:rFonts w:eastAsia="MS Mincho" w:cs="Arial"/>
                <w:lang w:val="en-GB"/>
              </w:rPr>
            </w:pPr>
            <w:r>
              <w:rPr>
                <w:rFonts w:eastAsia="MS Mincho" w:cs="Arial"/>
                <w:lang w:val="en-GB"/>
              </w:rPr>
              <w:t>String</w:t>
            </w:r>
          </w:p>
        </w:tc>
        <w:tc>
          <w:tcPr>
            <w:tcW w:w="1575" w:type="pct"/>
            <w:tcBorders>
              <w:top w:val="nil"/>
              <w:bottom w:val="nil"/>
            </w:tcBorders>
          </w:tcPr>
          <w:p w14:paraId="175D6BA8" w14:textId="77777777" w:rsidR="00297231" w:rsidRPr="00F4388F" w:rsidRDefault="00297231" w:rsidP="00297231">
            <w:pPr>
              <w:keepNext/>
              <w:rPr>
                <w:rFonts w:eastAsia="MS Mincho" w:cs="Arial"/>
                <w:lang w:val="en-GB"/>
              </w:rPr>
            </w:pPr>
            <w:r>
              <w:rPr>
                <w:rFonts w:eastAsia="MS Mincho" w:cs="Arial"/>
                <w:lang w:val="en-GB"/>
              </w:rPr>
              <w:t>OPTIONAL</w:t>
            </w:r>
          </w:p>
        </w:tc>
      </w:tr>
      <w:tr w:rsidR="00297231" w:rsidRPr="00F4388F" w14:paraId="6B7167B6" w14:textId="77777777" w:rsidTr="00297231">
        <w:tc>
          <w:tcPr>
            <w:tcW w:w="1487" w:type="pct"/>
            <w:tcBorders>
              <w:top w:val="nil"/>
              <w:bottom w:val="nil"/>
            </w:tcBorders>
          </w:tcPr>
          <w:p w14:paraId="400FA6A5" w14:textId="77777777" w:rsidR="00297231" w:rsidRPr="00F4388F" w:rsidRDefault="00297231" w:rsidP="00297231">
            <w:pPr>
              <w:rPr>
                <w:rFonts w:eastAsia="MS Mincho" w:cs="Arial"/>
                <w:lang w:val="en-GB"/>
              </w:rPr>
            </w:pPr>
            <w:proofErr w:type="spellStart"/>
            <w:r>
              <w:rPr>
                <w:rFonts w:eastAsia="MS Mincho" w:cs="Arial"/>
                <w:lang w:val="en-GB"/>
              </w:rPr>
              <w:t>UserIdentity</w:t>
            </w:r>
            <w:proofErr w:type="spellEnd"/>
          </w:p>
        </w:tc>
        <w:tc>
          <w:tcPr>
            <w:tcW w:w="1043" w:type="pct"/>
            <w:tcBorders>
              <w:top w:val="nil"/>
              <w:bottom w:val="nil"/>
            </w:tcBorders>
          </w:tcPr>
          <w:p w14:paraId="3378D724" w14:textId="77777777" w:rsidR="00297231" w:rsidRPr="00F4388F" w:rsidRDefault="00297231" w:rsidP="00297231">
            <w:pPr>
              <w:rPr>
                <w:rFonts w:eastAsia="MS Mincho" w:cs="Arial"/>
                <w:lang w:val="en-GB"/>
              </w:rPr>
            </w:pPr>
            <w:r>
              <w:rPr>
                <w:rFonts w:eastAsia="MS Mincho" w:cs="Arial"/>
                <w:lang w:val="en-GB"/>
              </w:rPr>
              <w:t>Global user ID</w:t>
            </w:r>
          </w:p>
        </w:tc>
        <w:tc>
          <w:tcPr>
            <w:tcW w:w="895" w:type="pct"/>
            <w:tcBorders>
              <w:top w:val="nil"/>
              <w:bottom w:val="nil"/>
            </w:tcBorders>
          </w:tcPr>
          <w:p w14:paraId="3DE259B1" w14:textId="77777777" w:rsidR="00297231" w:rsidRPr="00F4388F" w:rsidRDefault="00297231" w:rsidP="00297231">
            <w:pPr>
              <w:rPr>
                <w:rFonts w:eastAsia="MS Mincho" w:cs="Arial"/>
                <w:lang w:val="en-GB"/>
              </w:rPr>
            </w:pPr>
            <w:r>
              <w:rPr>
                <w:rFonts w:eastAsia="MS Mincho" w:cs="Arial"/>
                <w:lang w:val="en-GB"/>
              </w:rPr>
              <w:t>String</w:t>
            </w:r>
          </w:p>
        </w:tc>
        <w:tc>
          <w:tcPr>
            <w:tcW w:w="1575" w:type="pct"/>
            <w:tcBorders>
              <w:top w:val="nil"/>
              <w:bottom w:val="nil"/>
            </w:tcBorders>
          </w:tcPr>
          <w:p w14:paraId="2F97BE6F" w14:textId="77777777" w:rsidR="00297231" w:rsidRPr="00F4388F" w:rsidRDefault="00297231" w:rsidP="00297231">
            <w:pPr>
              <w:keepNext/>
              <w:rPr>
                <w:rFonts w:eastAsia="MS Mincho" w:cs="Arial"/>
                <w:lang w:val="en-GB"/>
              </w:rPr>
            </w:pPr>
            <w:r>
              <w:rPr>
                <w:rFonts w:eastAsia="MS Mincho" w:cs="Arial"/>
                <w:lang w:val="en-GB"/>
              </w:rPr>
              <w:t>OPTIONAL</w:t>
            </w:r>
          </w:p>
        </w:tc>
      </w:tr>
      <w:tr w:rsidR="00297231" w:rsidRPr="00F4388F" w14:paraId="7024C601" w14:textId="77777777" w:rsidTr="00297231">
        <w:tc>
          <w:tcPr>
            <w:tcW w:w="1487" w:type="pct"/>
            <w:tcBorders>
              <w:top w:val="nil"/>
              <w:bottom w:val="nil"/>
            </w:tcBorders>
          </w:tcPr>
          <w:p w14:paraId="78A4A494" w14:textId="77777777" w:rsidR="00297231" w:rsidRPr="00F4388F" w:rsidRDefault="00297231" w:rsidP="00297231">
            <w:pPr>
              <w:rPr>
                <w:rFonts w:eastAsia="MS Mincho" w:cs="Arial"/>
                <w:lang w:val="en-GB"/>
              </w:rPr>
            </w:pPr>
            <w:r>
              <w:rPr>
                <w:rFonts w:eastAsia="MS Mincho" w:cs="Arial"/>
                <w:lang w:val="en-GB"/>
              </w:rPr>
              <w:t>Group</w:t>
            </w:r>
          </w:p>
        </w:tc>
        <w:tc>
          <w:tcPr>
            <w:tcW w:w="1043" w:type="pct"/>
            <w:tcBorders>
              <w:top w:val="nil"/>
              <w:bottom w:val="nil"/>
            </w:tcBorders>
          </w:tcPr>
          <w:p w14:paraId="5F4ABE85" w14:textId="77777777" w:rsidR="00297231" w:rsidRPr="00F4388F" w:rsidRDefault="00297231" w:rsidP="00297231">
            <w:pPr>
              <w:rPr>
                <w:rFonts w:eastAsia="MS Mincho" w:cs="Arial"/>
                <w:lang w:val="en-GB"/>
              </w:rPr>
            </w:pPr>
            <w:r>
              <w:rPr>
                <w:rFonts w:eastAsia="MS Mincho" w:cs="Arial"/>
                <w:lang w:val="en-GB"/>
              </w:rPr>
              <w:t>Global group</w:t>
            </w:r>
          </w:p>
        </w:tc>
        <w:tc>
          <w:tcPr>
            <w:tcW w:w="895" w:type="pct"/>
            <w:tcBorders>
              <w:top w:val="nil"/>
              <w:bottom w:val="nil"/>
            </w:tcBorders>
          </w:tcPr>
          <w:p w14:paraId="517BDECA" w14:textId="77777777" w:rsidR="00297231" w:rsidRPr="00F4388F" w:rsidRDefault="00297231" w:rsidP="00297231">
            <w:pPr>
              <w:rPr>
                <w:rFonts w:eastAsia="MS Mincho" w:cs="Arial"/>
                <w:lang w:val="en-GB"/>
              </w:rPr>
            </w:pPr>
            <w:r>
              <w:rPr>
                <w:rFonts w:eastAsia="MS Mincho" w:cs="Arial"/>
                <w:lang w:val="en-GB"/>
              </w:rPr>
              <w:t>String</w:t>
            </w:r>
          </w:p>
        </w:tc>
        <w:tc>
          <w:tcPr>
            <w:tcW w:w="1575" w:type="pct"/>
            <w:tcBorders>
              <w:top w:val="nil"/>
              <w:bottom w:val="nil"/>
            </w:tcBorders>
          </w:tcPr>
          <w:p w14:paraId="181EC97F" w14:textId="77777777" w:rsidR="00297231" w:rsidRPr="00F4388F" w:rsidRDefault="00297231" w:rsidP="00297231">
            <w:pPr>
              <w:keepNext/>
              <w:rPr>
                <w:rFonts w:eastAsia="MS Mincho" w:cs="Arial"/>
                <w:lang w:val="en-GB"/>
              </w:rPr>
            </w:pPr>
            <w:r>
              <w:rPr>
                <w:rFonts w:eastAsia="MS Mincho" w:cs="Arial"/>
                <w:lang w:val="en-GB"/>
              </w:rPr>
              <w:t>OPTIONAL</w:t>
            </w:r>
          </w:p>
        </w:tc>
      </w:tr>
      <w:tr w:rsidR="00297231" w:rsidRPr="00F4388F" w14:paraId="57E70405" w14:textId="77777777" w:rsidTr="00297231">
        <w:tc>
          <w:tcPr>
            <w:tcW w:w="1487" w:type="pct"/>
            <w:tcBorders>
              <w:top w:val="nil"/>
              <w:bottom w:val="nil"/>
            </w:tcBorders>
          </w:tcPr>
          <w:p w14:paraId="4DCD0F65" w14:textId="77777777" w:rsidR="00297231" w:rsidRPr="00F4388F" w:rsidRDefault="00297231" w:rsidP="00297231">
            <w:pPr>
              <w:rPr>
                <w:rFonts w:eastAsia="MS Mincho" w:cs="Arial"/>
                <w:lang w:val="en-GB"/>
              </w:rPr>
            </w:pPr>
            <w:proofErr w:type="spellStart"/>
            <w:r>
              <w:rPr>
                <w:rFonts w:eastAsia="MS Mincho" w:cs="Arial"/>
                <w:lang w:val="en-GB"/>
              </w:rPr>
              <w:t>GroupAttribute</w:t>
            </w:r>
            <w:proofErr w:type="spellEnd"/>
          </w:p>
        </w:tc>
        <w:tc>
          <w:tcPr>
            <w:tcW w:w="1043" w:type="pct"/>
            <w:tcBorders>
              <w:top w:val="nil"/>
              <w:bottom w:val="nil"/>
            </w:tcBorders>
          </w:tcPr>
          <w:p w14:paraId="4ED4796C" w14:textId="77777777" w:rsidR="00297231" w:rsidRPr="00F4388F" w:rsidRDefault="00297231" w:rsidP="00297231">
            <w:pPr>
              <w:rPr>
                <w:rFonts w:eastAsia="MS Mincho" w:cs="Arial"/>
                <w:lang w:val="en-GB"/>
              </w:rPr>
            </w:pPr>
            <w:r>
              <w:rPr>
                <w:rFonts w:eastAsia="MS Mincho" w:cs="Arial"/>
                <w:lang w:val="en-GB"/>
              </w:rPr>
              <w:t>Group attribute</w:t>
            </w:r>
          </w:p>
        </w:tc>
        <w:tc>
          <w:tcPr>
            <w:tcW w:w="895" w:type="pct"/>
            <w:tcBorders>
              <w:top w:val="nil"/>
              <w:bottom w:val="nil"/>
            </w:tcBorders>
          </w:tcPr>
          <w:p w14:paraId="4842F502" w14:textId="77777777" w:rsidR="00297231" w:rsidRPr="00F4388F" w:rsidRDefault="00297231" w:rsidP="00297231">
            <w:pPr>
              <w:rPr>
                <w:rFonts w:eastAsia="MS Mincho" w:cs="Arial"/>
                <w:lang w:val="en-GB"/>
              </w:rPr>
            </w:pPr>
            <w:r>
              <w:rPr>
                <w:rFonts w:eastAsia="MS Mincho" w:cs="Arial"/>
                <w:lang w:val="en-GB"/>
              </w:rPr>
              <w:t>String</w:t>
            </w:r>
          </w:p>
        </w:tc>
        <w:tc>
          <w:tcPr>
            <w:tcW w:w="1575" w:type="pct"/>
            <w:tcBorders>
              <w:top w:val="nil"/>
              <w:bottom w:val="nil"/>
            </w:tcBorders>
          </w:tcPr>
          <w:p w14:paraId="4BBE2039" w14:textId="77777777" w:rsidR="00297231" w:rsidRPr="00F4388F" w:rsidRDefault="00297231" w:rsidP="00297231">
            <w:pPr>
              <w:keepNext/>
              <w:rPr>
                <w:rFonts w:eastAsia="MS Mincho" w:cs="Arial"/>
                <w:lang w:val="en-GB"/>
              </w:rPr>
            </w:pPr>
            <w:r>
              <w:rPr>
                <w:rFonts w:eastAsia="MS Mincho" w:cs="Arial"/>
                <w:lang w:val="en-GB"/>
              </w:rPr>
              <w:t>OPTIONAL</w:t>
            </w:r>
          </w:p>
        </w:tc>
      </w:tr>
      <w:tr w:rsidR="00297231" w:rsidRPr="00F4388F" w14:paraId="0DEE2646" w14:textId="77777777" w:rsidTr="00297231">
        <w:tc>
          <w:tcPr>
            <w:tcW w:w="1487" w:type="pct"/>
            <w:tcBorders>
              <w:top w:val="nil"/>
            </w:tcBorders>
          </w:tcPr>
          <w:p w14:paraId="54922170" w14:textId="77777777" w:rsidR="00297231" w:rsidRPr="00F4388F" w:rsidRDefault="00297231" w:rsidP="00297231">
            <w:pPr>
              <w:rPr>
                <w:rFonts w:eastAsia="MS Mincho" w:cs="Arial"/>
                <w:lang w:val="en-GB"/>
              </w:rPr>
            </w:pPr>
            <w:proofErr w:type="spellStart"/>
            <w:proofErr w:type="gramStart"/>
            <w:r>
              <w:rPr>
                <w:rFonts w:eastAsia="MS Mincho" w:cs="Arial"/>
                <w:lang w:val="en-GB"/>
              </w:rPr>
              <w:t>attributeType</w:t>
            </w:r>
            <w:proofErr w:type="spellEnd"/>
            <w:proofErr w:type="gramEnd"/>
          </w:p>
        </w:tc>
        <w:tc>
          <w:tcPr>
            <w:tcW w:w="1043" w:type="pct"/>
            <w:tcBorders>
              <w:top w:val="nil"/>
            </w:tcBorders>
          </w:tcPr>
          <w:p w14:paraId="05199591" w14:textId="77777777" w:rsidR="00297231" w:rsidRPr="00F4388F" w:rsidRDefault="00297231" w:rsidP="00297231">
            <w:pPr>
              <w:rPr>
                <w:rFonts w:eastAsia="MS Mincho" w:cs="Arial"/>
                <w:lang w:val="en-GB"/>
              </w:rPr>
            </w:pPr>
            <w:r>
              <w:rPr>
                <w:rFonts w:eastAsia="MS Mincho" w:cs="Arial"/>
                <w:lang w:val="en-GB"/>
              </w:rPr>
              <w:t>Type of attribute</w:t>
            </w:r>
          </w:p>
        </w:tc>
        <w:tc>
          <w:tcPr>
            <w:tcW w:w="895" w:type="pct"/>
            <w:tcBorders>
              <w:top w:val="nil"/>
            </w:tcBorders>
          </w:tcPr>
          <w:p w14:paraId="418B80EA" w14:textId="77777777" w:rsidR="00297231" w:rsidRPr="00F4388F" w:rsidRDefault="00297231" w:rsidP="00297231">
            <w:pPr>
              <w:rPr>
                <w:rFonts w:eastAsia="MS Mincho" w:cs="Arial"/>
                <w:lang w:val="en-GB"/>
              </w:rPr>
            </w:pPr>
            <w:r>
              <w:rPr>
                <w:rFonts w:eastAsia="MS Mincho" w:cs="Arial"/>
                <w:lang w:val="en-GB"/>
              </w:rPr>
              <w:t>String</w:t>
            </w:r>
          </w:p>
        </w:tc>
        <w:tc>
          <w:tcPr>
            <w:tcW w:w="1575" w:type="pct"/>
            <w:tcBorders>
              <w:top w:val="nil"/>
            </w:tcBorders>
          </w:tcPr>
          <w:p w14:paraId="1FDD756A" w14:textId="77777777" w:rsidR="00297231" w:rsidRPr="00F4388F" w:rsidRDefault="00297231" w:rsidP="00297231">
            <w:pPr>
              <w:keepNext/>
              <w:rPr>
                <w:rFonts w:eastAsia="MS Mincho" w:cs="Arial"/>
                <w:lang w:val="en-GB"/>
              </w:rPr>
            </w:pPr>
            <w:r>
              <w:rPr>
                <w:rFonts w:eastAsia="MS Mincho" w:cs="Arial"/>
                <w:lang w:val="en-GB"/>
              </w:rPr>
              <w:t xml:space="preserve">REQUIRED if </w:t>
            </w:r>
            <w:proofErr w:type="spellStart"/>
            <w:r>
              <w:rPr>
                <w:rFonts w:eastAsia="MS Mincho" w:cs="Arial"/>
                <w:lang w:val="en-GB"/>
              </w:rPr>
              <w:t>GroupAttribute</w:t>
            </w:r>
            <w:proofErr w:type="spellEnd"/>
            <w:r>
              <w:rPr>
                <w:rFonts w:eastAsia="MS Mincho" w:cs="Arial"/>
                <w:lang w:val="en-GB"/>
              </w:rPr>
              <w:t xml:space="preserve"> is defined</w:t>
            </w:r>
          </w:p>
        </w:tc>
      </w:tr>
      <w:tr w:rsidR="00297231" w:rsidRPr="00F4388F" w14:paraId="686D9D37" w14:textId="77777777" w:rsidTr="00297231">
        <w:tc>
          <w:tcPr>
            <w:tcW w:w="1487" w:type="pct"/>
          </w:tcPr>
          <w:p w14:paraId="043EF8D7" w14:textId="77777777" w:rsidR="00297231" w:rsidRPr="00F4388F" w:rsidRDefault="00297231" w:rsidP="00297231">
            <w:pPr>
              <w:rPr>
                <w:rFonts w:eastAsia="MS Mincho" w:cs="Arial"/>
                <w:lang w:val="en-GB"/>
              </w:rPr>
            </w:pPr>
            <w:proofErr w:type="spellStart"/>
            <w:r>
              <w:rPr>
                <w:rFonts w:eastAsia="MS Mincho" w:cs="Arial"/>
                <w:lang w:val="en-GB"/>
              </w:rPr>
              <w:t>MeasureTime</w:t>
            </w:r>
            <w:proofErr w:type="spellEnd"/>
          </w:p>
        </w:tc>
        <w:tc>
          <w:tcPr>
            <w:tcW w:w="1043" w:type="pct"/>
          </w:tcPr>
          <w:p w14:paraId="7EDD066D" w14:textId="77777777" w:rsidR="00297231" w:rsidRPr="00F4388F" w:rsidRDefault="00297231" w:rsidP="00297231">
            <w:pPr>
              <w:rPr>
                <w:rFonts w:eastAsia="MS Mincho" w:cs="Arial"/>
                <w:lang w:val="en-GB"/>
              </w:rPr>
            </w:pPr>
            <w:r>
              <w:rPr>
                <w:rFonts w:eastAsia="MS Mincho" w:cs="Arial"/>
                <w:lang w:val="en-GB"/>
              </w:rPr>
              <w:t>Time of measurement</w:t>
            </w:r>
          </w:p>
        </w:tc>
        <w:tc>
          <w:tcPr>
            <w:tcW w:w="895" w:type="pct"/>
          </w:tcPr>
          <w:p w14:paraId="004C77E4" w14:textId="77777777" w:rsidR="00297231" w:rsidRPr="00F4388F" w:rsidRDefault="00297231" w:rsidP="00297231">
            <w:pPr>
              <w:rPr>
                <w:rFonts w:eastAsia="MS Mincho" w:cs="Arial"/>
                <w:lang w:val="en-GB"/>
              </w:rPr>
            </w:pPr>
            <w:r>
              <w:rPr>
                <w:rFonts w:eastAsia="MS Mincho" w:cs="Arial"/>
                <w:lang w:val="en-GB"/>
              </w:rPr>
              <w:t>ISO timestamp</w:t>
            </w:r>
          </w:p>
        </w:tc>
        <w:tc>
          <w:tcPr>
            <w:tcW w:w="1575" w:type="pct"/>
          </w:tcPr>
          <w:p w14:paraId="10A015B6" w14:textId="77777777" w:rsidR="00297231" w:rsidRPr="00F4388F" w:rsidRDefault="00297231" w:rsidP="00297231">
            <w:pPr>
              <w:keepNext/>
              <w:rPr>
                <w:rFonts w:eastAsia="MS Mincho" w:cs="Arial"/>
                <w:lang w:val="en-GB"/>
              </w:rPr>
            </w:pPr>
            <w:r>
              <w:rPr>
                <w:rFonts w:eastAsia="MS Mincho" w:cs="Arial"/>
                <w:lang w:val="en-GB"/>
              </w:rPr>
              <w:t>REQUIRED</w:t>
            </w:r>
          </w:p>
        </w:tc>
      </w:tr>
      <w:tr w:rsidR="00297231" w:rsidRPr="00F4388F" w14:paraId="71733E80" w14:textId="77777777" w:rsidTr="00297231">
        <w:tc>
          <w:tcPr>
            <w:tcW w:w="1487" w:type="pct"/>
          </w:tcPr>
          <w:p w14:paraId="503534BB" w14:textId="77777777" w:rsidR="00297231" w:rsidRDefault="00297231" w:rsidP="00297231">
            <w:pPr>
              <w:rPr>
                <w:rFonts w:eastAsia="MS Mincho" w:cs="Arial"/>
                <w:lang w:val="en-GB"/>
              </w:rPr>
            </w:pPr>
            <w:proofErr w:type="spellStart"/>
            <w:r>
              <w:rPr>
                <w:rFonts w:eastAsia="MS Mincho" w:cs="Arial"/>
                <w:lang w:val="en-GB"/>
              </w:rPr>
              <w:t>ValidDuration</w:t>
            </w:r>
            <w:proofErr w:type="spellEnd"/>
          </w:p>
        </w:tc>
        <w:tc>
          <w:tcPr>
            <w:tcW w:w="1043" w:type="pct"/>
          </w:tcPr>
          <w:p w14:paraId="2434CF9D" w14:textId="77777777" w:rsidR="00297231" w:rsidRDefault="00297231" w:rsidP="00297231">
            <w:pPr>
              <w:rPr>
                <w:rFonts w:eastAsia="MS Mincho" w:cs="Arial"/>
                <w:lang w:val="en-GB"/>
              </w:rPr>
            </w:pPr>
            <w:r>
              <w:rPr>
                <w:rFonts w:eastAsia="MS Mincho" w:cs="Arial"/>
                <w:lang w:val="en-GB"/>
              </w:rPr>
              <w:t>Validity of the record</w:t>
            </w:r>
          </w:p>
        </w:tc>
        <w:tc>
          <w:tcPr>
            <w:tcW w:w="895" w:type="pct"/>
          </w:tcPr>
          <w:p w14:paraId="190D802C" w14:textId="77777777" w:rsidR="00297231" w:rsidRDefault="00297231" w:rsidP="00297231">
            <w:pPr>
              <w:rPr>
                <w:rFonts w:eastAsia="MS Mincho" w:cs="Arial"/>
                <w:lang w:val="en-GB"/>
              </w:rPr>
            </w:pPr>
            <w:r>
              <w:rPr>
                <w:rFonts w:eastAsia="MS Mincho" w:cs="Arial"/>
                <w:lang w:val="en-GB"/>
              </w:rPr>
              <w:t>ISO duration</w:t>
            </w:r>
          </w:p>
        </w:tc>
        <w:tc>
          <w:tcPr>
            <w:tcW w:w="1575" w:type="pct"/>
          </w:tcPr>
          <w:p w14:paraId="35FACC0F" w14:textId="77777777" w:rsidR="00297231" w:rsidRDefault="00297231" w:rsidP="00297231">
            <w:pPr>
              <w:keepNext/>
              <w:rPr>
                <w:rFonts w:eastAsia="MS Mincho" w:cs="Arial"/>
                <w:lang w:val="en-GB"/>
              </w:rPr>
            </w:pPr>
            <w:r>
              <w:rPr>
                <w:rFonts w:eastAsia="MS Mincho" w:cs="Arial"/>
                <w:lang w:val="en-GB"/>
              </w:rPr>
              <w:t>REQUIRED</w:t>
            </w:r>
          </w:p>
        </w:tc>
      </w:tr>
      <w:tr w:rsidR="00297231" w:rsidRPr="00F4388F" w14:paraId="3D278219" w14:textId="77777777" w:rsidTr="00297231">
        <w:tc>
          <w:tcPr>
            <w:tcW w:w="1487" w:type="pct"/>
          </w:tcPr>
          <w:p w14:paraId="6D31B9A5" w14:textId="77777777" w:rsidR="00297231" w:rsidRPr="00F4388F" w:rsidRDefault="00297231" w:rsidP="00297231">
            <w:pPr>
              <w:rPr>
                <w:rFonts w:eastAsia="MS Mincho" w:cs="Arial"/>
                <w:lang w:val="en-GB"/>
              </w:rPr>
            </w:pPr>
            <w:proofErr w:type="spellStart"/>
            <w:r>
              <w:rPr>
                <w:rFonts w:eastAsia="MS Mincho" w:cs="Arial"/>
                <w:lang w:val="en-GB"/>
              </w:rPr>
              <w:t>ResourceCapacityUsed</w:t>
            </w:r>
            <w:proofErr w:type="spellEnd"/>
          </w:p>
        </w:tc>
        <w:tc>
          <w:tcPr>
            <w:tcW w:w="1043" w:type="pct"/>
          </w:tcPr>
          <w:p w14:paraId="27ABE69B" w14:textId="77777777" w:rsidR="00297231" w:rsidRPr="00F4388F" w:rsidRDefault="00297231" w:rsidP="00297231">
            <w:pPr>
              <w:rPr>
                <w:rFonts w:eastAsia="MS Mincho" w:cs="Arial"/>
                <w:lang w:val="en-GB"/>
              </w:rPr>
            </w:pPr>
            <w:r>
              <w:rPr>
                <w:rFonts w:eastAsia="MS Mincho" w:cs="Arial"/>
                <w:lang w:val="en-GB"/>
              </w:rPr>
              <w:t>Number of bytes used on the storage system</w:t>
            </w:r>
          </w:p>
        </w:tc>
        <w:tc>
          <w:tcPr>
            <w:tcW w:w="895" w:type="pct"/>
          </w:tcPr>
          <w:p w14:paraId="08BA7EEF" w14:textId="77777777" w:rsidR="00297231" w:rsidRPr="00F4388F" w:rsidRDefault="00297231" w:rsidP="00297231">
            <w:pPr>
              <w:rPr>
                <w:rFonts w:eastAsia="MS Mincho" w:cs="Arial"/>
                <w:lang w:val="en-GB"/>
              </w:rPr>
            </w:pPr>
            <w:r>
              <w:rPr>
                <w:rFonts w:eastAsia="MS Mincho" w:cs="Arial"/>
                <w:lang w:val="en-GB"/>
              </w:rPr>
              <w:t>Nonnegative Integer</w:t>
            </w:r>
          </w:p>
        </w:tc>
        <w:tc>
          <w:tcPr>
            <w:tcW w:w="1575" w:type="pct"/>
          </w:tcPr>
          <w:p w14:paraId="75A45A42" w14:textId="77777777" w:rsidR="00297231" w:rsidRPr="00F4388F" w:rsidRDefault="00297231" w:rsidP="00297231">
            <w:pPr>
              <w:keepNext/>
              <w:rPr>
                <w:rFonts w:eastAsia="MS Mincho" w:cs="Arial"/>
                <w:lang w:val="en-GB"/>
              </w:rPr>
            </w:pPr>
            <w:r>
              <w:rPr>
                <w:rFonts w:eastAsia="MS Mincho" w:cs="Arial"/>
                <w:lang w:val="en-GB"/>
              </w:rPr>
              <w:t>REQUIRED</w:t>
            </w:r>
          </w:p>
        </w:tc>
      </w:tr>
      <w:tr w:rsidR="00297231" w:rsidRPr="00F4388F" w14:paraId="0A229209" w14:textId="77777777" w:rsidTr="00297231">
        <w:tc>
          <w:tcPr>
            <w:tcW w:w="1487" w:type="pct"/>
          </w:tcPr>
          <w:p w14:paraId="2FB6D71E" w14:textId="77777777" w:rsidR="00297231" w:rsidRPr="00F4388F" w:rsidRDefault="00297231" w:rsidP="00297231">
            <w:pPr>
              <w:rPr>
                <w:rFonts w:eastAsia="MS Mincho" w:cs="Arial"/>
                <w:lang w:val="en-GB"/>
              </w:rPr>
            </w:pPr>
            <w:proofErr w:type="spellStart"/>
            <w:r>
              <w:rPr>
                <w:rFonts w:eastAsia="MS Mincho" w:cs="Arial"/>
                <w:lang w:val="en-GB"/>
              </w:rPr>
              <w:t>LogicalCapacityUsed</w:t>
            </w:r>
            <w:proofErr w:type="spellEnd"/>
          </w:p>
        </w:tc>
        <w:tc>
          <w:tcPr>
            <w:tcW w:w="1043" w:type="pct"/>
          </w:tcPr>
          <w:p w14:paraId="1467722B" w14:textId="77777777" w:rsidR="00297231" w:rsidRPr="00F4388F" w:rsidRDefault="00297231" w:rsidP="00297231">
            <w:pPr>
              <w:rPr>
                <w:rFonts w:eastAsia="MS Mincho" w:cs="Arial"/>
                <w:lang w:val="en-GB"/>
              </w:rPr>
            </w:pPr>
            <w:r>
              <w:rPr>
                <w:rFonts w:eastAsia="MS Mincho" w:cs="Arial"/>
                <w:lang w:val="en-GB"/>
              </w:rPr>
              <w:t>Number of “logical” bytes used on the storage system</w:t>
            </w:r>
          </w:p>
        </w:tc>
        <w:tc>
          <w:tcPr>
            <w:tcW w:w="895" w:type="pct"/>
          </w:tcPr>
          <w:p w14:paraId="5F938E0C" w14:textId="77777777" w:rsidR="00297231" w:rsidRPr="00F4388F" w:rsidRDefault="00297231" w:rsidP="00297231">
            <w:pPr>
              <w:rPr>
                <w:rFonts w:eastAsia="MS Mincho" w:cs="Arial"/>
                <w:lang w:val="en-GB"/>
              </w:rPr>
            </w:pPr>
            <w:r>
              <w:rPr>
                <w:rFonts w:eastAsia="MS Mincho" w:cs="Arial"/>
                <w:lang w:val="en-GB"/>
              </w:rPr>
              <w:t>Nonnegative Integer</w:t>
            </w:r>
          </w:p>
        </w:tc>
        <w:tc>
          <w:tcPr>
            <w:tcW w:w="1575" w:type="pct"/>
          </w:tcPr>
          <w:p w14:paraId="3ABD4591" w14:textId="77777777" w:rsidR="00297231" w:rsidRPr="00F4388F" w:rsidRDefault="00297231" w:rsidP="00297231">
            <w:pPr>
              <w:keepNext/>
              <w:rPr>
                <w:rFonts w:eastAsia="MS Mincho" w:cs="Arial"/>
                <w:lang w:val="en-GB"/>
              </w:rPr>
            </w:pPr>
            <w:r>
              <w:rPr>
                <w:rFonts w:eastAsia="MS Mincho" w:cs="Arial"/>
                <w:lang w:val="en-GB"/>
              </w:rPr>
              <w:t>OPTIONAL</w:t>
            </w:r>
          </w:p>
        </w:tc>
      </w:tr>
    </w:tbl>
    <w:p w14:paraId="6B492C3F" w14:textId="77777777" w:rsidR="00297231" w:rsidRPr="00F4388F" w:rsidRDefault="00297231" w:rsidP="00297231">
      <w:pPr>
        <w:pStyle w:val="Caption"/>
        <w:rPr>
          <w:sz w:val="24"/>
          <w:lang w:val="en-GB"/>
        </w:rPr>
      </w:pPr>
      <w:r w:rsidRPr="00F4388F">
        <w:rPr>
          <w:lang w:val="en-GB"/>
        </w:rPr>
        <w:t xml:space="preserve">Table </w:t>
      </w:r>
      <w:r w:rsidRPr="00F4388F">
        <w:rPr>
          <w:lang w:val="en-GB"/>
        </w:rPr>
        <w:fldChar w:fldCharType="begin"/>
      </w:r>
      <w:r w:rsidRPr="00F4388F">
        <w:rPr>
          <w:lang w:val="en-GB"/>
        </w:rPr>
        <w:instrText xml:space="preserve"> SEQ Table \* ARABIC </w:instrText>
      </w:r>
      <w:r w:rsidRPr="00F4388F">
        <w:rPr>
          <w:lang w:val="en-GB"/>
        </w:rPr>
        <w:fldChar w:fldCharType="separate"/>
      </w:r>
      <w:r>
        <w:rPr>
          <w:noProof/>
          <w:lang w:val="en-GB"/>
        </w:rPr>
        <w:t>1</w:t>
      </w:r>
      <w:r w:rsidRPr="00F4388F">
        <w:rPr>
          <w:lang w:val="en-GB"/>
        </w:rPr>
        <w:fldChar w:fldCharType="end"/>
      </w:r>
      <w:r w:rsidRPr="00F4388F">
        <w:rPr>
          <w:lang w:val="en-GB"/>
        </w:rPr>
        <w:t xml:space="preserve">: </w:t>
      </w:r>
      <w:r>
        <w:rPr>
          <w:lang w:val="en-GB"/>
        </w:rPr>
        <w:t xml:space="preserve">Summary of the fields of </w:t>
      </w:r>
      <w:proofErr w:type="spellStart"/>
      <w:r>
        <w:rPr>
          <w:lang w:val="en-GB"/>
        </w:rPr>
        <w:t>StAR</w:t>
      </w:r>
      <w:proofErr w:type="spellEnd"/>
    </w:p>
    <w:p w14:paraId="681E6064" w14:textId="1B21764C" w:rsidR="00297231" w:rsidRDefault="00297231" w:rsidP="00DF2532">
      <w:pPr>
        <w:pStyle w:val="Heading1"/>
      </w:pPr>
      <w:bookmarkStart w:id="63" w:name="_Ref188007074"/>
      <w:bookmarkStart w:id="64" w:name="_Toc188007943"/>
      <w:r>
        <w:t>Record Examples</w:t>
      </w:r>
      <w:bookmarkEnd w:id="63"/>
      <w:bookmarkEnd w:id="64"/>
    </w:p>
    <w:p w14:paraId="4476220D" w14:textId="77777777" w:rsidR="00DF2532" w:rsidRPr="00DF2532" w:rsidRDefault="00DF2532" w:rsidP="00DF2532">
      <w:pPr>
        <w:pStyle w:val="Heading2"/>
        <w:rPr>
          <w:lang w:val="en-GB"/>
        </w:rPr>
      </w:pPr>
      <w:bookmarkStart w:id="65" w:name="_Toc159311665"/>
      <w:bookmarkStart w:id="66" w:name="_Toc188007944"/>
      <w:r w:rsidRPr="00DF2532">
        <w:rPr>
          <w:lang w:val="en-GB"/>
        </w:rPr>
        <w:t>Minimal Example</w:t>
      </w:r>
      <w:bookmarkEnd w:id="65"/>
      <w:bookmarkEnd w:id="66"/>
    </w:p>
    <w:p w14:paraId="45D3974B" w14:textId="03052CEF" w:rsidR="00DF2532" w:rsidRDefault="00DF2532" w:rsidP="00DF2532">
      <w:r w:rsidRPr="00DF2532">
        <w:t>Minimal record that is actually useful. There is no identity block, which should be interpreted as the record accounts for all usage on the storage system.</w:t>
      </w:r>
    </w:p>
    <w:p w14:paraId="62D16CF5" w14:textId="77777777" w:rsidR="00DF2532" w:rsidRDefault="00DF2532" w:rsidP="00DF2532"/>
    <w:p w14:paraId="645FA2BB" w14:textId="77777777" w:rsidR="00DF2532" w:rsidRPr="00B93AAE" w:rsidRDefault="00DF2532" w:rsidP="00DF2532">
      <w:pPr>
        <w:rPr>
          <w:rFonts w:ascii="Courier New" w:hAnsi="Courier New"/>
        </w:rPr>
      </w:pPr>
      <w:r w:rsidRPr="00B93AAE">
        <w:rPr>
          <w:rFonts w:ascii="Courier New" w:hAnsi="Courier New"/>
        </w:rPr>
        <w:t>&lt;</w:t>
      </w:r>
      <w:proofErr w:type="spellStart"/>
      <w:proofErr w:type="gramStart"/>
      <w:r>
        <w:rPr>
          <w:rFonts w:ascii="Courier New" w:hAnsi="Courier New"/>
        </w:rPr>
        <w:t>sr:</w:t>
      </w:r>
      <w:r w:rsidRPr="00B93AAE">
        <w:rPr>
          <w:rFonts w:ascii="Courier New" w:hAnsi="Courier New"/>
        </w:rPr>
        <w:t>StorageUsageRecord</w:t>
      </w:r>
      <w:proofErr w:type="spellEnd"/>
      <w:proofErr w:type="gramEnd"/>
    </w:p>
    <w:p w14:paraId="43F2B99F" w14:textId="77777777" w:rsidR="00DF2532" w:rsidRPr="00B93AAE" w:rsidRDefault="00DF2532" w:rsidP="00DF2532">
      <w:pPr>
        <w:tabs>
          <w:tab w:val="left" w:pos="142"/>
        </w:tabs>
        <w:spacing w:after="100"/>
        <w:rPr>
          <w:rFonts w:ascii="Courier New" w:hAnsi="Courier New"/>
        </w:rPr>
      </w:pPr>
      <w:r w:rsidRPr="00B93AAE">
        <w:rPr>
          <w:rFonts w:ascii="Courier New" w:hAnsi="Courier New"/>
        </w:rPr>
        <w:tab/>
      </w:r>
      <w:proofErr w:type="spellStart"/>
      <w:proofErr w:type="gramStart"/>
      <w:r w:rsidRPr="00B93AAE">
        <w:rPr>
          <w:rFonts w:ascii="Courier New" w:hAnsi="Courier New"/>
        </w:rPr>
        <w:t>xml</w:t>
      </w:r>
      <w:r>
        <w:rPr>
          <w:rFonts w:ascii="Courier New" w:hAnsi="Courier New"/>
        </w:rPr>
        <w:t>ns:</w:t>
      </w:r>
      <w:r w:rsidRPr="00B93AAE">
        <w:rPr>
          <w:rFonts w:ascii="Courier New" w:hAnsi="Courier New"/>
        </w:rPr>
        <w:t>s</w:t>
      </w:r>
      <w:r>
        <w:rPr>
          <w:rFonts w:ascii="Courier New" w:hAnsi="Courier New"/>
        </w:rPr>
        <w:t>r</w:t>
      </w:r>
      <w:proofErr w:type="spellEnd"/>
      <w:proofErr w:type="gramEnd"/>
      <w:r w:rsidRPr="00B93AAE">
        <w:rPr>
          <w:rFonts w:ascii="Courier New" w:hAnsi="Courier New"/>
        </w:rPr>
        <w:t>="http://eu-emi.eu/namespaces/2011/02/storagerecord"&gt;</w:t>
      </w:r>
    </w:p>
    <w:p w14:paraId="51C7F2DC" w14:textId="77777777"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proofErr w:type="gramStart"/>
      <w:r>
        <w:rPr>
          <w:rFonts w:ascii="Courier New" w:hAnsi="Courier New"/>
        </w:rPr>
        <w:t>sr:</w:t>
      </w:r>
      <w:r w:rsidRPr="00B93AAE">
        <w:rPr>
          <w:rFonts w:ascii="Courier New" w:hAnsi="Courier New"/>
        </w:rPr>
        <w:t>RecordIdentity</w:t>
      </w:r>
      <w:proofErr w:type="spellEnd"/>
      <w:proofErr w:type="gramEnd"/>
      <w:r w:rsidRPr="00B93AAE">
        <w:rPr>
          <w:rFonts w:ascii="Courier New" w:hAnsi="Courier New"/>
        </w:rPr>
        <w:tab/>
      </w:r>
      <w:proofErr w:type="spellStart"/>
      <w:r>
        <w:rPr>
          <w:rFonts w:ascii="Courier New" w:hAnsi="Courier New"/>
        </w:rPr>
        <w:t>sr:</w:t>
      </w:r>
      <w:r w:rsidRPr="00B93AAE">
        <w:rPr>
          <w:rFonts w:ascii="Courier New" w:hAnsi="Courier New"/>
        </w:rPr>
        <w:t>createTime</w:t>
      </w:r>
      <w:proofErr w:type="spellEnd"/>
      <w:r w:rsidRPr="00B93AAE">
        <w:rPr>
          <w:rFonts w:ascii="Courier New" w:hAnsi="Courier New"/>
        </w:rPr>
        <w:t>="2010-11-09T09:06:52Z"</w:t>
      </w:r>
    </w:p>
    <w:p w14:paraId="7EBCC38D" w14:textId="77777777"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r>
      <w:r w:rsidRPr="00B93AAE">
        <w:rPr>
          <w:rFonts w:ascii="Courier New" w:hAnsi="Courier New"/>
        </w:rPr>
        <w:tab/>
      </w:r>
      <w:proofErr w:type="spellStart"/>
      <w:proofErr w:type="gramStart"/>
      <w:r>
        <w:rPr>
          <w:rFonts w:ascii="Courier New" w:hAnsi="Courier New"/>
        </w:rPr>
        <w:t>sr:</w:t>
      </w:r>
      <w:r w:rsidRPr="00B93AAE">
        <w:rPr>
          <w:rFonts w:ascii="Courier New" w:hAnsi="Courier New"/>
        </w:rPr>
        <w:t>recordId</w:t>
      </w:r>
      <w:proofErr w:type="spellEnd"/>
      <w:proofErr w:type="gramEnd"/>
      <w:r w:rsidRPr="00B93AAE">
        <w:rPr>
          <w:rFonts w:ascii="Courier New" w:hAnsi="Courier New"/>
        </w:rPr>
        <w:t>="host.example.org/</w:t>
      </w:r>
      <w:proofErr w:type="spellStart"/>
      <w:r w:rsidRPr="00B93AAE">
        <w:rPr>
          <w:rFonts w:ascii="Courier New" w:hAnsi="Courier New"/>
        </w:rPr>
        <w:t>sr</w:t>
      </w:r>
      <w:proofErr w:type="spellEnd"/>
      <w:r w:rsidRPr="00B93AAE">
        <w:rPr>
          <w:rFonts w:ascii="Courier New" w:hAnsi="Courier New"/>
        </w:rPr>
        <w:t>/87912469269276"/&gt;</w:t>
      </w:r>
    </w:p>
    <w:p w14:paraId="2AA6EC10" w14:textId="77777777"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proofErr w:type="gramStart"/>
      <w:r>
        <w:rPr>
          <w:rFonts w:ascii="Courier New" w:hAnsi="Courier New"/>
        </w:rPr>
        <w:t>sr:</w:t>
      </w:r>
      <w:r w:rsidRPr="00B93AAE">
        <w:rPr>
          <w:rFonts w:ascii="Courier New" w:hAnsi="Courier New"/>
        </w:rPr>
        <w:t>StorageSystem</w:t>
      </w:r>
      <w:proofErr w:type="spellEnd"/>
      <w:proofErr w:type="gramEnd"/>
      <w:r w:rsidRPr="00B93AAE">
        <w:rPr>
          <w:rFonts w:ascii="Courier New" w:hAnsi="Courier New"/>
        </w:rPr>
        <w:t>&gt;host.example.org&lt;/</w:t>
      </w:r>
      <w:proofErr w:type="spellStart"/>
      <w:r>
        <w:rPr>
          <w:rFonts w:ascii="Courier New" w:hAnsi="Courier New"/>
        </w:rPr>
        <w:t>sr:</w:t>
      </w:r>
      <w:r w:rsidRPr="00B93AAE">
        <w:rPr>
          <w:rFonts w:ascii="Courier New" w:hAnsi="Courier New"/>
        </w:rPr>
        <w:t>StorageSystem</w:t>
      </w:r>
      <w:proofErr w:type="spellEnd"/>
      <w:r w:rsidRPr="00B93AAE">
        <w:rPr>
          <w:rFonts w:ascii="Courier New" w:hAnsi="Courier New"/>
        </w:rPr>
        <w:t>&gt;</w:t>
      </w:r>
    </w:p>
    <w:p w14:paraId="60BAF4C2" w14:textId="77777777"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proofErr w:type="gramStart"/>
      <w:r>
        <w:rPr>
          <w:rFonts w:ascii="Courier New" w:hAnsi="Courier New"/>
        </w:rPr>
        <w:t>sr:</w:t>
      </w:r>
      <w:r w:rsidRPr="00B93AAE">
        <w:rPr>
          <w:rFonts w:ascii="Courier New" w:hAnsi="Courier New"/>
        </w:rPr>
        <w:t>MeasureTime</w:t>
      </w:r>
      <w:proofErr w:type="spellEnd"/>
      <w:proofErr w:type="gramEnd"/>
      <w:r w:rsidRPr="00B93AAE">
        <w:rPr>
          <w:rFonts w:ascii="Courier New" w:hAnsi="Courier New"/>
        </w:rPr>
        <w:t>&gt;2010-10-11T09:31:40Z&lt;/</w:t>
      </w:r>
      <w:proofErr w:type="spellStart"/>
      <w:r>
        <w:rPr>
          <w:rFonts w:ascii="Courier New" w:hAnsi="Courier New"/>
        </w:rPr>
        <w:t>sr:</w:t>
      </w:r>
      <w:r w:rsidRPr="00B93AAE">
        <w:rPr>
          <w:rFonts w:ascii="Courier New" w:hAnsi="Courier New"/>
        </w:rPr>
        <w:t>MeasureTime</w:t>
      </w:r>
      <w:proofErr w:type="spellEnd"/>
      <w:r w:rsidRPr="00B93AAE">
        <w:rPr>
          <w:rFonts w:ascii="Courier New" w:hAnsi="Courier New"/>
        </w:rPr>
        <w:t>&gt;</w:t>
      </w:r>
    </w:p>
    <w:p w14:paraId="7F4C933C" w14:textId="77777777"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proofErr w:type="gramStart"/>
      <w:r>
        <w:rPr>
          <w:rFonts w:ascii="Courier New" w:hAnsi="Courier New"/>
        </w:rPr>
        <w:t>sr:</w:t>
      </w:r>
      <w:r w:rsidRPr="00B93AAE">
        <w:rPr>
          <w:rFonts w:ascii="Courier New" w:hAnsi="Courier New"/>
        </w:rPr>
        <w:t>ValidDuration</w:t>
      </w:r>
      <w:proofErr w:type="spellEnd"/>
      <w:proofErr w:type="gramEnd"/>
      <w:r w:rsidRPr="00B93AAE">
        <w:rPr>
          <w:rFonts w:ascii="Courier New" w:hAnsi="Courier New"/>
        </w:rPr>
        <w:t>&gt;PT3600S&lt;/</w:t>
      </w:r>
      <w:proofErr w:type="spellStart"/>
      <w:r>
        <w:rPr>
          <w:rFonts w:ascii="Courier New" w:hAnsi="Courier New"/>
        </w:rPr>
        <w:t>sr:</w:t>
      </w:r>
      <w:r w:rsidRPr="00B93AAE">
        <w:rPr>
          <w:rFonts w:ascii="Courier New" w:hAnsi="Courier New"/>
        </w:rPr>
        <w:t>ValidDuration</w:t>
      </w:r>
      <w:proofErr w:type="spellEnd"/>
      <w:r w:rsidRPr="00B93AAE">
        <w:rPr>
          <w:rFonts w:ascii="Courier New" w:hAnsi="Courier New"/>
        </w:rPr>
        <w:t>&gt;</w:t>
      </w:r>
    </w:p>
    <w:p w14:paraId="37B9600E" w14:textId="77777777" w:rsidR="00DF2532" w:rsidRPr="00B93AAE" w:rsidRDefault="00DF2532" w:rsidP="00DF2532">
      <w:pPr>
        <w:tabs>
          <w:tab w:val="left" w:pos="284"/>
          <w:tab w:val="left" w:pos="2552"/>
        </w:tabs>
        <w:spacing w:after="100"/>
        <w:rPr>
          <w:rFonts w:ascii="Courier New" w:hAnsi="Courier New"/>
        </w:rPr>
      </w:pPr>
      <w:r w:rsidRPr="00B93AAE">
        <w:rPr>
          <w:rFonts w:ascii="Courier New" w:hAnsi="Courier New"/>
        </w:rPr>
        <w:tab/>
        <w:t>&lt;</w:t>
      </w:r>
      <w:proofErr w:type="spellStart"/>
      <w:proofErr w:type="gramStart"/>
      <w:r>
        <w:rPr>
          <w:rFonts w:ascii="Courier New" w:hAnsi="Courier New"/>
        </w:rPr>
        <w:t>sr:</w:t>
      </w:r>
      <w:r w:rsidRPr="00B93AAE">
        <w:rPr>
          <w:rFonts w:ascii="Courier New" w:hAnsi="Courier New"/>
        </w:rPr>
        <w:t>ResourceCapacityUsed</w:t>
      </w:r>
      <w:proofErr w:type="spellEnd"/>
      <w:proofErr w:type="gramEnd"/>
      <w:r w:rsidRPr="00B93AAE">
        <w:rPr>
          <w:rFonts w:ascii="Courier New" w:hAnsi="Courier New"/>
        </w:rPr>
        <w:t>&gt;13617&lt;/</w:t>
      </w:r>
      <w:proofErr w:type="spellStart"/>
      <w:r>
        <w:rPr>
          <w:rFonts w:ascii="Courier New" w:hAnsi="Courier New"/>
        </w:rPr>
        <w:t>sr:</w:t>
      </w:r>
      <w:r w:rsidRPr="00B93AAE">
        <w:rPr>
          <w:rFonts w:ascii="Courier New" w:hAnsi="Courier New"/>
        </w:rPr>
        <w:t>ResourceCapacityUsed</w:t>
      </w:r>
      <w:proofErr w:type="spellEnd"/>
      <w:r w:rsidRPr="00B93AAE">
        <w:rPr>
          <w:rFonts w:ascii="Courier New" w:hAnsi="Courier New"/>
        </w:rPr>
        <w:t>&gt;</w:t>
      </w:r>
    </w:p>
    <w:p w14:paraId="5DA6CB48" w14:textId="77777777" w:rsidR="00DF2532" w:rsidRPr="00B93AAE" w:rsidRDefault="00DF2532" w:rsidP="00DF2532">
      <w:pPr>
        <w:spacing w:after="100"/>
        <w:rPr>
          <w:rFonts w:ascii="Teletype Regular" w:hAnsi="Teletype Regular"/>
        </w:rPr>
      </w:pPr>
      <w:r w:rsidRPr="00B93AAE">
        <w:rPr>
          <w:rFonts w:ascii="Courier New" w:hAnsi="Courier New"/>
        </w:rPr>
        <w:t>&lt;/</w:t>
      </w:r>
      <w:proofErr w:type="spellStart"/>
      <w:r>
        <w:rPr>
          <w:rFonts w:ascii="Courier New" w:hAnsi="Courier New"/>
        </w:rPr>
        <w:t>sr</w:t>
      </w:r>
      <w:proofErr w:type="gramStart"/>
      <w:r>
        <w:rPr>
          <w:rFonts w:ascii="Courier New" w:hAnsi="Courier New"/>
        </w:rPr>
        <w:t>:</w:t>
      </w:r>
      <w:r w:rsidRPr="00B93AAE">
        <w:rPr>
          <w:rFonts w:ascii="Courier New" w:hAnsi="Courier New"/>
        </w:rPr>
        <w:t>StorageUsageRecord</w:t>
      </w:r>
      <w:proofErr w:type="spellEnd"/>
      <w:proofErr w:type="gramEnd"/>
      <w:r w:rsidRPr="00B93AAE">
        <w:rPr>
          <w:rFonts w:ascii="Courier New" w:hAnsi="Courier New"/>
        </w:rPr>
        <w:t>&gt;</w:t>
      </w:r>
    </w:p>
    <w:p w14:paraId="0446C497" w14:textId="77777777" w:rsidR="00DF2532" w:rsidRPr="00DF2532" w:rsidRDefault="00DF2532" w:rsidP="00DF2532">
      <w:pPr>
        <w:pStyle w:val="Heading2"/>
        <w:rPr>
          <w:lang w:val="en-GB"/>
        </w:rPr>
      </w:pPr>
      <w:bookmarkStart w:id="67" w:name="_Toc159311666"/>
      <w:bookmarkStart w:id="68" w:name="_Toc188007945"/>
      <w:r w:rsidRPr="00DF2532">
        <w:rPr>
          <w:lang w:val="en-GB"/>
        </w:rPr>
        <w:t>Local Usage Example</w:t>
      </w:r>
      <w:bookmarkEnd w:id="67"/>
      <w:bookmarkEnd w:id="68"/>
    </w:p>
    <w:p w14:paraId="0C6E34BB" w14:textId="5FA709D9" w:rsidR="00DF2532" w:rsidRDefault="00DF2532" w:rsidP="00DF2532">
      <w:r w:rsidRPr="00DF2532">
        <w:t>Example</w:t>
      </w:r>
      <w:r>
        <w:t xml:space="preserve"> of</w:t>
      </w:r>
      <w:r w:rsidRPr="00DF2532">
        <w:t xml:space="preserve"> how a record accounting for a local user could look like</w:t>
      </w:r>
      <w:r>
        <w:t>.</w:t>
      </w:r>
    </w:p>
    <w:p w14:paraId="1D1E8FBC" w14:textId="77777777" w:rsidR="00DF2532" w:rsidRDefault="00DF2532" w:rsidP="00DF2532"/>
    <w:p w14:paraId="5DE8FA27" w14:textId="77777777"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&lt;</w:t>
      </w:r>
      <w:proofErr w:type="spellStart"/>
      <w:proofErr w:type="gramStart"/>
      <w:r w:rsidRPr="00DF2532">
        <w:rPr>
          <w:rFonts w:ascii="Courier New" w:eastAsia="Times" w:hAnsi="Courier New"/>
          <w:lang w:eastAsia="it-IT"/>
        </w:rPr>
        <w:t>sr:StorageUsageRecord</w:t>
      </w:r>
      <w:proofErr w:type="spellEnd"/>
      <w:proofErr w:type="gramEnd"/>
    </w:p>
    <w:p w14:paraId="4DD19996" w14:textId="77777777" w:rsidR="00DF2532" w:rsidRPr="00DF2532" w:rsidRDefault="00DF2532" w:rsidP="00DF2532">
      <w:pPr>
        <w:tabs>
          <w:tab w:val="left" w:pos="142"/>
        </w:tabs>
        <w:spacing w:after="120"/>
        <w:jc w:val="both"/>
        <w:rPr>
          <w:rFonts w:ascii="Courier New" w:eastAsia="Times" w:hAnsi="Courier New"/>
          <w:lang w:eastAsia="it-IT"/>
        </w:rPr>
      </w:pPr>
      <w:r w:rsidRPr="00DF2532">
        <w:rPr>
          <w:rFonts w:ascii="Courier New" w:eastAsia="Times" w:hAnsi="Courier New"/>
          <w:lang w:eastAsia="it-IT"/>
        </w:rPr>
        <w:tab/>
      </w:r>
      <w:proofErr w:type="spellStart"/>
      <w:proofErr w:type="gramStart"/>
      <w:r w:rsidRPr="00DF2532">
        <w:rPr>
          <w:rFonts w:ascii="Courier New" w:eastAsia="Times" w:hAnsi="Courier New"/>
          <w:lang w:eastAsia="it-IT"/>
        </w:rPr>
        <w:t>xmlns:sr</w:t>
      </w:r>
      <w:proofErr w:type="spellEnd"/>
      <w:proofErr w:type="gramEnd"/>
      <w:r w:rsidRPr="00DF2532">
        <w:rPr>
          <w:rFonts w:ascii="Courier New" w:eastAsia="Times" w:hAnsi="Courier New"/>
          <w:lang w:eastAsia="it-IT"/>
        </w:rPr>
        <w:t>="http://eu-emi.eu/namespaces/2011/02/storagerecord"&gt;</w:t>
      </w:r>
    </w:p>
    <w:p w14:paraId="7CFDED26"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sr:RecordIdentity</w:t>
      </w:r>
      <w:proofErr w:type="spellEnd"/>
      <w:proofErr w:type="gramEnd"/>
      <w:r w:rsidRPr="00DF2532">
        <w:rPr>
          <w:rFonts w:ascii="Courier New" w:eastAsia="Times" w:hAnsi="Courier New"/>
          <w:lang w:eastAsia="it-IT"/>
        </w:rPr>
        <w:tab/>
      </w:r>
      <w:proofErr w:type="spellStart"/>
      <w:r w:rsidRPr="00DF2532">
        <w:rPr>
          <w:rFonts w:ascii="Courier New" w:eastAsia="Times" w:hAnsi="Courier New"/>
          <w:lang w:eastAsia="it-IT"/>
        </w:rPr>
        <w:t>sr:createTime</w:t>
      </w:r>
      <w:proofErr w:type="spellEnd"/>
      <w:r w:rsidRPr="00DF2532">
        <w:rPr>
          <w:rFonts w:ascii="Courier New" w:eastAsia="Times" w:hAnsi="Courier New"/>
          <w:lang w:eastAsia="it-IT"/>
        </w:rPr>
        <w:t>="2010-11-09T09:06:52Z"</w:t>
      </w:r>
    </w:p>
    <w:p w14:paraId="347FCCF5"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r>
      <w:proofErr w:type="spellStart"/>
      <w:proofErr w:type="gramStart"/>
      <w:r w:rsidRPr="00DF2532">
        <w:rPr>
          <w:rFonts w:ascii="Courier New" w:eastAsia="Times" w:hAnsi="Courier New"/>
          <w:lang w:eastAsia="it-IT"/>
        </w:rPr>
        <w:t>sr:recordId</w:t>
      </w:r>
      <w:proofErr w:type="spellEnd"/>
      <w:proofErr w:type="gramEnd"/>
      <w:r w:rsidRPr="00DF2532">
        <w:rPr>
          <w:rFonts w:ascii="Courier New" w:eastAsia="Times" w:hAnsi="Courier New"/>
          <w:lang w:eastAsia="it-IT"/>
        </w:rPr>
        <w:t>="host.example.org/</w:t>
      </w:r>
      <w:proofErr w:type="spellStart"/>
      <w:r w:rsidRPr="00DF2532">
        <w:rPr>
          <w:rFonts w:ascii="Courier New" w:eastAsia="Times" w:hAnsi="Courier New"/>
          <w:lang w:eastAsia="it-IT"/>
        </w:rPr>
        <w:t>sr</w:t>
      </w:r>
      <w:proofErr w:type="spellEnd"/>
      <w:r w:rsidRPr="00DF2532">
        <w:rPr>
          <w:rFonts w:ascii="Courier New" w:eastAsia="Times" w:hAnsi="Courier New"/>
          <w:lang w:eastAsia="it-IT"/>
        </w:rPr>
        <w:t>/87912469269276"/&gt;</w:t>
      </w:r>
    </w:p>
    <w:p w14:paraId="25E69A1D"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sr:StorageSystem</w:t>
      </w:r>
      <w:proofErr w:type="spellEnd"/>
      <w:proofErr w:type="gramEnd"/>
      <w:r w:rsidRPr="00DF2532">
        <w:rPr>
          <w:rFonts w:ascii="Courier New" w:eastAsia="Times" w:hAnsi="Courier New"/>
          <w:lang w:eastAsia="it-IT"/>
        </w:rPr>
        <w:t>&gt;host.example.org&lt;/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w:t>
      </w:r>
    </w:p>
    <w:p w14:paraId="1AB30C7A"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sr:SubjectIdentity</w:t>
      </w:r>
      <w:proofErr w:type="spellEnd"/>
      <w:proofErr w:type="gramEnd"/>
      <w:r w:rsidRPr="00DF2532">
        <w:rPr>
          <w:rFonts w:ascii="Courier New" w:eastAsia="Times" w:hAnsi="Courier New"/>
          <w:lang w:eastAsia="it-IT"/>
        </w:rPr>
        <w:t>&gt;</w:t>
      </w:r>
    </w:p>
    <w:p w14:paraId="61F251CD" w14:textId="77777777"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sr:LocalUser</w:t>
      </w:r>
      <w:proofErr w:type="spellEnd"/>
      <w:proofErr w:type="gramEnd"/>
      <w:r w:rsidRPr="00DF2532">
        <w:rPr>
          <w:rFonts w:ascii="Courier New" w:eastAsia="Times" w:hAnsi="Courier New"/>
          <w:lang w:eastAsia="it-IT"/>
        </w:rPr>
        <w:t>&gt;</w:t>
      </w:r>
      <w:proofErr w:type="spellStart"/>
      <w:r w:rsidRPr="00DF2532">
        <w:rPr>
          <w:rFonts w:ascii="Courier New" w:eastAsia="Times" w:hAnsi="Courier New"/>
          <w:lang w:eastAsia="it-IT"/>
        </w:rPr>
        <w:t>johndoe</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sr:LocalUser</w:t>
      </w:r>
      <w:proofErr w:type="spellEnd"/>
      <w:r w:rsidRPr="00DF2532">
        <w:rPr>
          <w:rFonts w:ascii="Courier New" w:eastAsia="Times" w:hAnsi="Courier New"/>
          <w:lang w:eastAsia="it-IT"/>
        </w:rPr>
        <w:t>&gt;</w:t>
      </w:r>
    </w:p>
    <w:p w14:paraId="28390921" w14:textId="77777777"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:SubjectIdentity</w:t>
      </w:r>
      <w:proofErr w:type="spellEnd"/>
      <w:proofErr w:type="gramEnd"/>
      <w:r w:rsidRPr="00DF2532">
        <w:rPr>
          <w:rFonts w:ascii="Courier New" w:eastAsia="Times" w:hAnsi="Courier New"/>
          <w:lang w:eastAsia="it-IT"/>
        </w:rPr>
        <w:t>&gt;</w:t>
      </w:r>
    </w:p>
    <w:p w14:paraId="2F2000CB" w14:textId="77777777"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sr:StorageMedia</w:t>
      </w:r>
      <w:proofErr w:type="spellEnd"/>
      <w:proofErr w:type="gramEnd"/>
      <w:r w:rsidRPr="00DF2532">
        <w:rPr>
          <w:rFonts w:ascii="Courier New" w:eastAsia="Times" w:hAnsi="Courier New"/>
          <w:lang w:eastAsia="it-IT"/>
        </w:rPr>
        <w:t>&gt;tape&lt;/</w:t>
      </w:r>
      <w:proofErr w:type="spellStart"/>
      <w:r w:rsidRPr="00DF2532">
        <w:rPr>
          <w:rFonts w:ascii="Courier New" w:eastAsia="Times" w:hAnsi="Courier New"/>
          <w:lang w:eastAsia="it-IT"/>
        </w:rPr>
        <w:t>sr:StorageMedia</w:t>
      </w:r>
      <w:proofErr w:type="spellEnd"/>
      <w:r w:rsidRPr="00DF2532">
        <w:rPr>
          <w:rFonts w:ascii="Courier New" w:eastAsia="Times" w:hAnsi="Courier New"/>
          <w:lang w:eastAsia="it-IT"/>
        </w:rPr>
        <w:t>&gt;</w:t>
      </w:r>
    </w:p>
    <w:p w14:paraId="79CB425C" w14:textId="77777777"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sr:FileCount</w:t>
      </w:r>
      <w:proofErr w:type="spellEnd"/>
      <w:proofErr w:type="gramEnd"/>
      <w:r w:rsidRPr="00DF2532">
        <w:rPr>
          <w:rFonts w:ascii="Courier New" w:eastAsia="Times" w:hAnsi="Courier New"/>
          <w:lang w:eastAsia="it-IT"/>
        </w:rPr>
        <w:t>&gt;42&lt;/</w:t>
      </w:r>
      <w:proofErr w:type="spellStart"/>
      <w:r w:rsidRPr="00DF2532">
        <w:rPr>
          <w:rFonts w:ascii="Courier New" w:eastAsia="Times" w:hAnsi="Courier New"/>
          <w:lang w:eastAsia="it-IT"/>
        </w:rPr>
        <w:t>sr:FileCount</w:t>
      </w:r>
      <w:proofErr w:type="spellEnd"/>
      <w:r w:rsidRPr="00DF2532">
        <w:rPr>
          <w:rFonts w:ascii="Courier New" w:eastAsia="Times" w:hAnsi="Courier New"/>
          <w:lang w:eastAsia="it-IT"/>
        </w:rPr>
        <w:t>&gt;</w:t>
      </w:r>
    </w:p>
    <w:p w14:paraId="05BDC2BB" w14:textId="77777777"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sr:MeasureTime</w:t>
      </w:r>
      <w:proofErr w:type="spellEnd"/>
      <w:proofErr w:type="gramEnd"/>
      <w:r w:rsidRPr="00DF2532">
        <w:rPr>
          <w:rFonts w:ascii="Courier New" w:eastAsia="Times" w:hAnsi="Courier New"/>
          <w:lang w:eastAsia="it-IT"/>
        </w:rPr>
        <w:t>&gt;2010-10-11T09:31:40Z&lt;/</w:t>
      </w:r>
      <w:proofErr w:type="spellStart"/>
      <w:r w:rsidRPr="00DF2532">
        <w:rPr>
          <w:rFonts w:ascii="Courier New" w:eastAsia="Times" w:hAnsi="Courier New"/>
          <w:lang w:eastAsia="it-IT"/>
        </w:rPr>
        <w:t>sr:MeasureTime</w:t>
      </w:r>
      <w:proofErr w:type="spellEnd"/>
      <w:r w:rsidRPr="00DF2532">
        <w:rPr>
          <w:rFonts w:ascii="Courier New" w:eastAsia="Times" w:hAnsi="Courier New"/>
          <w:lang w:eastAsia="it-IT"/>
        </w:rPr>
        <w:t>&gt;</w:t>
      </w:r>
    </w:p>
    <w:p w14:paraId="5BE4246C" w14:textId="77777777"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sr:ValidDuration</w:t>
      </w:r>
      <w:proofErr w:type="spellEnd"/>
      <w:proofErr w:type="gramEnd"/>
      <w:r w:rsidRPr="00DF2532">
        <w:rPr>
          <w:rFonts w:ascii="Courier New" w:eastAsia="Times" w:hAnsi="Courier New"/>
          <w:lang w:eastAsia="it-IT"/>
        </w:rPr>
        <w:t>&gt;PT3600S&lt;/</w:t>
      </w:r>
      <w:proofErr w:type="spellStart"/>
      <w:r w:rsidRPr="00DF2532">
        <w:rPr>
          <w:rFonts w:ascii="Courier New" w:eastAsia="Times" w:hAnsi="Courier New"/>
          <w:lang w:eastAsia="it-IT"/>
        </w:rPr>
        <w:t>sr:ValidDuration</w:t>
      </w:r>
      <w:proofErr w:type="spellEnd"/>
      <w:r w:rsidRPr="00DF2532">
        <w:rPr>
          <w:rFonts w:ascii="Courier New" w:eastAsia="Times" w:hAnsi="Courier New"/>
          <w:lang w:eastAsia="it-IT"/>
        </w:rPr>
        <w:t>&gt;</w:t>
      </w:r>
    </w:p>
    <w:p w14:paraId="5A562EAE" w14:textId="77777777" w:rsidR="00DF2532" w:rsidRPr="00DF2532" w:rsidRDefault="00DF2532" w:rsidP="00DF2532">
      <w:pPr>
        <w:tabs>
          <w:tab w:val="left" w:pos="284"/>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sr:ResourceCapacityUsed</w:t>
      </w:r>
      <w:proofErr w:type="spellEnd"/>
      <w:proofErr w:type="gramEnd"/>
      <w:r w:rsidRPr="00DF2532">
        <w:rPr>
          <w:rFonts w:ascii="Courier New" w:eastAsia="Times" w:hAnsi="Courier New"/>
          <w:lang w:eastAsia="it-IT"/>
        </w:rPr>
        <w:t>&gt;913617&lt;/</w:t>
      </w:r>
      <w:proofErr w:type="spellStart"/>
      <w:r w:rsidRPr="00DF2532">
        <w:rPr>
          <w:rFonts w:ascii="Courier New" w:eastAsia="Times" w:hAnsi="Courier New"/>
          <w:lang w:eastAsia="it-IT"/>
        </w:rPr>
        <w:t>sr:ResourceCapacityUsed</w:t>
      </w:r>
      <w:proofErr w:type="spellEnd"/>
      <w:r w:rsidRPr="00DF2532">
        <w:rPr>
          <w:rFonts w:ascii="Courier New" w:eastAsia="Times" w:hAnsi="Courier New"/>
          <w:lang w:eastAsia="it-IT"/>
        </w:rPr>
        <w:t>&gt;</w:t>
      </w:r>
    </w:p>
    <w:p w14:paraId="3749B52F" w14:textId="77777777" w:rsidR="00DF2532" w:rsidRPr="00DF2532" w:rsidRDefault="00DF2532" w:rsidP="00DF2532">
      <w:pPr>
        <w:spacing w:after="120"/>
        <w:jc w:val="both"/>
        <w:rPr>
          <w:rFonts w:ascii="Teletype Regular" w:eastAsia="Times" w:hAnsi="Teletype Regular"/>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r w:rsidRPr="00DF2532">
        <w:rPr>
          <w:rFonts w:ascii="Courier New" w:eastAsia="Times" w:hAnsi="Courier New"/>
          <w:lang w:eastAsia="it-IT"/>
        </w:rPr>
        <w:t>&gt;</w:t>
      </w:r>
    </w:p>
    <w:p w14:paraId="5EC8B215" w14:textId="77777777" w:rsidR="00DF2532" w:rsidRPr="00DF2532" w:rsidRDefault="00DF2532" w:rsidP="00DF2532">
      <w:pPr>
        <w:pStyle w:val="Heading2"/>
        <w:rPr>
          <w:lang w:val="en-GB"/>
        </w:rPr>
      </w:pPr>
      <w:bookmarkStart w:id="69" w:name="_Toc159311667"/>
      <w:bookmarkStart w:id="70" w:name="_Toc188007946"/>
      <w:r w:rsidRPr="00DF2532">
        <w:rPr>
          <w:lang w:val="en-GB"/>
        </w:rPr>
        <w:t>Grid Usage Example</w:t>
      </w:r>
      <w:bookmarkEnd w:id="69"/>
      <w:bookmarkEnd w:id="70"/>
    </w:p>
    <w:p w14:paraId="27DCC589" w14:textId="463E509A" w:rsidR="00DF2532" w:rsidRDefault="00DF2532" w:rsidP="00DF2532">
      <w:r w:rsidRPr="00DF2532">
        <w:t xml:space="preserve">Example </w:t>
      </w:r>
      <w:r>
        <w:t xml:space="preserve">of </w:t>
      </w:r>
      <w:r w:rsidRPr="00DF2532">
        <w:t>how a record accounting for Grid usage could look like.</w:t>
      </w:r>
    </w:p>
    <w:p w14:paraId="2631A4DF" w14:textId="77777777" w:rsidR="00DF2532" w:rsidRDefault="00DF2532" w:rsidP="00DF2532"/>
    <w:p w14:paraId="407E816C" w14:textId="77777777"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&lt;</w:t>
      </w:r>
      <w:proofErr w:type="spellStart"/>
      <w:proofErr w:type="gramStart"/>
      <w:r w:rsidRPr="00DF2532">
        <w:rPr>
          <w:rFonts w:ascii="Courier New" w:eastAsia="Times" w:hAnsi="Courier New"/>
          <w:lang w:eastAsia="it-IT"/>
        </w:rPr>
        <w:t>sr:StorageUsageRecord</w:t>
      </w:r>
      <w:proofErr w:type="spellEnd"/>
      <w:proofErr w:type="gramEnd"/>
    </w:p>
    <w:p w14:paraId="5037E147" w14:textId="77777777" w:rsidR="00DF2532" w:rsidRPr="00DF2532" w:rsidRDefault="00DF2532" w:rsidP="00DF2532">
      <w:pPr>
        <w:tabs>
          <w:tab w:val="left" w:pos="142"/>
        </w:tabs>
        <w:spacing w:after="120"/>
        <w:jc w:val="both"/>
        <w:rPr>
          <w:rFonts w:ascii="Courier New" w:eastAsia="Times" w:hAnsi="Courier New"/>
          <w:lang w:eastAsia="it-IT"/>
        </w:rPr>
      </w:pPr>
      <w:r w:rsidRPr="00DF2532">
        <w:rPr>
          <w:rFonts w:ascii="Courier New" w:eastAsia="Times" w:hAnsi="Courier New"/>
          <w:lang w:eastAsia="it-IT"/>
        </w:rPr>
        <w:tab/>
      </w:r>
      <w:proofErr w:type="spellStart"/>
      <w:proofErr w:type="gramStart"/>
      <w:r w:rsidRPr="00DF2532">
        <w:rPr>
          <w:rFonts w:ascii="Courier New" w:eastAsia="Times" w:hAnsi="Courier New"/>
          <w:lang w:eastAsia="it-IT"/>
        </w:rPr>
        <w:t>xmlns:sr</w:t>
      </w:r>
      <w:proofErr w:type="spellEnd"/>
      <w:proofErr w:type="gramEnd"/>
      <w:r w:rsidRPr="00DF2532">
        <w:rPr>
          <w:rFonts w:ascii="Courier New" w:eastAsia="Times" w:hAnsi="Courier New"/>
          <w:lang w:eastAsia="it-IT"/>
        </w:rPr>
        <w:t>="http://eu-emi.eu/namespaces/2011/02/storagerecord"&gt;</w:t>
      </w:r>
    </w:p>
    <w:p w14:paraId="0ACA40DB"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sr:RecordIdentity</w:t>
      </w:r>
      <w:proofErr w:type="spellEnd"/>
      <w:proofErr w:type="gramEnd"/>
      <w:r w:rsidRPr="00DF2532">
        <w:rPr>
          <w:rFonts w:ascii="Courier New" w:eastAsia="Times" w:hAnsi="Courier New"/>
          <w:lang w:eastAsia="it-IT"/>
        </w:rPr>
        <w:tab/>
      </w:r>
      <w:proofErr w:type="spellStart"/>
      <w:r w:rsidRPr="00DF2532">
        <w:rPr>
          <w:rFonts w:ascii="Courier New" w:eastAsia="Times" w:hAnsi="Courier New"/>
          <w:lang w:eastAsia="it-IT"/>
        </w:rPr>
        <w:t>sr:createTime</w:t>
      </w:r>
      <w:proofErr w:type="spellEnd"/>
      <w:r w:rsidRPr="00DF2532">
        <w:rPr>
          <w:rFonts w:ascii="Courier New" w:eastAsia="Times" w:hAnsi="Courier New"/>
          <w:lang w:eastAsia="it-IT"/>
        </w:rPr>
        <w:t>="2010-11-09T09:06:52Z"</w:t>
      </w:r>
    </w:p>
    <w:p w14:paraId="0C26BFCB" w14:textId="77777777" w:rsidR="00DF2532" w:rsidRPr="00DF2532" w:rsidRDefault="00DF2532" w:rsidP="00DF2532">
      <w:pPr>
        <w:tabs>
          <w:tab w:val="left" w:pos="284"/>
          <w:tab w:val="left" w:pos="2385"/>
          <w:tab w:val="left" w:pos="2552"/>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r>
      <w:r w:rsidRPr="00DF2532">
        <w:rPr>
          <w:rFonts w:ascii="Courier New" w:eastAsia="Times" w:hAnsi="Courier New"/>
          <w:lang w:eastAsia="it-IT"/>
        </w:rPr>
        <w:tab/>
      </w:r>
      <w:proofErr w:type="spellStart"/>
      <w:proofErr w:type="gramStart"/>
      <w:r w:rsidRPr="00DF2532">
        <w:rPr>
          <w:rFonts w:ascii="Courier New" w:eastAsia="Times" w:hAnsi="Courier New"/>
          <w:lang w:eastAsia="it-IT"/>
        </w:rPr>
        <w:t>sr:recordId</w:t>
      </w:r>
      <w:proofErr w:type="spellEnd"/>
      <w:proofErr w:type="gramEnd"/>
      <w:r w:rsidRPr="00DF2532">
        <w:rPr>
          <w:rFonts w:ascii="Courier New" w:eastAsia="Times" w:hAnsi="Courier New"/>
          <w:lang w:eastAsia="it-IT"/>
        </w:rPr>
        <w:t>="host.example.org/</w:t>
      </w:r>
      <w:proofErr w:type="spellStart"/>
      <w:r w:rsidRPr="00DF2532">
        <w:rPr>
          <w:rFonts w:ascii="Courier New" w:eastAsia="Times" w:hAnsi="Courier New"/>
          <w:lang w:eastAsia="it-IT"/>
        </w:rPr>
        <w:t>sr</w:t>
      </w:r>
      <w:proofErr w:type="spellEnd"/>
      <w:r w:rsidRPr="00DF2532">
        <w:rPr>
          <w:rFonts w:ascii="Courier New" w:eastAsia="Times" w:hAnsi="Courier New"/>
          <w:lang w:eastAsia="it-IT"/>
        </w:rPr>
        <w:t>/87912469269276"/&gt;</w:t>
      </w:r>
    </w:p>
    <w:p w14:paraId="459884FF"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sr:StorageSystem</w:t>
      </w:r>
      <w:proofErr w:type="spellEnd"/>
      <w:proofErr w:type="gramEnd"/>
      <w:r w:rsidRPr="00DF2532">
        <w:rPr>
          <w:rFonts w:ascii="Courier New" w:eastAsia="Times" w:hAnsi="Courier New"/>
          <w:lang w:eastAsia="it-IT"/>
        </w:rPr>
        <w:t>&gt;host.example.org&lt;/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w:t>
      </w:r>
    </w:p>
    <w:p w14:paraId="0732F199"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sr:StorageShare</w:t>
      </w:r>
      <w:proofErr w:type="spellEnd"/>
      <w:proofErr w:type="gramEnd"/>
      <w:r w:rsidRPr="00DF2532">
        <w:rPr>
          <w:rFonts w:ascii="Courier New" w:eastAsia="Times" w:hAnsi="Courier New"/>
          <w:lang w:eastAsia="it-IT"/>
        </w:rPr>
        <w:t>&gt;pool-003&lt;/</w:t>
      </w:r>
      <w:proofErr w:type="spellStart"/>
      <w:r w:rsidRPr="00DF2532">
        <w:rPr>
          <w:rFonts w:ascii="Courier New" w:eastAsia="Times" w:hAnsi="Courier New"/>
          <w:lang w:eastAsia="it-IT"/>
        </w:rPr>
        <w:t>sr:StorageShare</w:t>
      </w:r>
      <w:proofErr w:type="spellEnd"/>
      <w:r w:rsidRPr="00DF2532">
        <w:rPr>
          <w:rFonts w:ascii="Courier New" w:eastAsia="Times" w:hAnsi="Courier New"/>
          <w:lang w:eastAsia="it-IT"/>
        </w:rPr>
        <w:t>&gt;</w:t>
      </w:r>
    </w:p>
    <w:p w14:paraId="486B2E95" w14:textId="77777777" w:rsidR="00DF2532" w:rsidRPr="00DF2532" w:rsidRDefault="00DF2532" w:rsidP="00DF2532">
      <w:pPr>
        <w:tabs>
          <w:tab w:val="left" w:pos="284"/>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sr:SubjectIdentity</w:t>
      </w:r>
      <w:proofErr w:type="spellEnd"/>
      <w:proofErr w:type="gramEnd"/>
      <w:r w:rsidRPr="00DF2532">
        <w:rPr>
          <w:rFonts w:ascii="Courier New" w:eastAsia="Times" w:hAnsi="Courier New"/>
          <w:lang w:eastAsia="it-IT"/>
        </w:rPr>
        <w:t>&gt;</w:t>
      </w:r>
    </w:p>
    <w:p w14:paraId="52E6E637"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sr:Group</w:t>
      </w:r>
      <w:proofErr w:type="spellEnd"/>
      <w:proofErr w:type="gramEnd"/>
      <w:r w:rsidRPr="00DF2532">
        <w:rPr>
          <w:rFonts w:ascii="Courier New" w:eastAsia="Times" w:hAnsi="Courier New"/>
          <w:lang w:eastAsia="it-IT"/>
        </w:rPr>
        <w:t>&gt;binarydataproject.example.org&lt;/</w:t>
      </w:r>
      <w:proofErr w:type="spellStart"/>
      <w:r w:rsidRPr="00DF2532">
        <w:rPr>
          <w:rFonts w:ascii="Courier New" w:eastAsia="Times" w:hAnsi="Courier New"/>
          <w:lang w:eastAsia="it-IT"/>
        </w:rPr>
        <w:t>sr:Group</w:t>
      </w:r>
      <w:proofErr w:type="spellEnd"/>
      <w:r w:rsidRPr="00DF2532">
        <w:rPr>
          <w:rFonts w:ascii="Courier New" w:eastAsia="Times" w:hAnsi="Courier New"/>
          <w:lang w:eastAsia="it-IT"/>
        </w:rPr>
        <w:t>&gt;</w:t>
      </w:r>
    </w:p>
    <w:p w14:paraId="7F1AAEE2"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sr:GroupAttribute</w:t>
      </w:r>
      <w:proofErr w:type="spellEnd"/>
      <w:proofErr w:type="gramEnd"/>
      <w:r w:rsidRPr="00DF2532">
        <w:rPr>
          <w:rFonts w:ascii="Courier New" w:eastAsia="Times" w:hAnsi="Courier New"/>
          <w:lang w:eastAsia="it-IT"/>
        </w:rPr>
        <w:t xml:space="preserve"> </w:t>
      </w:r>
      <w:proofErr w:type="spellStart"/>
      <w:r w:rsidRPr="00DF2532">
        <w:rPr>
          <w:rFonts w:ascii="Courier New" w:eastAsia="Times" w:hAnsi="Courier New"/>
          <w:lang w:eastAsia="it-IT"/>
        </w:rPr>
        <w:t>sr:attributeType</w:t>
      </w:r>
      <w:proofErr w:type="spellEnd"/>
      <w:r w:rsidRPr="00DF2532">
        <w:rPr>
          <w:rFonts w:ascii="Courier New" w:eastAsia="Times" w:hAnsi="Courier New"/>
          <w:lang w:eastAsia="it-IT"/>
        </w:rPr>
        <w:t>="subgroup"&gt;</w:t>
      </w:r>
      <w:proofErr w:type="spellStart"/>
      <w:r w:rsidRPr="00DF2532">
        <w:rPr>
          <w:rFonts w:ascii="Courier New" w:eastAsia="Times" w:hAnsi="Courier New"/>
          <w:lang w:eastAsia="it-IT"/>
        </w:rPr>
        <w:t>ukusers</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sr:GroupAttribute</w:t>
      </w:r>
      <w:proofErr w:type="spellEnd"/>
      <w:r w:rsidRPr="00DF2532">
        <w:rPr>
          <w:rFonts w:ascii="Courier New" w:eastAsia="Times" w:hAnsi="Courier New"/>
          <w:lang w:eastAsia="it-IT"/>
        </w:rPr>
        <w:t>&gt;</w:t>
      </w:r>
    </w:p>
    <w:p w14:paraId="3DB40B50"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:SubjectIdentity</w:t>
      </w:r>
      <w:proofErr w:type="spellEnd"/>
      <w:proofErr w:type="gramEnd"/>
      <w:r w:rsidRPr="00DF2532">
        <w:rPr>
          <w:rFonts w:ascii="Courier New" w:eastAsia="Times" w:hAnsi="Courier New"/>
          <w:lang w:eastAsia="it-IT"/>
        </w:rPr>
        <w:t>&gt;</w:t>
      </w:r>
    </w:p>
    <w:p w14:paraId="3F22D59A"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sr:StorageMedia</w:t>
      </w:r>
      <w:proofErr w:type="spellEnd"/>
      <w:proofErr w:type="gramEnd"/>
      <w:r w:rsidRPr="00DF2532">
        <w:rPr>
          <w:rFonts w:ascii="Courier New" w:eastAsia="Times" w:hAnsi="Courier New"/>
          <w:lang w:eastAsia="it-IT"/>
        </w:rPr>
        <w:t>&gt;disk&lt;/</w:t>
      </w:r>
      <w:proofErr w:type="spellStart"/>
      <w:r w:rsidRPr="00DF2532">
        <w:rPr>
          <w:rFonts w:ascii="Courier New" w:eastAsia="Times" w:hAnsi="Courier New"/>
          <w:lang w:eastAsia="it-IT"/>
        </w:rPr>
        <w:t>sr:StorageMedia</w:t>
      </w:r>
      <w:proofErr w:type="spellEnd"/>
      <w:r w:rsidRPr="00DF2532">
        <w:rPr>
          <w:rFonts w:ascii="Courier New" w:eastAsia="Times" w:hAnsi="Courier New"/>
          <w:lang w:eastAsia="it-IT"/>
        </w:rPr>
        <w:t>&gt;</w:t>
      </w:r>
    </w:p>
    <w:p w14:paraId="3669511C"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sr:FileCount</w:t>
      </w:r>
      <w:proofErr w:type="spellEnd"/>
      <w:proofErr w:type="gramEnd"/>
      <w:r w:rsidRPr="00DF2532">
        <w:rPr>
          <w:rFonts w:ascii="Courier New" w:eastAsia="Times" w:hAnsi="Courier New"/>
          <w:lang w:eastAsia="it-IT"/>
        </w:rPr>
        <w:t>&gt;42&lt;/</w:t>
      </w:r>
      <w:proofErr w:type="spellStart"/>
      <w:r w:rsidRPr="00DF2532">
        <w:rPr>
          <w:rFonts w:ascii="Courier New" w:eastAsia="Times" w:hAnsi="Courier New"/>
          <w:lang w:eastAsia="it-IT"/>
        </w:rPr>
        <w:t>sr:FileCount</w:t>
      </w:r>
      <w:proofErr w:type="spellEnd"/>
      <w:r w:rsidRPr="00DF2532">
        <w:rPr>
          <w:rFonts w:ascii="Courier New" w:eastAsia="Times" w:hAnsi="Courier New"/>
          <w:lang w:eastAsia="it-IT"/>
        </w:rPr>
        <w:t>&gt;</w:t>
      </w:r>
    </w:p>
    <w:p w14:paraId="015962B0"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sr:MeasureTime</w:t>
      </w:r>
      <w:proofErr w:type="spellEnd"/>
      <w:proofErr w:type="gramEnd"/>
      <w:r w:rsidRPr="00DF2532">
        <w:rPr>
          <w:rFonts w:ascii="Courier New" w:eastAsia="Times" w:hAnsi="Courier New"/>
          <w:lang w:eastAsia="it-IT"/>
        </w:rPr>
        <w:t>&gt;2010-10-11T09:31:40Z&lt;/</w:t>
      </w:r>
      <w:proofErr w:type="spellStart"/>
      <w:r w:rsidRPr="00DF2532">
        <w:rPr>
          <w:rFonts w:ascii="Courier New" w:eastAsia="Times" w:hAnsi="Courier New"/>
          <w:lang w:eastAsia="it-IT"/>
        </w:rPr>
        <w:t>sr:MeasureTime</w:t>
      </w:r>
      <w:proofErr w:type="spellEnd"/>
      <w:r w:rsidRPr="00DF2532">
        <w:rPr>
          <w:rFonts w:ascii="Courier New" w:eastAsia="Times" w:hAnsi="Courier New"/>
          <w:lang w:eastAsia="it-IT"/>
        </w:rPr>
        <w:t>&gt;</w:t>
      </w:r>
    </w:p>
    <w:p w14:paraId="5D2BA04D"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sr:ValidDuration</w:t>
      </w:r>
      <w:proofErr w:type="spellEnd"/>
      <w:proofErr w:type="gramEnd"/>
      <w:r w:rsidRPr="00DF2532">
        <w:rPr>
          <w:rFonts w:ascii="Courier New" w:eastAsia="Times" w:hAnsi="Courier New"/>
          <w:lang w:eastAsia="it-IT"/>
        </w:rPr>
        <w:t>&gt;PT3600S&lt;/</w:t>
      </w:r>
      <w:proofErr w:type="spellStart"/>
      <w:r w:rsidRPr="00DF2532">
        <w:rPr>
          <w:rFonts w:ascii="Courier New" w:eastAsia="Times" w:hAnsi="Courier New"/>
          <w:lang w:eastAsia="it-IT"/>
        </w:rPr>
        <w:t>sr:ValidDuration</w:t>
      </w:r>
      <w:proofErr w:type="spellEnd"/>
      <w:r w:rsidRPr="00DF2532">
        <w:rPr>
          <w:rFonts w:ascii="Courier New" w:eastAsia="Times" w:hAnsi="Courier New"/>
          <w:lang w:eastAsia="it-IT"/>
        </w:rPr>
        <w:t>&gt;</w:t>
      </w:r>
    </w:p>
    <w:p w14:paraId="6DB183CF"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sr:ResourceCapacityUsed</w:t>
      </w:r>
      <w:proofErr w:type="spellEnd"/>
      <w:proofErr w:type="gramEnd"/>
      <w:r w:rsidRPr="00DF2532">
        <w:rPr>
          <w:rFonts w:ascii="Courier New" w:eastAsia="Times" w:hAnsi="Courier New"/>
          <w:lang w:eastAsia="it-IT"/>
        </w:rPr>
        <w:t>&gt;14728&lt;/</w:t>
      </w:r>
      <w:proofErr w:type="spellStart"/>
      <w:r w:rsidRPr="00DF2532">
        <w:rPr>
          <w:rFonts w:ascii="Courier New" w:eastAsia="Times" w:hAnsi="Courier New"/>
          <w:lang w:eastAsia="it-IT"/>
        </w:rPr>
        <w:t>sr:ResourceCapacityUsed</w:t>
      </w:r>
      <w:proofErr w:type="spellEnd"/>
      <w:r w:rsidRPr="00DF2532">
        <w:rPr>
          <w:rFonts w:ascii="Courier New" w:eastAsia="Times" w:hAnsi="Courier New"/>
          <w:lang w:eastAsia="it-IT"/>
        </w:rPr>
        <w:t>&gt;</w:t>
      </w:r>
    </w:p>
    <w:p w14:paraId="4E1A9FB3"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sr:LogicalCapacityUsed</w:t>
      </w:r>
      <w:proofErr w:type="spellEnd"/>
      <w:proofErr w:type="gramEnd"/>
      <w:r w:rsidRPr="00DF2532">
        <w:rPr>
          <w:rFonts w:ascii="Courier New" w:eastAsia="Times" w:hAnsi="Courier New"/>
          <w:lang w:eastAsia="it-IT"/>
        </w:rPr>
        <w:t>&gt;13617&lt;/</w:t>
      </w:r>
      <w:proofErr w:type="spellStart"/>
      <w:r w:rsidRPr="00DF2532">
        <w:rPr>
          <w:rFonts w:ascii="Courier New" w:eastAsia="Times" w:hAnsi="Courier New"/>
          <w:lang w:eastAsia="it-IT"/>
        </w:rPr>
        <w:t>sr:LogicalCapacityUsed</w:t>
      </w:r>
      <w:proofErr w:type="spellEnd"/>
      <w:r w:rsidRPr="00DF2532">
        <w:rPr>
          <w:rFonts w:ascii="Courier New" w:eastAsia="Times" w:hAnsi="Courier New"/>
          <w:lang w:eastAsia="it-IT"/>
        </w:rPr>
        <w:t>&gt;</w:t>
      </w:r>
    </w:p>
    <w:p w14:paraId="6E6D6779" w14:textId="77777777" w:rsidR="00DF2532" w:rsidRPr="00DF2532" w:rsidRDefault="00DF2532" w:rsidP="00DF2532">
      <w:pPr>
        <w:spacing w:after="120"/>
        <w:jc w:val="both"/>
        <w:rPr>
          <w:rFonts w:ascii="Teletype Regular" w:eastAsia="Times" w:hAnsi="Teletype Regular"/>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r w:rsidRPr="00DF2532">
        <w:rPr>
          <w:rFonts w:ascii="Courier New" w:eastAsia="Times" w:hAnsi="Courier New"/>
          <w:lang w:eastAsia="it-IT"/>
        </w:rPr>
        <w:t>&gt;</w:t>
      </w:r>
    </w:p>
    <w:p w14:paraId="69B0DBBC" w14:textId="77777777" w:rsidR="00DF2532" w:rsidRPr="00DF2532" w:rsidRDefault="00DF2532" w:rsidP="00DF2532">
      <w:pPr>
        <w:pStyle w:val="Heading2"/>
        <w:rPr>
          <w:lang w:val="en-GB"/>
        </w:rPr>
      </w:pPr>
      <w:bookmarkStart w:id="71" w:name="_Toc159311668"/>
      <w:bookmarkStart w:id="72" w:name="_Toc188007947"/>
      <w:r w:rsidRPr="00DF2532">
        <w:rPr>
          <w:lang w:val="en-GB"/>
        </w:rPr>
        <w:t>Full Example</w:t>
      </w:r>
      <w:bookmarkEnd w:id="71"/>
      <w:bookmarkEnd w:id="72"/>
    </w:p>
    <w:p w14:paraId="40EAB295" w14:textId="77777777" w:rsidR="00DF2532" w:rsidRDefault="00DF2532" w:rsidP="00DF2532">
      <w:pPr>
        <w:rPr>
          <w:lang w:val="en-GB"/>
        </w:rPr>
      </w:pPr>
      <w:proofErr w:type="gramStart"/>
      <w:r w:rsidRPr="00DF2532">
        <w:rPr>
          <w:lang w:val="en-GB"/>
        </w:rPr>
        <w:t>Example using all fields.</w:t>
      </w:r>
      <w:proofErr w:type="gramEnd"/>
    </w:p>
    <w:p w14:paraId="7F459CF8" w14:textId="77777777" w:rsidR="00DF2532" w:rsidRDefault="00DF2532" w:rsidP="00DF2532">
      <w:pPr>
        <w:rPr>
          <w:lang w:val="en-GB"/>
        </w:rPr>
      </w:pPr>
    </w:p>
    <w:p w14:paraId="6BB16C74" w14:textId="77777777"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&lt;</w:t>
      </w:r>
      <w:proofErr w:type="spellStart"/>
      <w:proofErr w:type="gramStart"/>
      <w:r w:rsidRPr="00DF2532">
        <w:rPr>
          <w:rFonts w:ascii="Courier New" w:eastAsia="Times" w:hAnsi="Courier New"/>
          <w:lang w:eastAsia="it-IT"/>
        </w:rPr>
        <w:t>sr:StorageUsageRecords</w:t>
      </w:r>
      <w:proofErr w:type="spellEnd"/>
      <w:proofErr w:type="gramEnd"/>
    </w:p>
    <w:p w14:paraId="109A9355" w14:textId="77777777" w:rsidR="00DF2532" w:rsidRPr="00DF2532" w:rsidRDefault="00DF2532" w:rsidP="00DF2532">
      <w:pPr>
        <w:jc w:val="both"/>
        <w:rPr>
          <w:rFonts w:ascii="Courier New" w:eastAsia="Times" w:hAnsi="Courier New"/>
          <w:lang w:eastAsia="it-IT"/>
        </w:rPr>
      </w:pPr>
      <w:r w:rsidRPr="00DF2532">
        <w:rPr>
          <w:rFonts w:ascii="Courier New" w:eastAsia="Times" w:hAnsi="Courier New"/>
          <w:lang w:eastAsia="it-IT"/>
        </w:rPr>
        <w:tab/>
      </w:r>
      <w:proofErr w:type="spellStart"/>
      <w:proofErr w:type="gramStart"/>
      <w:r w:rsidRPr="00DF2532">
        <w:rPr>
          <w:rFonts w:ascii="Courier New" w:eastAsia="Times" w:hAnsi="Courier New"/>
          <w:lang w:eastAsia="it-IT"/>
        </w:rPr>
        <w:t>xmlns:sr</w:t>
      </w:r>
      <w:proofErr w:type="spellEnd"/>
      <w:proofErr w:type="gramEnd"/>
      <w:r w:rsidRPr="00DF2532">
        <w:rPr>
          <w:rFonts w:ascii="Courier New" w:eastAsia="Times" w:hAnsi="Courier New"/>
          <w:lang w:eastAsia="it-IT"/>
        </w:rPr>
        <w:t>="http://eu-emi.eu/namespaces/2011/02/storagerecord"&gt;</w:t>
      </w:r>
    </w:p>
    <w:p w14:paraId="1512DAA8" w14:textId="77777777" w:rsidR="00DF2532" w:rsidRPr="00DF2532" w:rsidRDefault="00DF2532" w:rsidP="00DF2532">
      <w:pPr>
        <w:tabs>
          <w:tab w:val="left" w:pos="284"/>
        </w:tabs>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sr:StorageUsageRecord</w:t>
      </w:r>
      <w:proofErr w:type="spellEnd"/>
      <w:proofErr w:type="gramEnd"/>
      <w:r w:rsidRPr="00DF2532">
        <w:rPr>
          <w:rFonts w:ascii="Courier New" w:eastAsia="Times" w:hAnsi="Courier New"/>
          <w:lang w:eastAsia="it-IT"/>
        </w:rPr>
        <w:t>&gt;</w:t>
      </w:r>
    </w:p>
    <w:p w14:paraId="0F5B0A0B" w14:textId="77777777" w:rsidR="00DF2532" w:rsidRPr="00DF2532" w:rsidRDefault="00DF2532" w:rsidP="00DF2532">
      <w:pPr>
        <w:tabs>
          <w:tab w:val="left" w:pos="567"/>
          <w:tab w:val="left" w:pos="2835"/>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sr:RecordIdentity</w:t>
      </w:r>
      <w:proofErr w:type="spellEnd"/>
      <w:proofErr w:type="gramEnd"/>
      <w:r w:rsidRPr="00DF2532">
        <w:rPr>
          <w:rFonts w:ascii="Courier New" w:eastAsia="Times" w:hAnsi="Courier New"/>
          <w:lang w:eastAsia="it-IT"/>
        </w:rPr>
        <w:tab/>
      </w:r>
      <w:proofErr w:type="spellStart"/>
      <w:r w:rsidRPr="00DF2532">
        <w:rPr>
          <w:rFonts w:ascii="Courier New" w:eastAsia="Times" w:hAnsi="Courier New"/>
          <w:lang w:eastAsia="it-IT"/>
        </w:rPr>
        <w:t>sr:createTime</w:t>
      </w:r>
      <w:proofErr w:type="spellEnd"/>
      <w:r w:rsidRPr="00DF2532">
        <w:rPr>
          <w:rFonts w:ascii="Courier New" w:eastAsia="Times" w:hAnsi="Courier New"/>
          <w:lang w:eastAsia="it-IT"/>
        </w:rPr>
        <w:t>="2010-11-09T09:06:52Z"</w:t>
      </w:r>
    </w:p>
    <w:p w14:paraId="329D0583" w14:textId="77777777" w:rsidR="00DF2532" w:rsidRPr="00DF2532" w:rsidRDefault="00DF2532" w:rsidP="00DF2532">
      <w:pPr>
        <w:tabs>
          <w:tab w:val="left" w:pos="567"/>
          <w:tab w:val="left" w:pos="2835"/>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r>
      <w:proofErr w:type="spellStart"/>
      <w:proofErr w:type="gramStart"/>
      <w:r w:rsidRPr="00DF2532">
        <w:rPr>
          <w:rFonts w:ascii="Courier New" w:eastAsia="Times" w:hAnsi="Courier New"/>
          <w:lang w:eastAsia="it-IT"/>
        </w:rPr>
        <w:t>sr:recordId</w:t>
      </w:r>
      <w:proofErr w:type="spellEnd"/>
      <w:proofErr w:type="gramEnd"/>
      <w:r w:rsidRPr="00DF2532">
        <w:rPr>
          <w:rFonts w:ascii="Courier New" w:eastAsia="Times" w:hAnsi="Courier New"/>
          <w:lang w:eastAsia="it-IT"/>
        </w:rPr>
        <w:t>="host.example.org/</w:t>
      </w:r>
      <w:proofErr w:type="spellStart"/>
      <w:r w:rsidRPr="00DF2532">
        <w:rPr>
          <w:rFonts w:ascii="Courier New" w:eastAsia="Times" w:hAnsi="Courier New"/>
          <w:lang w:eastAsia="it-IT"/>
        </w:rPr>
        <w:t>sr</w:t>
      </w:r>
      <w:proofErr w:type="spellEnd"/>
      <w:r w:rsidRPr="00DF2532">
        <w:rPr>
          <w:rFonts w:ascii="Courier New" w:eastAsia="Times" w:hAnsi="Courier New"/>
          <w:lang w:eastAsia="it-IT"/>
        </w:rPr>
        <w:t>/87912469269276"/&gt;</w:t>
      </w:r>
    </w:p>
    <w:p w14:paraId="4CE9514C" w14:textId="77777777"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sr:StorageSystem</w:t>
      </w:r>
      <w:proofErr w:type="spellEnd"/>
      <w:proofErr w:type="gramEnd"/>
      <w:r w:rsidRPr="00DF2532">
        <w:rPr>
          <w:rFonts w:ascii="Courier New" w:eastAsia="Times" w:hAnsi="Courier New"/>
          <w:lang w:eastAsia="it-IT"/>
        </w:rPr>
        <w:t>&gt;host.example.org&lt;/</w:t>
      </w:r>
      <w:proofErr w:type="spellStart"/>
      <w:r w:rsidRPr="00DF2532">
        <w:rPr>
          <w:rFonts w:ascii="Courier New" w:eastAsia="Times" w:hAnsi="Courier New"/>
          <w:lang w:eastAsia="it-IT"/>
        </w:rPr>
        <w:t>sr:StorageSystem</w:t>
      </w:r>
      <w:proofErr w:type="spellEnd"/>
      <w:r w:rsidRPr="00DF2532">
        <w:rPr>
          <w:rFonts w:ascii="Courier New" w:eastAsia="Times" w:hAnsi="Courier New"/>
          <w:lang w:eastAsia="it-IT"/>
        </w:rPr>
        <w:t>&gt;</w:t>
      </w:r>
      <w:r w:rsidRPr="00DF2532">
        <w:rPr>
          <w:rFonts w:ascii="Courier New" w:eastAsia="Times" w:hAnsi="Courier New"/>
          <w:lang w:eastAsia="it-IT"/>
        </w:rPr>
        <w:tab/>
        <w:t>&lt;</w:t>
      </w:r>
      <w:proofErr w:type="spellStart"/>
      <w:r w:rsidRPr="00DF2532">
        <w:rPr>
          <w:rFonts w:ascii="Courier New" w:eastAsia="Times" w:hAnsi="Courier New"/>
          <w:lang w:eastAsia="it-IT"/>
        </w:rPr>
        <w:t>sr:StorageShare</w:t>
      </w:r>
      <w:proofErr w:type="spellEnd"/>
      <w:r w:rsidRPr="00DF2532">
        <w:rPr>
          <w:rFonts w:ascii="Courier New" w:eastAsia="Times" w:hAnsi="Courier New"/>
          <w:lang w:eastAsia="it-IT"/>
        </w:rPr>
        <w:t>&gt;pool-003&lt;/</w:t>
      </w:r>
      <w:proofErr w:type="spellStart"/>
      <w:r w:rsidRPr="00DF2532">
        <w:rPr>
          <w:rFonts w:ascii="Courier New" w:eastAsia="Times" w:hAnsi="Courier New"/>
          <w:lang w:eastAsia="it-IT"/>
        </w:rPr>
        <w:t>sr:StorageShare</w:t>
      </w:r>
      <w:proofErr w:type="spellEnd"/>
      <w:r w:rsidRPr="00DF2532">
        <w:rPr>
          <w:rFonts w:ascii="Courier New" w:eastAsia="Times" w:hAnsi="Courier New"/>
          <w:lang w:eastAsia="it-IT"/>
        </w:rPr>
        <w:t>&gt;</w:t>
      </w:r>
    </w:p>
    <w:p w14:paraId="2DE0C13A" w14:textId="77777777"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sr:StorageMedia</w:t>
      </w:r>
      <w:proofErr w:type="spellEnd"/>
      <w:proofErr w:type="gramEnd"/>
      <w:r w:rsidRPr="00DF2532">
        <w:rPr>
          <w:rFonts w:ascii="Courier New" w:eastAsia="Times" w:hAnsi="Courier New"/>
          <w:lang w:eastAsia="it-IT"/>
        </w:rPr>
        <w:t>&gt;disk&lt;/</w:t>
      </w:r>
      <w:proofErr w:type="spellStart"/>
      <w:r w:rsidRPr="00DF2532">
        <w:rPr>
          <w:rFonts w:ascii="Courier New" w:eastAsia="Times" w:hAnsi="Courier New"/>
          <w:lang w:eastAsia="it-IT"/>
        </w:rPr>
        <w:t>sr:StorageMedia</w:t>
      </w:r>
      <w:proofErr w:type="spellEnd"/>
      <w:r w:rsidRPr="00DF2532">
        <w:rPr>
          <w:rFonts w:ascii="Courier New" w:eastAsia="Times" w:hAnsi="Courier New"/>
          <w:lang w:eastAsia="it-IT"/>
        </w:rPr>
        <w:t>&gt;</w:t>
      </w:r>
    </w:p>
    <w:p w14:paraId="2261A823" w14:textId="77777777"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sr:StorageClass</w:t>
      </w:r>
      <w:proofErr w:type="spellEnd"/>
      <w:proofErr w:type="gramEnd"/>
      <w:r w:rsidRPr="00DF2532">
        <w:rPr>
          <w:rFonts w:ascii="Courier New" w:eastAsia="Times" w:hAnsi="Courier New"/>
          <w:lang w:eastAsia="it-IT"/>
        </w:rPr>
        <w:t>&gt;replicated&lt;/</w:t>
      </w:r>
      <w:proofErr w:type="spellStart"/>
      <w:r w:rsidRPr="00DF2532">
        <w:rPr>
          <w:rFonts w:ascii="Courier New" w:eastAsia="Times" w:hAnsi="Courier New"/>
          <w:lang w:eastAsia="it-IT"/>
        </w:rPr>
        <w:t>sr:StorageClass</w:t>
      </w:r>
      <w:proofErr w:type="spellEnd"/>
      <w:r w:rsidRPr="00DF2532">
        <w:rPr>
          <w:rFonts w:ascii="Courier New" w:eastAsia="Times" w:hAnsi="Courier New"/>
          <w:lang w:eastAsia="it-IT"/>
        </w:rPr>
        <w:t>&gt;</w:t>
      </w:r>
    </w:p>
    <w:p w14:paraId="177C06EE" w14:textId="77777777"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sr:FileCount</w:t>
      </w:r>
      <w:proofErr w:type="spellEnd"/>
      <w:proofErr w:type="gramEnd"/>
      <w:r w:rsidRPr="00DF2532">
        <w:rPr>
          <w:rFonts w:ascii="Courier New" w:eastAsia="Times" w:hAnsi="Courier New"/>
          <w:lang w:eastAsia="it-IT"/>
        </w:rPr>
        <w:t>&gt;42&lt;/</w:t>
      </w:r>
      <w:proofErr w:type="spellStart"/>
      <w:r w:rsidRPr="00DF2532">
        <w:rPr>
          <w:rFonts w:ascii="Courier New" w:eastAsia="Times" w:hAnsi="Courier New"/>
          <w:lang w:eastAsia="it-IT"/>
        </w:rPr>
        <w:t>sr:FileCount</w:t>
      </w:r>
      <w:proofErr w:type="spellEnd"/>
      <w:r w:rsidRPr="00DF2532">
        <w:rPr>
          <w:rFonts w:ascii="Courier New" w:eastAsia="Times" w:hAnsi="Courier New"/>
          <w:lang w:eastAsia="it-IT"/>
        </w:rPr>
        <w:t>&gt;</w:t>
      </w:r>
    </w:p>
    <w:p w14:paraId="0C22A57E" w14:textId="77777777"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sr:DirectoryPath</w:t>
      </w:r>
      <w:proofErr w:type="spellEnd"/>
      <w:proofErr w:type="gramEnd"/>
      <w:r w:rsidRPr="00DF2532">
        <w:rPr>
          <w:rFonts w:ascii="Courier New" w:eastAsia="Times" w:hAnsi="Courier New"/>
          <w:lang w:eastAsia="it-IT"/>
        </w:rPr>
        <w:t>&gt;/home/</w:t>
      </w:r>
      <w:proofErr w:type="spellStart"/>
      <w:r w:rsidRPr="00DF2532">
        <w:rPr>
          <w:rFonts w:ascii="Courier New" w:eastAsia="Times" w:hAnsi="Courier New"/>
          <w:lang w:eastAsia="it-IT"/>
        </w:rPr>
        <w:t>projectA</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sr:DirectoryPath</w:t>
      </w:r>
      <w:proofErr w:type="spellEnd"/>
      <w:r w:rsidRPr="00DF2532">
        <w:rPr>
          <w:rFonts w:ascii="Courier New" w:eastAsia="Times" w:hAnsi="Courier New"/>
          <w:lang w:eastAsia="it-IT"/>
        </w:rPr>
        <w:t>&gt;</w:t>
      </w:r>
    </w:p>
    <w:p w14:paraId="28337BC3" w14:textId="77777777" w:rsidR="00DF2532" w:rsidRPr="00DF2532" w:rsidRDefault="00DF2532" w:rsidP="00DF2532">
      <w:pPr>
        <w:tabs>
          <w:tab w:val="left" w:pos="567"/>
          <w:tab w:val="left" w:pos="2552"/>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sr:SubjectIdentity</w:t>
      </w:r>
      <w:proofErr w:type="spellEnd"/>
      <w:proofErr w:type="gramEnd"/>
      <w:r w:rsidRPr="00DF2532">
        <w:rPr>
          <w:rFonts w:ascii="Courier New" w:eastAsia="Times" w:hAnsi="Courier New"/>
          <w:lang w:eastAsia="it-IT"/>
        </w:rPr>
        <w:t>&gt;</w:t>
      </w:r>
    </w:p>
    <w:p w14:paraId="5A1FA907" w14:textId="77777777"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sr:LocalUser</w:t>
      </w:r>
      <w:proofErr w:type="spellEnd"/>
      <w:proofErr w:type="gramEnd"/>
      <w:r w:rsidRPr="00DF2532">
        <w:rPr>
          <w:rFonts w:ascii="Courier New" w:eastAsia="Times" w:hAnsi="Courier New"/>
          <w:lang w:eastAsia="it-IT"/>
        </w:rPr>
        <w:t>&gt;</w:t>
      </w:r>
      <w:proofErr w:type="spellStart"/>
      <w:r w:rsidRPr="00DF2532">
        <w:rPr>
          <w:rFonts w:ascii="Courier New" w:eastAsia="Times" w:hAnsi="Courier New"/>
          <w:lang w:eastAsia="it-IT"/>
        </w:rPr>
        <w:t>johndoe</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sr:LocalUser</w:t>
      </w:r>
      <w:proofErr w:type="spellEnd"/>
      <w:r w:rsidRPr="00DF2532">
        <w:rPr>
          <w:rFonts w:ascii="Courier New" w:eastAsia="Times" w:hAnsi="Courier New"/>
          <w:lang w:eastAsia="it-IT"/>
        </w:rPr>
        <w:t>&gt;</w:t>
      </w:r>
    </w:p>
    <w:p w14:paraId="0BA44C6F" w14:textId="77777777"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sr:LocalGroup</w:t>
      </w:r>
      <w:proofErr w:type="spellEnd"/>
      <w:proofErr w:type="gramEnd"/>
      <w:r w:rsidRPr="00DF2532">
        <w:rPr>
          <w:rFonts w:ascii="Courier New" w:eastAsia="Times" w:hAnsi="Courier New"/>
          <w:lang w:eastAsia="it-IT"/>
        </w:rPr>
        <w:t>&gt;</w:t>
      </w:r>
      <w:proofErr w:type="spellStart"/>
      <w:r w:rsidRPr="00DF2532">
        <w:rPr>
          <w:rFonts w:ascii="Courier New" w:eastAsia="Times" w:hAnsi="Courier New"/>
          <w:lang w:eastAsia="it-IT"/>
        </w:rPr>
        <w:t>projectA</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sr:LocalGroup</w:t>
      </w:r>
      <w:proofErr w:type="spellEnd"/>
      <w:r w:rsidRPr="00DF2532">
        <w:rPr>
          <w:rFonts w:ascii="Courier New" w:eastAsia="Times" w:hAnsi="Courier New"/>
          <w:lang w:eastAsia="it-IT"/>
        </w:rPr>
        <w:t>&gt;</w:t>
      </w:r>
    </w:p>
    <w:p w14:paraId="3914FE77" w14:textId="77777777"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sr:UserIdentity</w:t>
      </w:r>
      <w:proofErr w:type="spellEnd"/>
      <w:proofErr w:type="gramEnd"/>
      <w:r w:rsidRPr="00DF2532">
        <w:rPr>
          <w:rFonts w:ascii="Courier New" w:eastAsia="Times" w:hAnsi="Courier New"/>
          <w:lang w:eastAsia="it-IT"/>
        </w:rPr>
        <w:t>&gt;/O=Grid/OU=example.org/CN=John Doe&lt;/</w:t>
      </w:r>
      <w:proofErr w:type="spellStart"/>
      <w:r w:rsidRPr="00DF2532">
        <w:rPr>
          <w:rFonts w:ascii="Courier New" w:eastAsia="Times" w:hAnsi="Courier New"/>
          <w:lang w:eastAsia="it-IT"/>
        </w:rPr>
        <w:t>sr:UserIdentity</w:t>
      </w:r>
      <w:proofErr w:type="spellEnd"/>
      <w:r w:rsidRPr="00DF2532">
        <w:rPr>
          <w:rFonts w:ascii="Courier New" w:eastAsia="Times" w:hAnsi="Courier New"/>
          <w:lang w:eastAsia="it-IT"/>
        </w:rPr>
        <w:t>&gt;</w:t>
      </w:r>
    </w:p>
    <w:p w14:paraId="7572E149" w14:textId="77777777"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sr:Group</w:t>
      </w:r>
      <w:proofErr w:type="spellEnd"/>
      <w:proofErr w:type="gramEnd"/>
      <w:r w:rsidRPr="00DF2532">
        <w:rPr>
          <w:rFonts w:ascii="Courier New" w:eastAsia="Times" w:hAnsi="Courier New"/>
          <w:lang w:eastAsia="it-IT"/>
        </w:rPr>
        <w:t>&gt;binarydataproject.example.org&lt;/</w:t>
      </w:r>
      <w:proofErr w:type="spellStart"/>
      <w:r w:rsidRPr="00DF2532">
        <w:rPr>
          <w:rFonts w:ascii="Courier New" w:eastAsia="Times" w:hAnsi="Courier New"/>
          <w:lang w:eastAsia="it-IT"/>
        </w:rPr>
        <w:t>sr:Group</w:t>
      </w:r>
      <w:proofErr w:type="spellEnd"/>
      <w:r w:rsidRPr="00DF2532">
        <w:rPr>
          <w:rFonts w:ascii="Courier New" w:eastAsia="Times" w:hAnsi="Courier New"/>
          <w:lang w:eastAsia="it-IT"/>
        </w:rPr>
        <w:t>&gt;</w:t>
      </w:r>
    </w:p>
    <w:p w14:paraId="5339A75A" w14:textId="77777777" w:rsidR="00DF2532" w:rsidRPr="00DF2532" w:rsidRDefault="00DF2532" w:rsidP="00DF2532">
      <w:pPr>
        <w:tabs>
          <w:tab w:val="left" w:pos="567"/>
          <w:tab w:val="left" w:pos="851"/>
        </w:tabs>
        <w:spacing w:after="120"/>
        <w:jc w:val="both"/>
        <w:rPr>
          <w:rFonts w:ascii="Courier New" w:eastAsia="Times" w:hAnsi="Courier New"/>
          <w:lang w:eastAsia="it-IT"/>
        </w:rPr>
      </w:pPr>
      <w:r w:rsidRPr="00DF2532">
        <w:rPr>
          <w:rFonts w:ascii="Courier New" w:eastAsia="Times" w:hAnsi="Courier New"/>
          <w:lang w:eastAsia="it-IT"/>
        </w:rPr>
        <w:tab/>
      </w: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sr:GroupAttribute</w:t>
      </w:r>
      <w:proofErr w:type="spellEnd"/>
      <w:proofErr w:type="gramEnd"/>
      <w:r w:rsidRPr="00DF2532">
        <w:rPr>
          <w:rFonts w:ascii="Courier New" w:eastAsia="Times" w:hAnsi="Courier New"/>
          <w:lang w:eastAsia="it-IT"/>
        </w:rPr>
        <w:t xml:space="preserve"> </w:t>
      </w:r>
      <w:proofErr w:type="spellStart"/>
      <w:r w:rsidRPr="00DF2532">
        <w:rPr>
          <w:rFonts w:ascii="Courier New" w:eastAsia="Times" w:hAnsi="Courier New"/>
          <w:lang w:eastAsia="it-IT"/>
        </w:rPr>
        <w:t>sr:attributeType</w:t>
      </w:r>
      <w:proofErr w:type="spellEnd"/>
      <w:r w:rsidRPr="00DF2532">
        <w:rPr>
          <w:rFonts w:ascii="Courier New" w:eastAsia="Times" w:hAnsi="Courier New"/>
          <w:lang w:eastAsia="it-IT"/>
        </w:rPr>
        <w:t>="subgroup"&gt;</w:t>
      </w:r>
      <w:proofErr w:type="spellStart"/>
      <w:r w:rsidRPr="00DF2532">
        <w:rPr>
          <w:rFonts w:ascii="Courier New" w:eastAsia="Times" w:hAnsi="Courier New"/>
          <w:lang w:eastAsia="it-IT"/>
        </w:rPr>
        <w:t>ukusers</w:t>
      </w:r>
      <w:proofErr w:type="spellEnd"/>
      <w:r w:rsidRPr="00DF2532">
        <w:rPr>
          <w:rFonts w:ascii="Courier New" w:eastAsia="Times" w:hAnsi="Courier New"/>
          <w:lang w:eastAsia="it-IT"/>
        </w:rPr>
        <w:t>&lt;/</w:t>
      </w:r>
      <w:proofErr w:type="spellStart"/>
      <w:r w:rsidRPr="00DF2532">
        <w:rPr>
          <w:rFonts w:ascii="Courier New" w:eastAsia="Times" w:hAnsi="Courier New"/>
          <w:lang w:eastAsia="it-IT"/>
        </w:rPr>
        <w:t>sr:GroupAttribute</w:t>
      </w:r>
      <w:proofErr w:type="spellEnd"/>
      <w:r w:rsidRPr="00DF2532">
        <w:rPr>
          <w:rFonts w:ascii="Courier New" w:eastAsia="Times" w:hAnsi="Courier New"/>
          <w:lang w:eastAsia="it-IT"/>
        </w:rPr>
        <w:t>&gt;</w:t>
      </w:r>
    </w:p>
    <w:p w14:paraId="65D60F05" w14:textId="77777777"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:SubjectIdentity</w:t>
      </w:r>
      <w:proofErr w:type="spellEnd"/>
      <w:proofErr w:type="gramEnd"/>
      <w:r w:rsidRPr="00DF2532">
        <w:rPr>
          <w:rFonts w:ascii="Courier New" w:eastAsia="Times" w:hAnsi="Courier New"/>
          <w:lang w:eastAsia="it-IT"/>
        </w:rPr>
        <w:t>&gt;</w:t>
      </w:r>
    </w:p>
    <w:p w14:paraId="600B1F29" w14:textId="77777777"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sr:MeasureTime</w:t>
      </w:r>
      <w:proofErr w:type="spellEnd"/>
      <w:proofErr w:type="gramEnd"/>
      <w:r w:rsidRPr="00DF2532">
        <w:rPr>
          <w:rFonts w:ascii="Courier New" w:eastAsia="Times" w:hAnsi="Courier New"/>
          <w:lang w:eastAsia="it-IT"/>
        </w:rPr>
        <w:t>&gt;2010-10-11T09:31:40Z&lt;/</w:t>
      </w:r>
      <w:proofErr w:type="spellStart"/>
      <w:r w:rsidRPr="00DF2532">
        <w:rPr>
          <w:rFonts w:ascii="Courier New" w:eastAsia="Times" w:hAnsi="Courier New"/>
          <w:lang w:eastAsia="it-IT"/>
        </w:rPr>
        <w:t>sr:MeasureTime</w:t>
      </w:r>
      <w:proofErr w:type="spellEnd"/>
      <w:r w:rsidRPr="00DF2532">
        <w:rPr>
          <w:rFonts w:ascii="Courier New" w:eastAsia="Times" w:hAnsi="Courier New"/>
          <w:lang w:eastAsia="it-IT"/>
        </w:rPr>
        <w:t>&gt;</w:t>
      </w:r>
    </w:p>
    <w:p w14:paraId="25B75AC3" w14:textId="77777777"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sr:ValidDuration</w:t>
      </w:r>
      <w:proofErr w:type="spellEnd"/>
      <w:proofErr w:type="gramEnd"/>
      <w:r w:rsidRPr="00DF2532">
        <w:rPr>
          <w:rFonts w:ascii="Courier New" w:eastAsia="Times" w:hAnsi="Courier New"/>
          <w:lang w:eastAsia="it-IT"/>
        </w:rPr>
        <w:t>&gt;PT3600S&lt;/</w:t>
      </w:r>
      <w:proofErr w:type="spellStart"/>
      <w:r w:rsidRPr="00DF2532">
        <w:rPr>
          <w:rFonts w:ascii="Courier New" w:eastAsia="Times" w:hAnsi="Courier New"/>
          <w:lang w:eastAsia="it-IT"/>
        </w:rPr>
        <w:t>sr:ValidDuration</w:t>
      </w:r>
      <w:proofErr w:type="spellEnd"/>
      <w:r w:rsidRPr="00DF2532">
        <w:rPr>
          <w:rFonts w:ascii="Courier New" w:eastAsia="Times" w:hAnsi="Courier New"/>
          <w:lang w:eastAsia="it-IT"/>
        </w:rPr>
        <w:t>&gt;</w:t>
      </w:r>
    </w:p>
    <w:p w14:paraId="0621AFC7" w14:textId="77777777"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sr:ResourceCapacityUsed</w:t>
      </w:r>
      <w:proofErr w:type="spellEnd"/>
      <w:proofErr w:type="gramEnd"/>
      <w:r w:rsidRPr="00DF2532">
        <w:rPr>
          <w:rFonts w:ascii="Courier New" w:eastAsia="Times" w:hAnsi="Courier New"/>
          <w:lang w:eastAsia="it-IT"/>
        </w:rPr>
        <w:t>&gt;14728&lt;/</w:t>
      </w:r>
      <w:proofErr w:type="spellStart"/>
      <w:r w:rsidRPr="00DF2532">
        <w:rPr>
          <w:rFonts w:ascii="Courier New" w:eastAsia="Times" w:hAnsi="Courier New"/>
          <w:lang w:eastAsia="it-IT"/>
        </w:rPr>
        <w:t>sr:ResourceCapacityUsed</w:t>
      </w:r>
      <w:proofErr w:type="spellEnd"/>
      <w:r w:rsidRPr="00DF2532">
        <w:rPr>
          <w:rFonts w:ascii="Courier New" w:eastAsia="Times" w:hAnsi="Courier New"/>
          <w:lang w:eastAsia="it-IT"/>
        </w:rPr>
        <w:t>&gt;</w:t>
      </w:r>
    </w:p>
    <w:p w14:paraId="55611CF7" w14:textId="77777777" w:rsidR="00DF2532" w:rsidRPr="00DF2532" w:rsidRDefault="00DF2532" w:rsidP="00DF2532">
      <w:pPr>
        <w:tabs>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proofErr w:type="gramStart"/>
      <w:r w:rsidRPr="00DF2532">
        <w:rPr>
          <w:rFonts w:ascii="Courier New" w:eastAsia="Times" w:hAnsi="Courier New"/>
          <w:lang w:eastAsia="it-IT"/>
        </w:rPr>
        <w:t>sr:LogicalCapacityUsed</w:t>
      </w:r>
      <w:proofErr w:type="spellEnd"/>
      <w:proofErr w:type="gramEnd"/>
      <w:r w:rsidRPr="00DF2532">
        <w:rPr>
          <w:rFonts w:ascii="Courier New" w:eastAsia="Times" w:hAnsi="Courier New"/>
          <w:lang w:eastAsia="it-IT"/>
        </w:rPr>
        <w:t>&gt;13617&lt;/</w:t>
      </w:r>
      <w:proofErr w:type="spellStart"/>
      <w:r w:rsidRPr="00DF2532">
        <w:rPr>
          <w:rFonts w:ascii="Courier New" w:eastAsia="Times" w:hAnsi="Courier New"/>
          <w:lang w:eastAsia="it-IT"/>
        </w:rPr>
        <w:t>sr:LogicalCapacityUsed</w:t>
      </w:r>
      <w:proofErr w:type="spellEnd"/>
      <w:r w:rsidRPr="00DF2532">
        <w:rPr>
          <w:rFonts w:ascii="Courier New" w:eastAsia="Times" w:hAnsi="Courier New"/>
          <w:lang w:eastAsia="it-IT"/>
        </w:rPr>
        <w:t>&gt;</w:t>
      </w:r>
    </w:p>
    <w:p w14:paraId="09A10800" w14:textId="77777777" w:rsidR="00DF2532" w:rsidRPr="00DF2532" w:rsidRDefault="00DF2532" w:rsidP="00DF2532">
      <w:pPr>
        <w:tabs>
          <w:tab w:val="left" w:pos="284"/>
          <w:tab w:val="left" w:pos="567"/>
        </w:tabs>
        <w:spacing w:after="120"/>
        <w:jc w:val="both"/>
        <w:rPr>
          <w:rFonts w:ascii="Courier New" w:eastAsia="Times" w:hAnsi="Courier New"/>
          <w:lang w:eastAsia="it-IT"/>
        </w:rPr>
      </w:pPr>
      <w:r w:rsidRPr="00DF2532">
        <w:rPr>
          <w:rFonts w:ascii="Courier New" w:eastAsia="Times" w:hAnsi="Courier New"/>
          <w:lang w:eastAsia="it-IT"/>
        </w:rPr>
        <w:tab/>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w:t>
      </w:r>
      <w:proofErr w:type="spellEnd"/>
      <w:proofErr w:type="gramEnd"/>
      <w:r w:rsidRPr="00DF2532">
        <w:rPr>
          <w:rFonts w:ascii="Courier New" w:eastAsia="Times" w:hAnsi="Courier New"/>
          <w:lang w:eastAsia="it-IT"/>
        </w:rPr>
        <w:t>&gt;</w:t>
      </w:r>
    </w:p>
    <w:p w14:paraId="2CA3C54A" w14:textId="64A7D161" w:rsidR="00DF2532" w:rsidRPr="006D4B09" w:rsidRDefault="00DF2532" w:rsidP="006D4B09">
      <w:pPr>
        <w:tabs>
          <w:tab w:val="left" w:pos="284"/>
          <w:tab w:val="left" w:pos="567"/>
        </w:tabs>
        <w:spacing w:after="120"/>
        <w:jc w:val="both"/>
        <w:rPr>
          <w:rFonts w:ascii="Teletype Regular" w:eastAsia="Times" w:hAnsi="Teletype Regular"/>
          <w:lang w:eastAsia="it-IT"/>
        </w:rPr>
      </w:pPr>
      <w:r w:rsidRPr="00DF2532">
        <w:rPr>
          <w:rFonts w:ascii="Courier New" w:eastAsia="Times" w:hAnsi="Courier New"/>
          <w:lang w:eastAsia="it-IT"/>
        </w:rPr>
        <w:t>&lt;/</w:t>
      </w:r>
      <w:proofErr w:type="spellStart"/>
      <w:r w:rsidRPr="00DF2532">
        <w:rPr>
          <w:rFonts w:ascii="Courier New" w:eastAsia="Times" w:hAnsi="Courier New"/>
          <w:lang w:eastAsia="it-IT"/>
        </w:rPr>
        <w:t>sr</w:t>
      </w:r>
      <w:proofErr w:type="gramStart"/>
      <w:r w:rsidRPr="00DF2532">
        <w:rPr>
          <w:rFonts w:ascii="Courier New" w:eastAsia="Times" w:hAnsi="Courier New"/>
          <w:lang w:eastAsia="it-IT"/>
        </w:rPr>
        <w:t>:StorageUsageRecords</w:t>
      </w:r>
      <w:proofErr w:type="spellEnd"/>
      <w:proofErr w:type="gramEnd"/>
      <w:r w:rsidRPr="00DF2532">
        <w:rPr>
          <w:rFonts w:ascii="Courier New" w:eastAsia="Times" w:hAnsi="Courier New"/>
          <w:lang w:eastAsia="it-IT"/>
        </w:rPr>
        <w:t>&gt;</w:t>
      </w:r>
    </w:p>
    <w:p w14:paraId="30DE7164" w14:textId="77777777" w:rsidR="007C6746" w:rsidRPr="00866D9D" w:rsidRDefault="007C6746" w:rsidP="007C6746">
      <w:pPr>
        <w:pStyle w:val="Heading1"/>
      </w:pPr>
      <w:bookmarkStart w:id="73" w:name="_Toc20156277"/>
      <w:bookmarkStart w:id="74" w:name="_Toc188007948"/>
      <w:r w:rsidRPr="00866D9D">
        <w:t>Security Considerations</w:t>
      </w:r>
      <w:bookmarkEnd w:id="73"/>
      <w:bookmarkEnd w:id="74"/>
    </w:p>
    <w:p w14:paraId="102D3048" w14:textId="0A9B775F" w:rsidR="00995348" w:rsidRDefault="00995348" w:rsidP="00995348">
      <w:proofErr w:type="gramStart"/>
      <w:r>
        <w:t>There  may</w:t>
      </w:r>
      <w:proofErr w:type="gramEnd"/>
      <w:r>
        <w:t xml:space="preserve"> be  security concerns that should be  addressed with respect to usage  data. Possible security issues might include:</w:t>
      </w:r>
    </w:p>
    <w:p w14:paraId="30A1EE88" w14:textId="77777777" w:rsidR="00995348" w:rsidRDefault="00995348" w:rsidP="00995348"/>
    <w:p w14:paraId="3293B1C2" w14:textId="093F3F85" w:rsidR="00995348" w:rsidRDefault="00995348" w:rsidP="00995348">
      <w:r>
        <w:t>• Non-repudiation</w:t>
      </w:r>
    </w:p>
    <w:p w14:paraId="7FED9661" w14:textId="093F3F85" w:rsidR="00995348" w:rsidRDefault="00995348" w:rsidP="00995348">
      <w:r>
        <w:t>• Confidentiality of certain elements</w:t>
      </w:r>
    </w:p>
    <w:p w14:paraId="4ED9DF12" w14:textId="464A6C8F" w:rsidR="00995348" w:rsidRDefault="00995348" w:rsidP="00995348">
      <w:r>
        <w:t>• Integrity</w:t>
      </w:r>
    </w:p>
    <w:p w14:paraId="174F8484" w14:textId="77777777" w:rsidR="00995348" w:rsidRDefault="00995348" w:rsidP="00995348">
      <w:r>
        <w:t>• Secure Transport</w:t>
      </w:r>
    </w:p>
    <w:p w14:paraId="609B80A9" w14:textId="77777777" w:rsidR="00995348" w:rsidRDefault="00995348" w:rsidP="00995348"/>
    <w:p w14:paraId="221C3D7C" w14:textId="74D9DAB2" w:rsidR="00995348" w:rsidRDefault="00995348" w:rsidP="00995348">
      <w:r>
        <w:t xml:space="preserve">Recommendation of required solutions for these security concerns </w:t>
      </w:r>
      <w:r w:rsidR="006D4B09">
        <w:t>is</w:t>
      </w:r>
      <w:r>
        <w:t xml:space="preserve"> out of scope for this layer. Another layer should address the necessary security requirements.</w:t>
      </w:r>
    </w:p>
    <w:p w14:paraId="4C13A998" w14:textId="77777777" w:rsidR="007C6746" w:rsidRDefault="007C6746" w:rsidP="007C6746">
      <w:pPr>
        <w:pStyle w:val="Heading1"/>
        <w:ind w:left="360" w:hanging="360"/>
      </w:pPr>
      <w:bookmarkStart w:id="75" w:name="_Toc188007949"/>
      <w:r>
        <w:t>Glossary</w:t>
      </w:r>
      <w:bookmarkEnd w:id="75"/>
    </w:p>
    <w:tbl>
      <w:tblPr>
        <w:tblW w:w="9322" w:type="dxa"/>
        <w:tblBorders>
          <w:top w:val="dotted" w:sz="4" w:space="0" w:color="003366"/>
          <w:left w:val="dotted" w:sz="4" w:space="0" w:color="003366"/>
          <w:bottom w:val="dotted" w:sz="4" w:space="0" w:color="003366"/>
          <w:right w:val="dotted" w:sz="4" w:space="0" w:color="003366"/>
          <w:insideH w:val="dotted" w:sz="4" w:space="0" w:color="003366"/>
          <w:insideV w:val="dotted" w:sz="4" w:space="0" w:color="003366"/>
        </w:tblBorders>
        <w:tblCellMar>
          <w:top w:w="57" w:type="dxa"/>
          <w:bottom w:w="57" w:type="dxa"/>
        </w:tblCellMar>
        <w:tblLook w:val="01E0" w:firstRow="1" w:lastRow="1" w:firstColumn="1" w:lastColumn="1" w:noHBand="0" w:noVBand="0"/>
      </w:tblPr>
      <w:tblGrid>
        <w:gridCol w:w="1098"/>
        <w:gridCol w:w="8224"/>
      </w:tblGrid>
      <w:tr w:rsidR="006D4B09" w:rsidRPr="006D4B09" w14:paraId="2C8C7C28" w14:textId="77777777" w:rsidTr="00701A8A">
        <w:tc>
          <w:tcPr>
            <w:tcW w:w="1098" w:type="dxa"/>
          </w:tcPr>
          <w:p w14:paraId="154879EF" w14:textId="77777777" w:rsidR="006D4B09" w:rsidRPr="006D4B09" w:rsidRDefault="006D4B09" w:rsidP="006D4B09">
            <w:pPr>
              <w:rPr>
                <w:b/>
                <w:bCs/>
                <w:lang w:val="en-GB"/>
              </w:rPr>
            </w:pPr>
            <w:proofErr w:type="spellStart"/>
            <w:r w:rsidRPr="006D4B09">
              <w:rPr>
                <w:b/>
                <w:bCs/>
                <w:lang w:val="en-GB"/>
              </w:rPr>
              <w:t>StAR</w:t>
            </w:r>
            <w:proofErr w:type="spellEnd"/>
          </w:p>
        </w:tc>
        <w:tc>
          <w:tcPr>
            <w:tcW w:w="8224" w:type="dxa"/>
          </w:tcPr>
          <w:p w14:paraId="187A72A2" w14:textId="77777777" w:rsidR="006D4B09" w:rsidRPr="006D4B09" w:rsidRDefault="006D4B09" w:rsidP="006D4B09">
            <w:pPr>
              <w:rPr>
                <w:lang w:val="en-GB"/>
              </w:rPr>
            </w:pPr>
            <w:r w:rsidRPr="006D4B09">
              <w:rPr>
                <w:b/>
                <w:lang w:val="en-GB"/>
              </w:rPr>
              <w:t>St</w:t>
            </w:r>
            <w:r w:rsidRPr="006D4B09">
              <w:rPr>
                <w:lang w:val="en-GB"/>
              </w:rPr>
              <w:t xml:space="preserve">orage </w:t>
            </w:r>
            <w:r w:rsidRPr="006D4B09">
              <w:rPr>
                <w:b/>
                <w:lang w:val="en-GB"/>
              </w:rPr>
              <w:t>A</w:t>
            </w:r>
            <w:r w:rsidRPr="006D4B09">
              <w:rPr>
                <w:lang w:val="en-GB"/>
              </w:rPr>
              <w:t xml:space="preserve">ccounting </w:t>
            </w:r>
            <w:r w:rsidRPr="006D4B09">
              <w:rPr>
                <w:b/>
                <w:lang w:val="en-GB"/>
              </w:rPr>
              <w:t>R</w:t>
            </w:r>
            <w:r w:rsidRPr="006D4B09">
              <w:rPr>
                <w:lang w:val="en-GB"/>
              </w:rPr>
              <w:t>ecord</w:t>
            </w:r>
          </w:p>
        </w:tc>
      </w:tr>
      <w:tr w:rsidR="006D4B09" w:rsidRPr="006D4B09" w14:paraId="1D5471B9" w14:textId="77777777" w:rsidTr="00701A8A">
        <w:tc>
          <w:tcPr>
            <w:tcW w:w="1098" w:type="dxa"/>
          </w:tcPr>
          <w:p w14:paraId="2483D310" w14:textId="77777777" w:rsidR="006D4B09" w:rsidRPr="006D4B09" w:rsidRDefault="006D4B09" w:rsidP="006D4B09">
            <w:pPr>
              <w:rPr>
                <w:b/>
                <w:bCs/>
                <w:lang w:val="en-GB"/>
              </w:rPr>
            </w:pPr>
            <w:r w:rsidRPr="006D4B09">
              <w:t>FQDN</w:t>
            </w:r>
          </w:p>
        </w:tc>
        <w:tc>
          <w:tcPr>
            <w:tcW w:w="8224" w:type="dxa"/>
          </w:tcPr>
          <w:p w14:paraId="7044E00E" w14:textId="77777777" w:rsidR="006D4B09" w:rsidRPr="006D4B09" w:rsidRDefault="006D4B09" w:rsidP="006D4B09">
            <w:pPr>
              <w:rPr>
                <w:lang w:val="en-GB"/>
              </w:rPr>
            </w:pPr>
            <w:r w:rsidRPr="006D4B09">
              <w:rPr>
                <w:lang w:val="en-GB"/>
              </w:rPr>
              <w:t>Fully Qualified Domain Name</w:t>
            </w:r>
          </w:p>
        </w:tc>
      </w:tr>
      <w:tr w:rsidR="006D4B09" w:rsidRPr="006D4B09" w14:paraId="67049958" w14:textId="77777777" w:rsidTr="00701A8A">
        <w:tc>
          <w:tcPr>
            <w:tcW w:w="1098" w:type="dxa"/>
          </w:tcPr>
          <w:p w14:paraId="4B9B8AC4" w14:textId="77777777" w:rsidR="006D4B09" w:rsidRPr="006D4B09" w:rsidRDefault="006D4B09" w:rsidP="006D4B09">
            <w:pPr>
              <w:rPr>
                <w:b/>
                <w:bCs/>
                <w:lang w:val="en-GB"/>
              </w:rPr>
            </w:pPr>
            <w:r w:rsidRPr="006D4B09">
              <w:t>ISO</w:t>
            </w:r>
          </w:p>
        </w:tc>
        <w:tc>
          <w:tcPr>
            <w:tcW w:w="8224" w:type="dxa"/>
          </w:tcPr>
          <w:p w14:paraId="292762C3" w14:textId="77777777" w:rsidR="006D4B09" w:rsidRPr="006D4B09" w:rsidRDefault="006D4B09" w:rsidP="006D4B09">
            <w:pPr>
              <w:rPr>
                <w:lang w:val="en-GB"/>
              </w:rPr>
            </w:pPr>
            <w:r w:rsidRPr="006D4B09">
              <w:rPr>
                <w:lang w:val="en-GB"/>
              </w:rPr>
              <w:t>International Organization for Standardization</w:t>
            </w:r>
          </w:p>
        </w:tc>
      </w:tr>
      <w:tr w:rsidR="006D4B09" w:rsidRPr="006D4B09" w14:paraId="28ADB6B0" w14:textId="77777777" w:rsidTr="00701A8A">
        <w:tc>
          <w:tcPr>
            <w:tcW w:w="1098" w:type="dxa"/>
          </w:tcPr>
          <w:p w14:paraId="367BC240" w14:textId="77777777" w:rsidR="006D4B09" w:rsidRPr="006D4B09" w:rsidRDefault="006D4B09" w:rsidP="006D4B09">
            <w:pPr>
              <w:rPr>
                <w:b/>
                <w:bCs/>
                <w:lang w:val="en-GB"/>
              </w:rPr>
            </w:pPr>
            <w:r w:rsidRPr="006D4B09">
              <w:rPr>
                <w:b/>
                <w:bCs/>
                <w:lang w:val="en-GB"/>
              </w:rPr>
              <w:t>SLA</w:t>
            </w:r>
          </w:p>
        </w:tc>
        <w:tc>
          <w:tcPr>
            <w:tcW w:w="8224" w:type="dxa"/>
          </w:tcPr>
          <w:p w14:paraId="44D7DFB3" w14:textId="77777777" w:rsidR="006D4B09" w:rsidRPr="006D4B09" w:rsidRDefault="006D4B09" w:rsidP="006D4B09">
            <w:pPr>
              <w:rPr>
                <w:lang w:val="en-GB"/>
              </w:rPr>
            </w:pPr>
            <w:r w:rsidRPr="006D4B09">
              <w:rPr>
                <w:lang w:val="en-GB"/>
              </w:rPr>
              <w:t>Service Level Agreement</w:t>
            </w:r>
          </w:p>
        </w:tc>
      </w:tr>
      <w:tr w:rsidR="00540678" w:rsidRPr="006D4B09" w14:paraId="5B119D63" w14:textId="77777777" w:rsidTr="00701A8A">
        <w:tc>
          <w:tcPr>
            <w:tcW w:w="1098" w:type="dxa"/>
          </w:tcPr>
          <w:p w14:paraId="2B463D8E" w14:textId="06847301" w:rsidR="00540678" w:rsidRPr="006D4B09" w:rsidRDefault="00540678" w:rsidP="006D4B09">
            <w:pPr>
              <w:rPr>
                <w:b/>
                <w:bCs/>
                <w:lang w:val="en-GB"/>
              </w:rPr>
            </w:pPr>
            <w:r w:rsidRPr="006D4B09">
              <w:rPr>
                <w:b/>
                <w:bCs/>
                <w:lang w:val="en-GB"/>
              </w:rPr>
              <w:t>NDGF</w:t>
            </w:r>
          </w:p>
        </w:tc>
        <w:tc>
          <w:tcPr>
            <w:tcW w:w="8224" w:type="dxa"/>
          </w:tcPr>
          <w:p w14:paraId="40B42C3B" w14:textId="0D828C4B" w:rsidR="00540678" w:rsidRPr="006D4B09" w:rsidRDefault="00540678" w:rsidP="006D4B09">
            <w:pPr>
              <w:rPr>
                <w:lang w:val="en-GB"/>
              </w:rPr>
            </w:pPr>
            <w:r w:rsidRPr="006D4B09">
              <w:rPr>
                <w:lang w:val="en-GB"/>
              </w:rPr>
              <w:t>Nordic Data Grid Facility</w:t>
            </w:r>
          </w:p>
        </w:tc>
      </w:tr>
      <w:tr w:rsidR="00540678" w:rsidRPr="006D4B09" w14:paraId="4A63E2FB" w14:textId="77777777" w:rsidTr="00701A8A">
        <w:tc>
          <w:tcPr>
            <w:tcW w:w="1098" w:type="dxa"/>
          </w:tcPr>
          <w:p w14:paraId="4DCFC385" w14:textId="7430C607" w:rsidR="00540678" w:rsidRPr="006D4B09" w:rsidRDefault="00540678" w:rsidP="006D4B09">
            <w:pPr>
              <w:rPr>
                <w:b/>
                <w:bCs/>
                <w:lang w:val="en-GB"/>
              </w:rPr>
            </w:pPr>
            <w:r w:rsidRPr="006D4B09">
              <w:rPr>
                <w:b/>
                <w:bCs/>
                <w:lang w:val="en-GB"/>
              </w:rPr>
              <w:t>EGI</w:t>
            </w:r>
          </w:p>
        </w:tc>
        <w:tc>
          <w:tcPr>
            <w:tcW w:w="8224" w:type="dxa"/>
          </w:tcPr>
          <w:p w14:paraId="368C9604" w14:textId="79D056CA" w:rsidR="00540678" w:rsidRPr="006D4B09" w:rsidRDefault="00540678" w:rsidP="006D4B09">
            <w:pPr>
              <w:rPr>
                <w:lang w:val="en-GB"/>
              </w:rPr>
            </w:pPr>
            <w:r w:rsidRPr="006D4B09">
              <w:rPr>
                <w:lang w:val="en-GB"/>
              </w:rPr>
              <w:t>European Grid Infrastructure</w:t>
            </w:r>
          </w:p>
        </w:tc>
      </w:tr>
      <w:tr w:rsidR="00540678" w:rsidRPr="006D4B09" w14:paraId="4D84B37C" w14:textId="77777777" w:rsidTr="00701A8A">
        <w:tc>
          <w:tcPr>
            <w:tcW w:w="1098" w:type="dxa"/>
          </w:tcPr>
          <w:p w14:paraId="7507949E" w14:textId="0148248E" w:rsidR="00540678" w:rsidRPr="006D4B09" w:rsidRDefault="00540678" w:rsidP="006D4B09">
            <w:pPr>
              <w:rPr>
                <w:b/>
                <w:bCs/>
                <w:lang w:val="en-GB"/>
              </w:rPr>
            </w:pPr>
            <w:r w:rsidRPr="006D4B09">
              <w:rPr>
                <w:b/>
                <w:bCs/>
                <w:lang w:val="en-GB"/>
              </w:rPr>
              <w:t>OSG</w:t>
            </w:r>
          </w:p>
        </w:tc>
        <w:tc>
          <w:tcPr>
            <w:tcW w:w="8224" w:type="dxa"/>
          </w:tcPr>
          <w:p w14:paraId="3EDD5EA5" w14:textId="21A54D34" w:rsidR="00540678" w:rsidRPr="006D4B09" w:rsidRDefault="00540678" w:rsidP="006D4B09">
            <w:pPr>
              <w:rPr>
                <w:lang w:val="en-GB"/>
              </w:rPr>
            </w:pPr>
            <w:r w:rsidRPr="006D4B09">
              <w:rPr>
                <w:lang w:val="en-GB"/>
              </w:rPr>
              <w:t>Open Science Grid</w:t>
            </w:r>
          </w:p>
        </w:tc>
      </w:tr>
      <w:tr w:rsidR="00540678" w:rsidRPr="006D4B09" w14:paraId="75B6CB8C" w14:textId="77777777" w:rsidTr="00701A8A">
        <w:tc>
          <w:tcPr>
            <w:tcW w:w="1098" w:type="dxa"/>
          </w:tcPr>
          <w:p w14:paraId="76E68A30" w14:textId="67023EDE" w:rsidR="00540678" w:rsidRPr="006D4B09" w:rsidRDefault="00540678" w:rsidP="006D4B09">
            <w:pPr>
              <w:rPr>
                <w:b/>
                <w:bCs/>
                <w:lang w:val="en-GB"/>
              </w:rPr>
            </w:pPr>
            <w:r w:rsidRPr="006D4B09">
              <w:rPr>
                <w:b/>
                <w:bCs/>
                <w:lang w:val="en-GB"/>
              </w:rPr>
              <w:t>INFN</w:t>
            </w:r>
          </w:p>
        </w:tc>
        <w:tc>
          <w:tcPr>
            <w:tcW w:w="8224" w:type="dxa"/>
          </w:tcPr>
          <w:p w14:paraId="05505418" w14:textId="1E9518CF" w:rsidR="00540678" w:rsidRPr="006D4B09" w:rsidRDefault="00540678" w:rsidP="006D4B09">
            <w:pPr>
              <w:rPr>
                <w:lang w:val="en-GB"/>
              </w:rPr>
            </w:pPr>
            <w:proofErr w:type="spellStart"/>
            <w:r w:rsidRPr="006D4B09">
              <w:t>Istituto</w:t>
            </w:r>
            <w:proofErr w:type="spellEnd"/>
            <w:r w:rsidRPr="006D4B09">
              <w:t xml:space="preserve"> </w:t>
            </w:r>
            <w:proofErr w:type="spellStart"/>
            <w:r w:rsidRPr="006D4B09">
              <w:t>Nazionale</w:t>
            </w:r>
            <w:proofErr w:type="spellEnd"/>
            <w:r w:rsidRPr="006D4B09">
              <w:t xml:space="preserve"> di </w:t>
            </w:r>
            <w:proofErr w:type="spellStart"/>
            <w:r w:rsidRPr="006D4B09">
              <w:t>Fisica</w:t>
            </w:r>
            <w:proofErr w:type="spellEnd"/>
            <w:r w:rsidRPr="006D4B09">
              <w:t xml:space="preserve"> </w:t>
            </w:r>
            <w:proofErr w:type="spellStart"/>
            <w:r w:rsidRPr="006D4B09">
              <w:t>Nucleare</w:t>
            </w:r>
            <w:proofErr w:type="spellEnd"/>
          </w:p>
        </w:tc>
      </w:tr>
      <w:tr w:rsidR="00540678" w:rsidRPr="006D4B09" w14:paraId="1A20F002" w14:textId="77777777" w:rsidTr="00701A8A">
        <w:tc>
          <w:tcPr>
            <w:tcW w:w="1098" w:type="dxa"/>
          </w:tcPr>
          <w:p w14:paraId="00ABA7DC" w14:textId="75C72704" w:rsidR="00540678" w:rsidRPr="006D4B09" w:rsidRDefault="00540678" w:rsidP="006D4B09">
            <w:pPr>
              <w:rPr>
                <w:b/>
                <w:bCs/>
                <w:lang w:val="en-GB"/>
              </w:rPr>
            </w:pPr>
            <w:r w:rsidRPr="006D4B09">
              <w:rPr>
                <w:b/>
                <w:bCs/>
                <w:lang w:val="en-GB"/>
              </w:rPr>
              <w:t>CMS</w:t>
            </w:r>
          </w:p>
        </w:tc>
        <w:tc>
          <w:tcPr>
            <w:tcW w:w="8224" w:type="dxa"/>
          </w:tcPr>
          <w:p w14:paraId="545348E9" w14:textId="0C90C2D1" w:rsidR="00540678" w:rsidRPr="006D4B09" w:rsidRDefault="00540678" w:rsidP="006D4B09">
            <w:r w:rsidRPr="006D4B09">
              <w:rPr>
                <w:lang w:val="en-GB"/>
              </w:rPr>
              <w:t xml:space="preserve">Compact </w:t>
            </w:r>
            <w:proofErr w:type="spellStart"/>
            <w:r w:rsidRPr="006D4B09">
              <w:rPr>
                <w:lang w:val="en-GB"/>
              </w:rPr>
              <w:t>Muon</w:t>
            </w:r>
            <w:proofErr w:type="spellEnd"/>
            <w:r w:rsidRPr="006D4B09">
              <w:rPr>
                <w:lang w:val="en-GB"/>
              </w:rPr>
              <w:t xml:space="preserve"> Solenoid</w:t>
            </w:r>
          </w:p>
        </w:tc>
      </w:tr>
      <w:tr w:rsidR="00540678" w:rsidRPr="006D4B09" w14:paraId="4EDEBCE6" w14:textId="77777777" w:rsidTr="00701A8A">
        <w:tc>
          <w:tcPr>
            <w:tcW w:w="1098" w:type="dxa"/>
          </w:tcPr>
          <w:p w14:paraId="7CA4481A" w14:textId="008EC381" w:rsidR="00540678" w:rsidRPr="006D4B09" w:rsidRDefault="00540678" w:rsidP="006D4B09">
            <w:pPr>
              <w:rPr>
                <w:b/>
                <w:bCs/>
                <w:lang w:val="en-GB"/>
              </w:rPr>
            </w:pPr>
            <w:r w:rsidRPr="006D4B09">
              <w:rPr>
                <w:b/>
                <w:bCs/>
                <w:lang w:val="en-GB"/>
              </w:rPr>
              <w:t>ATLAS</w:t>
            </w:r>
          </w:p>
        </w:tc>
        <w:tc>
          <w:tcPr>
            <w:tcW w:w="8224" w:type="dxa"/>
          </w:tcPr>
          <w:p w14:paraId="456F034F" w14:textId="098223B7" w:rsidR="00540678" w:rsidRPr="006D4B09" w:rsidRDefault="00540678" w:rsidP="006D4B09">
            <w:pPr>
              <w:rPr>
                <w:lang w:val="en-GB"/>
              </w:rPr>
            </w:pPr>
            <w:r w:rsidRPr="006D4B09">
              <w:rPr>
                <w:lang w:val="en-GB"/>
              </w:rPr>
              <w:t xml:space="preserve">A Toroid LHC </w:t>
            </w:r>
            <w:proofErr w:type="spellStart"/>
            <w:r w:rsidRPr="006D4B09">
              <w:rPr>
                <w:lang w:val="en-GB"/>
              </w:rPr>
              <w:t>Aparatus</w:t>
            </w:r>
            <w:proofErr w:type="spellEnd"/>
          </w:p>
        </w:tc>
      </w:tr>
      <w:tr w:rsidR="00540678" w:rsidRPr="006D4B09" w14:paraId="06D47482" w14:textId="77777777" w:rsidTr="00701A8A">
        <w:tc>
          <w:tcPr>
            <w:tcW w:w="1098" w:type="dxa"/>
          </w:tcPr>
          <w:p w14:paraId="52019D2B" w14:textId="5224DCC3" w:rsidR="00540678" w:rsidRPr="006D4B09" w:rsidRDefault="00540678" w:rsidP="006D4B09">
            <w:pPr>
              <w:rPr>
                <w:b/>
                <w:bCs/>
                <w:lang w:val="en-GB"/>
              </w:rPr>
            </w:pPr>
          </w:p>
        </w:tc>
        <w:tc>
          <w:tcPr>
            <w:tcW w:w="8224" w:type="dxa"/>
          </w:tcPr>
          <w:p w14:paraId="22F75DC1" w14:textId="6B024BDA" w:rsidR="00540678" w:rsidRPr="006D4B09" w:rsidRDefault="00540678" w:rsidP="006D4B09">
            <w:pPr>
              <w:rPr>
                <w:lang w:val="en-GB"/>
              </w:rPr>
            </w:pPr>
          </w:p>
        </w:tc>
      </w:tr>
    </w:tbl>
    <w:p w14:paraId="295E1B44" w14:textId="5CC1E3AE" w:rsidR="007C6746" w:rsidRDefault="007C6746" w:rsidP="007C6746"/>
    <w:p w14:paraId="1A48BA86" w14:textId="77777777" w:rsidR="007C6746" w:rsidRDefault="007C6746" w:rsidP="007C6746">
      <w:pPr>
        <w:pStyle w:val="Heading1"/>
        <w:ind w:left="360" w:hanging="360"/>
      </w:pPr>
      <w:bookmarkStart w:id="76" w:name="_Toc188007950"/>
      <w:r>
        <w:t>Contributors</w:t>
      </w:r>
      <w:bookmarkEnd w:id="76"/>
    </w:p>
    <w:p w14:paraId="00AC6FA6" w14:textId="77777777" w:rsidR="00F8790F" w:rsidRDefault="00F8790F" w:rsidP="00F8790F">
      <w:pPr>
        <w:rPr>
          <w:lang w:val="en-GB"/>
        </w:rPr>
      </w:pPr>
      <w:proofErr w:type="spellStart"/>
      <w:r>
        <w:rPr>
          <w:lang w:val="en-GB"/>
        </w:rPr>
        <w:t>Henrik</w:t>
      </w:r>
      <w:proofErr w:type="spellEnd"/>
      <w:r>
        <w:rPr>
          <w:lang w:val="en-GB"/>
        </w:rPr>
        <w:t xml:space="preserve"> </w:t>
      </w:r>
      <w:proofErr w:type="spellStart"/>
      <w:r>
        <w:rPr>
          <w:lang w:val="en-GB"/>
        </w:rPr>
        <w:t>Thostrup</w:t>
      </w:r>
      <w:proofErr w:type="spellEnd"/>
      <w:r>
        <w:rPr>
          <w:lang w:val="en-GB"/>
        </w:rPr>
        <w:t xml:space="preserve"> Jensen</w:t>
      </w:r>
    </w:p>
    <w:p w14:paraId="7243D40C" w14:textId="77777777" w:rsidR="00F8790F" w:rsidRDefault="00F8790F" w:rsidP="00F8790F">
      <w:pPr>
        <w:rPr>
          <w:lang w:val="en-GB"/>
        </w:rPr>
      </w:pPr>
      <w:r w:rsidRPr="00F8790F">
        <w:rPr>
          <w:lang w:val="en-GB"/>
        </w:rPr>
        <w:t xml:space="preserve">Nordic Data Grid </w:t>
      </w:r>
      <w:proofErr w:type="spellStart"/>
      <w:r w:rsidRPr="00F8790F">
        <w:rPr>
          <w:lang w:val="en-GB"/>
        </w:rPr>
        <w:t>Facilty</w:t>
      </w:r>
      <w:proofErr w:type="spellEnd"/>
      <w:r w:rsidRPr="00F8790F">
        <w:rPr>
          <w:lang w:val="en-GB"/>
        </w:rPr>
        <w:t xml:space="preserve"> / </w:t>
      </w:r>
      <w:proofErr w:type="spellStart"/>
      <w:r w:rsidRPr="00F8790F">
        <w:rPr>
          <w:lang w:val="en-GB"/>
        </w:rPr>
        <w:t>NORDUnet</w:t>
      </w:r>
      <w:proofErr w:type="spellEnd"/>
    </w:p>
    <w:p w14:paraId="2F2AB8A9" w14:textId="77777777" w:rsidR="00F8790F" w:rsidRDefault="00620809" w:rsidP="00F8790F">
      <w:pPr>
        <w:rPr>
          <w:lang w:val="en-GB"/>
        </w:rPr>
      </w:pPr>
      <w:hyperlink r:id="rId12" w:history="1">
        <w:r w:rsidR="00F8790F" w:rsidRPr="00761979">
          <w:rPr>
            <w:rStyle w:val="Hyperlink"/>
            <w:lang w:val="en-GB"/>
          </w:rPr>
          <w:t>htj@nordu.net</w:t>
        </w:r>
      </w:hyperlink>
    </w:p>
    <w:p w14:paraId="14FB0AC8" w14:textId="77777777" w:rsidR="00F8790F" w:rsidRDefault="00F8790F" w:rsidP="00F8790F">
      <w:pPr>
        <w:rPr>
          <w:lang w:val="en-GB"/>
        </w:rPr>
      </w:pPr>
    </w:p>
    <w:p w14:paraId="60A0CF50" w14:textId="2C8D0364" w:rsidR="00540678" w:rsidRDefault="00540678" w:rsidP="00081DA7">
      <w:pPr>
        <w:rPr>
          <w:lang w:val="en-GB"/>
        </w:rPr>
      </w:pPr>
      <w:r>
        <w:rPr>
          <w:lang w:val="en-GB"/>
        </w:rPr>
        <w:t>Paul Millar</w:t>
      </w:r>
    </w:p>
    <w:p w14:paraId="143E13DF" w14:textId="672A9014" w:rsidR="00540678" w:rsidRDefault="00540678" w:rsidP="00081DA7">
      <w:pPr>
        <w:rPr>
          <w:lang w:val="en-GB"/>
        </w:rPr>
      </w:pPr>
      <w:r>
        <w:rPr>
          <w:lang w:val="en-GB"/>
        </w:rPr>
        <w:t>DESY</w:t>
      </w:r>
    </w:p>
    <w:p w14:paraId="38C7E1B4" w14:textId="4A215EB8" w:rsidR="00540678" w:rsidRDefault="00620809" w:rsidP="00081DA7">
      <w:pPr>
        <w:rPr>
          <w:lang w:val="en-GB"/>
        </w:rPr>
      </w:pPr>
      <w:hyperlink r:id="rId13" w:history="1">
        <w:r w:rsidR="00540678" w:rsidRPr="00761979">
          <w:rPr>
            <w:rStyle w:val="Hyperlink"/>
            <w:lang w:val="en-GB"/>
          </w:rPr>
          <w:t>paul.millar@desy.de</w:t>
        </w:r>
      </w:hyperlink>
    </w:p>
    <w:p w14:paraId="5BB17F2C" w14:textId="77777777" w:rsidR="00540678" w:rsidRDefault="00540678" w:rsidP="00081DA7">
      <w:pPr>
        <w:rPr>
          <w:lang w:val="en-GB"/>
        </w:rPr>
      </w:pPr>
    </w:p>
    <w:p w14:paraId="7D3B990C" w14:textId="0D0C44B3" w:rsidR="00540678" w:rsidRDefault="00540678" w:rsidP="00081DA7">
      <w:pPr>
        <w:rPr>
          <w:lang w:val="en-GB"/>
        </w:rPr>
      </w:pPr>
      <w:r>
        <w:rPr>
          <w:lang w:val="en-GB"/>
        </w:rPr>
        <w:t>Ralph Müller-</w:t>
      </w:r>
      <w:proofErr w:type="spellStart"/>
      <w:r>
        <w:rPr>
          <w:lang w:val="en-GB"/>
        </w:rPr>
        <w:t>Pfefferkorn</w:t>
      </w:r>
      <w:proofErr w:type="spellEnd"/>
    </w:p>
    <w:p w14:paraId="05865234" w14:textId="48102518" w:rsidR="00540678" w:rsidRDefault="00540678" w:rsidP="00081DA7">
      <w:pPr>
        <w:rPr>
          <w:lang w:val="en-GB"/>
        </w:rPr>
      </w:pPr>
      <w:proofErr w:type="spellStart"/>
      <w:r w:rsidRPr="00540678">
        <w:rPr>
          <w:lang w:val="en-GB"/>
        </w:rPr>
        <w:t>Technische</w:t>
      </w:r>
      <w:proofErr w:type="spellEnd"/>
      <w:r w:rsidRPr="00540678">
        <w:rPr>
          <w:lang w:val="en-GB"/>
        </w:rPr>
        <w:t xml:space="preserve"> </w:t>
      </w:r>
      <w:proofErr w:type="spellStart"/>
      <w:r w:rsidRPr="00540678">
        <w:rPr>
          <w:lang w:val="en-GB"/>
        </w:rPr>
        <w:t>Universität</w:t>
      </w:r>
      <w:proofErr w:type="spellEnd"/>
      <w:r w:rsidRPr="00540678">
        <w:rPr>
          <w:lang w:val="en-GB"/>
        </w:rPr>
        <w:t xml:space="preserve"> Dresden</w:t>
      </w:r>
    </w:p>
    <w:p w14:paraId="2E6BF218" w14:textId="0262E8B3" w:rsidR="00540678" w:rsidRDefault="00620809" w:rsidP="00081DA7">
      <w:pPr>
        <w:rPr>
          <w:lang w:val="en-GB"/>
        </w:rPr>
      </w:pPr>
      <w:hyperlink r:id="rId14" w:history="1">
        <w:r w:rsidR="00850C24" w:rsidRPr="00761979">
          <w:rPr>
            <w:rStyle w:val="Hyperlink"/>
            <w:lang w:val="en-GB"/>
          </w:rPr>
          <w:t>ralph.mueller-pfefferkorn@tu-dresden.de</w:t>
        </w:r>
      </w:hyperlink>
      <w:r w:rsidR="00850C24">
        <w:rPr>
          <w:lang w:val="en-GB"/>
        </w:rPr>
        <w:t xml:space="preserve"> </w:t>
      </w:r>
    </w:p>
    <w:p w14:paraId="7E335D87" w14:textId="77777777" w:rsidR="00540678" w:rsidRDefault="00540678" w:rsidP="00081DA7">
      <w:pPr>
        <w:rPr>
          <w:lang w:val="en-GB"/>
        </w:rPr>
      </w:pPr>
    </w:p>
    <w:p w14:paraId="5468F10B" w14:textId="6348AA93" w:rsidR="00540678" w:rsidRDefault="00540678" w:rsidP="00081DA7">
      <w:pPr>
        <w:rPr>
          <w:lang w:val="en-GB"/>
        </w:rPr>
      </w:pPr>
      <w:proofErr w:type="spellStart"/>
      <w:r>
        <w:rPr>
          <w:lang w:val="en-GB"/>
        </w:rPr>
        <w:t>Zsolt</w:t>
      </w:r>
      <w:proofErr w:type="spellEnd"/>
      <w:r>
        <w:rPr>
          <w:lang w:val="en-GB"/>
        </w:rPr>
        <w:t xml:space="preserve"> </w:t>
      </w:r>
      <w:proofErr w:type="spellStart"/>
      <w:r>
        <w:rPr>
          <w:lang w:val="en-GB"/>
        </w:rPr>
        <w:t>Molnár</w:t>
      </w:r>
      <w:proofErr w:type="spellEnd"/>
    </w:p>
    <w:p w14:paraId="07870E9F" w14:textId="1466AB4F" w:rsidR="00540678" w:rsidRDefault="00540678" w:rsidP="00081DA7">
      <w:pPr>
        <w:rPr>
          <w:lang w:val="en-GB"/>
        </w:rPr>
      </w:pPr>
      <w:r>
        <w:rPr>
          <w:lang w:val="en-GB"/>
        </w:rPr>
        <w:t>CERN</w:t>
      </w:r>
    </w:p>
    <w:p w14:paraId="75C4A7CF" w14:textId="1B821149" w:rsidR="00540678" w:rsidRDefault="00620809" w:rsidP="00081DA7">
      <w:pPr>
        <w:rPr>
          <w:lang w:val="en-GB"/>
        </w:rPr>
      </w:pPr>
      <w:hyperlink r:id="rId15" w:history="1">
        <w:r w:rsidR="00540678" w:rsidRPr="00761979">
          <w:rPr>
            <w:rStyle w:val="Hyperlink"/>
            <w:lang w:val="en-GB"/>
          </w:rPr>
          <w:t>zsolt.molnar@cern.ch</w:t>
        </w:r>
      </w:hyperlink>
    </w:p>
    <w:p w14:paraId="4216DEF9" w14:textId="77777777" w:rsidR="00540678" w:rsidRDefault="00540678" w:rsidP="00081DA7">
      <w:pPr>
        <w:rPr>
          <w:lang w:val="en-GB"/>
        </w:rPr>
      </w:pPr>
    </w:p>
    <w:p w14:paraId="58F40DE2" w14:textId="15E790E5" w:rsidR="00540678" w:rsidRDefault="00540678" w:rsidP="00081DA7">
      <w:pPr>
        <w:rPr>
          <w:lang w:val="en-GB"/>
        </w:rPr>
      </w:pPr>
      <w:r>
        <w:rPr>
          <w:lang w:val="en-GB"/>
        </w:rPr>
        <w:t xml:space="preserve">Jon Kerr </w:t>
      </w:r>
      <w:proofErr w:type="spellStart"/>
      <w:r>
        <w:rPr>
          <w:lang w:val="en-GB"/>
        </w:rPr>
        <w:t>Nilsen</w:t>
      </w:r>
      <w:proofErr w:type="spellEnd"/>
      <w:r>
        <w:rPr>
          <w:lang w:val="en-GB"/>
        </w:rPr>
        <w:t xml:space="preserve"> (</w:t>
      </w:r>
      <w:r w:rsidR="00F8790F">
        <w:rPr>
          <w:lang w:val="en-GB"/>
        </w:rPr>
        <w:t>Corresponding Author</w:t>
      </w:r>
      <w:r>
        <w:rPr>
          <w:lang w:val="en-GB"/>
        </w:rPr>
        <w:t>)</w:t>
      </w:r>
    </w:p>
    <w:p w14:paraId="71EC8065" w14:textId="2C149A6D" w:rsidR="00540678" w:rsidRDefault="00540678" w:rsidP="00081DA7">
      <w:pPr>
        <w:rPr>
          <w:lang w:val="en-GB"/>
        </w:rPr>
      </w:pPr>
      <w:r>
        <w:rPr>
          <w:lang w:val="en-GB"/>
        </w:rPr>
        <w:t>University of Oslo</w:t>
      </w:r>
    </w:p>
    <w:p w14:paraId="190691D0" w14:textId="606897A1" w:rsidR="00540678" w:rsidRDefault="00620809" w:rsidP="00081DA7">
      <w:pPr>
        <w:rPr>
          <w:lang w:val="en-GB"/>
        </w:rPr>
      </w:pPr>
      <w:hyperlink r:id="rId16" w:history="1">
        <w:r w:rsidR="00540678" w:rsidRPr="00761979">
          <w:rPr>
            <w:rStyle w:val="Hyperlink"/>
            <w:lang w:val="en-GB"/>
          </w:rPr>
          <w:t>j.k.nilsen@fys.uio.no</w:t>
        </w:r>
      </w:hyperlink>
    </w:p>
    <w:p w14:paraId="2D75147A" w14:textId="77777777" w:rsidR="00540678" w:rsidRDefault="00540678" w:rsidP="00081DA7">
      <w:pPr>
        <w:rPr>
          <w:lang w:val="en-GB"/>
        </w:rPr>
      </w:pPr>
    </w:p>
    <w:p w14:paraId="278DF09A" w14:textId="347AA008" w:rsidR="00540678" w:rsidRDefault="00540678" w:rsidP="00081DA7">
      <w:pPr>
        <w:rPr>
          <w:lang w:val="en-GB"/>
        </w:rPr>
      </w:pPr>
      <w:r>
        <w:rPr>
          <w:lang w:val="en-GB"/>
        </w:rPr>
        <w:t xml:space="preserve">Riccardo </w:t>
      </w:r>
      <w:proofErr w:type="spellStart"/>
      <w:r>
        <w:rPr>
          <w:lang w:val="en-GB"/>
        </w:rPr>
        <w:t>Zappi</w:t>
      </w:r>
      <w:proofErr w:type="spellEnd"/>
    </w:p>
    <w:p w14:paraId="0B541A1E" w14:textId="68D345B6" w:rsidR="00540678" w:rsidRDefault="00540678" w:rsidP="00081DA7">
      <w:pPr>
        <w:rPr>
          <w:lang w:val="en-GB"/>
        </w:rPr>
      </w:pPr>
      <w:r>
        <w:rPr>
          <w:lang w:val="en-GB"/>
        </w:rPr>
        <w:t>INFN</w:t>
      </w:r>
    </w:p>
    <w:p w14:paraId="1D267E98" w14:textId="3F53A08B" w:rsidR="00540678" w:rsidRDefault="00620809" w:rsidP="00081DA7">
      <w:pPr>
        <w:rPr>
          <w:lang w:val="en-GB"/>
        </w:rPr>
      </w:pPr>
      <w:hyperlink r:id="rId17" w:history="1">
        <w:r w:rsidR="00540678" w:rsidRPr="00761979">
          <w:rPr>
            <w:rStyle w:val="Hyperlink"/>
            <w:lang w:val="en-GB"/>
          </w:rPr>
          <w:t>riccardo.zappi@cnaf.infn.it</w:t>
        </w:r>
      </w:hyperlink>
    </w:p>
    <w:p w14:paraId="044D7694" w14:textId="48359EAB" w:rsidR="007C6746" w:rsidRPr="00A12DD3" w:rsidRDefault="007C6746" w:rsidP="007C6746"/>
    <w:p w14:paraId="2ACAC0DB" w14:textId="77777777" w:rsidR="007C6746" w:rsidRDefault="007C6746" w:rsidP="007C6746">
      <w:pPr>
        <w:pStyle w:val="Heading1"/>
        <w:ind w:left="360" w:hanging="360"/>
      </w:pPr>
      <w:bookmarkStart w:id="77" w:name="_Toc188007951"/>
      <w:r>
        <w:t>Acknowledgments</w:t>
      </w:r>
      <w:bookmarkEnd w:id="77"/>
    </w:p>
    <w:p w14:paraId="470492EE" w14:textId="105FD9DD" w:rsidR="00081DA7" w:rsidRPr="003633AF" w:rsidRDefault="00081DA7" w:rsidP="00081DA7">
      <w:bookmarkStart w:id="78" w:name="_Toc526008660"/>
      <w:bookmarkStart w:id="79" w:name="_Toc188007952"/>
      <w:r w:rsidRPr="00A265B1">
        <w:rPr>
          <w:lang w:val="en-GB"/>
        </w:rPr>
        <w:t xml:space="preserve">During the making of the document, contacts have been made with organizations and potential user groups, such as </w:t>
      </w:r>
      <w:r w:rsidRPr="00A265B1">
        <w:t xml:space="preserve">NDGF, OGF, EGI, OSG, INFN, CMS and ATLAS, and internally in EMI with JRA1.4 (security) and JRA1.6 (standardization) resulting in valuable feedback and active cooperation. Special gratitude goes to Brian </w:t>
      </w:r>
      <w:proofErr w:type="spellStart"/>
      <w:r w:rsidRPr="00A265B1">
        <w:t>Bockleman</w:t>
      </w:r>
      <w:proofErr w:type="spellEnd"/>
      <w:r w:rsidRPr="00A265B1">
        <w:t xml:space="preserve"> (OSG), Andrea </w:t>
      </w:r>
      <w:proofErr w:type="spellStart"/>
      <w:r w:rsidRPr="00A265B1">
        <w:t>Cristofori</w:t>
      </w:r>
      <w:proofErr w:type="spellEnd"/>
      <w:r w:rsidRPr="00A265B1">
        <w:t xml:space="preserve"> (</w:t>
      </w:r>
      <w:r w:rsidR="00F8790F">
        <w:t>INFN</w:t>
      </w:r>
      <w:r w:rsidRPr="00A265B1">
        <w:t>) and John Alan Kennedy (</w:t>
      </w:r>
      <w:r w:rsidRPr="00081DA7">
        <w:t>RZG/EUDAT</w:t>
      </w:r>
      <w:r w:rsidRPr="00A265B1">
        <w:t>) for valuable comments.</w:t>
      </w:r>
    </w:p>
    <w:p w14:paraId="46615F34" w14:textId="77777777" w:rsidR="007C6746" w:rsidRDefault="007C6746" w:rsidP="007C6746">
      <w:pPr>
        <w:pStyle w:val="Heading1"/>
        <w:ind w:left="360" w:hanging="360"/>
      </w:pPr>
      <w:r>
        <w:t>Intellectual Property Statement</w:t>
      </w:r>
      <w:bookmarkEnd w:id="78"/>
      <w:bookmarkEnd w:id="79"/>
    </w:p>
    <w:p w14:paraId="208E243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080FE8B0" w14:textId="77777777" w:rsidR="007C6746" w:rsidRDefault="007C6746">
      <w:pPr>
        <w:rPr>
          <w:lang w:eastAsia="zh-CN"/>
        </w:rPr>
      </w:pPr>
    </w:p>
    <w:p w14:paraId="655E5CD6"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701C60B8" w14:textId="77777777" w:rsidR="007C6746" w:rsidRDefault="007C6746" w:rsidP="007C6746">
      <w:pPr>
        <w:pStyle w:val="Heading1"/>
        <w:ind w:left="360" w:hanging="360"/>
      </w:pPr>
      <w:bookmarkStart w:id="80" w:name="_Toc188007953"/>
      <w:bookmarkStart w:id="81" w:name="_Toc526008661"/>
      <w:r>
        <w:t>Disclaimer</w:t>
      </w:r>
      <w:bookmarkEnd w:id="80"/>
    </w:p>
    <w:p w14:paraId="0BB7710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1777C887" w14:textId="77777777" w:rsidR="007C6746" w:rsidRDefault="007C6746" w:rsidP="007C6746">
      <w:pPr>
        <w:pStyle w:val="Heading1"/>
        <w:ind w:left="360" w:hanging="360"/>
      </w:pPr>
      <w:bookmarkStart w:id="82" w:name="_Toc188007954"/>
      <w:r>
        <w:t>Full Copyright Notice</w:t>
      </w:r>
      <w:bookmarkEnd w:id="81"/>
      <w:bookmarkEnd w:id="82"/>
    </w:p>
    <w:p w14:paraId="6954923F" w14:textId="4BDFE732" w:rsidR="007C6746" w:rsidRDefault="007C6746">
      <w:proofErr w:type="gramStart"/>
      <w:r>
        <w:t>Copyright (C) Open Grid Forum (</w:t>
      </w:r>
      <w:r w:rsidR="00DF2532">
        <w:t>2012</w:t>
      </w:r>
      <w:r>
        <w:t>).</w:t>
      </w:r>
      <w:proofErr w:type="gramEnd"/>
      <w:r>
        <w:t xml:space="preserve"> </w:t>
      </w:r>
      <w:proofErr w:type="gramStart"/>
      <w:r>
        <w:t>Some Rights Reserved.</w:t>
      </w:r>
      <w:proofErr w:type="gramEnd"/>
      <w:r>
        <w:t xml:space="preserve"> </w:t>
      </w:r>
    </w:p>
    <w:p w14:paraId="6C7B655C" w14:textId="77777777" w:rsidR="007C6746" w:rsidRDefault="007C6746"/>
    <w:p w14:paraId="54EC5888" w14:textId="77777777" w:rsidR="007C6746" w:rsidRDefault="007C6746">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0A0D38A5" w14:textId="77777777" w:rsidR="007C6746" w:rsidRDefault="007C6746"/>
    <w:p w14:paraId="3842C03F" w14:textId="77777777" w:rsidR="007C6746" w:rsidRDefault="007C6746">
      <w:r>
        <w:t>The limited permissions granted above are perpetual and will not be revoked by the OGF or its successors or assignees.</w:t>
      </w:r>
    </w:p>
    <w:p w14:paraId="212F8296" w14:textId="18E39E9E" w:rsidR="007C6746" w:rsidRDefault="007C6746" w:rsidP="00850C24">
      <w:pPr>
        <w:pStyle w:val="Heading1"/>
        <w:ind w:left="360" w:hanging="360"/>
      </w:pPr>
      <w:bookmarkStart w:id="83" w:name="_Toc188007955"/>
      <w:r>
        <w:t>References</w:t>
      </w:r>
      <w:bookmarkEnd w:id="83"/>
    </w:p>
    <w:p w14:paraId="0388406A" w14:textId="6E3DA726" w:rsidR="00DF2532" w:rsidRPr="00850C24" w:rsidRDefault="007C6746" w:rsidP="00850C24">
      <w:pPr>
        <w:ind w:left="360" w:hanging="360"/>
        <w:rPr>
          <w:rStyle w:val="URL"/>
          <w:rFonts w:ascii="Arial" w:hAnsi="Arial"/>
          <w:sz w:val="20"/>
        </w:rPr>
      </w:pPr>
      <w:r>
        <w:t xml:space="preserve">[BRADNER] Scott </w:t>
      </w:r>
      <w:proofErr w:type="spellStart"/>
      <w:r>
        <w:t>Bradner</w:t>
      </w:r>
      <w:proofErr w:type="spellEnd"/>
      <w:r>
        <w:t xml:space="preserve">.  </w:t>
      </w:r>
      <w:proofErr w:type="gramStart"/>
      <w:r>
        <w:rPr>
          <w:u w:val="single"/>
        </w:rPr>
        <w:t>Key Words for Use in RFCs to Indicate Requirement Levels, RFC 2119</w:t>
      </w:r>
      <w:r>
        <w:t>.</w:t>
      </w:r>
      <w:proofErr w:type="gramEnd"/>
      <w:r>
        <w:t xml:space="preserve">  </w:t>
      </w:r>
      <w:proofErr w:type="gramStart"/>
      <w:r>
        <w:t>The Internet Society.</w:t>
      </w:r>
      <w:proofErr w:type="gramEnd"/>
      <w:r>
        <w:t xml:space="preserve">  March 1997. </w:t>
      </w:r>
      <w:r w:rsidRPr="008E1DCD">
        <w:rPr>
          <w:rStyle w:val="URL"/>
        </w:rPr>
        <w:t>http://tools.ietf.org/html/rfc2026</w:t>
      </w:r>
      <w:r w:rsidR="00DF2532">
        <w:rPr>
          <w:rStyle w:val="URL"/>
        </w:rPr>
        <w:br w:type="page"/>
      </w:r>
    </w:p>
    <w:p w14:paraId="497CE982" w14:textId="5797D84D" w:rsidR="00E3452E" w:rsidRPr="00B408E5" w:rsidRDefault="00E3452E" w:rsidP="00E3452E">
      <w:pPr>
        <w:pStyle w:val="Heading1"/>
        <w:keepNext w:val="0"/>
        <w:pageBreakBefore/>
        <w:tabs>
          <w:tab w:val="num" w:pos="284"/>
        </w:tabs>
        <w:suppressAutoHyphens/>
        <w:spacing w:before="100" w:beforeAutospacing="1" w:after="120"/>
        <w:ind w:left="284" w:hanging="284"/>
        <w:jc w:val="both"/>
        <w:rPr>
          <w:lang w:bidi="sa-IN"/>
        </w:rPr>
      </w:pPr>
      <w:bookmarkStart w:id="84" w:name="_Toc159311670"/>
      <w:bookmarkStart w:id="85" w:name="_Toc188007956"/>
      <w:r>
        <w:t>Appendix</w:t>
      </w:r>
      <w:bookmarkEnd w:id="84"/>
      <w:r>
        <w:t xml:space="preserve"> 1</w:t>
      </w:r>
      <w:bookmarkEnd w:id="85"/>
    </w:p>
    <w:p w14:paraId="5816F126" w14:textId="77777777" w:rsidR="00E3452E" w:rsidRDefault="00E3452E" w:rsidP="00E3452E">
      <w:pPr>
        <w:pStyle w:val="Heading2"/>
        <w:tabs>
          <w:tab w:val="num" w:pos="567"/>
        </w:tabs>
        <w:suppressAutoHyphens/>
        <w:spacing w:after="60"/>
        <w:ind w:left="567" w:hanging="567"/>
        <w:jc w:val="both"/>
      </w:pPr>
      <w:bookmarkStart w:id="86" w:name="_Toc159311671"/>
      <w:bookmarkStart w:id="87" w:name="_Toc188007957"/>
      <w:r>
        <w:t>Processing model</w:t>
      </w:r>
      <w:bookmarkEnd w:id="86"/>
      <w:bookmarkEnd w:id="87"/>
    </w:p>
    <w:p w14:paraId="032E1F3E" w14:textId="77777777" w:rsidR="00E3452E" w:rsidRDefault="00E3452E" w:rsidP="00E3452E">
      <w:r w:rsidRPr="00854ACD">
        <w:t xml:space="preserve">This </w:t>
      </w:r>
      <w:r>
        <w:t>appendix</w:t>
      </w:r>
      <w:r w:rsidRPr="00854ACD">
        <w:t xml:space="preserve"> explains how to process storage records in order to get usable data. The reason for including this </w:t>
      </w:r>
      <w:r>
        <w:t>appendix</w:t>
      </w:r>
      <w:r w:rsidRPr="00854ACD">
        <w:t xml:space="preserve"> is that accounting for storage is fundamentally different from batch jobs and hence must be treated different w</w:t>
      </w:r>
      <w:r>
        <w:t xml:space="preserve">ith </w:t>
      </w:r>
      <w:r w:rsidRPr="00854ACD">
        <w:t>r</w:t>
      </w:r>
      <w:r>
        <w:t>egards to</w:t>
      </w:r>
      <w:r w:rsidRPr="00854ACD">
        <w:t xml:space="preserve"> aggregation.</w:t>
      </w:r>
    </w:p>
    <w:p w14:paraId="1B71383C" w14:textId="77777777" w:rsidR="00E3452E" w:rsidRPr="00F4388F" w:rsidRDefault="00E3452E" w:rsidP="00E3452E">
      <w:pPr>
        <w:pStyle w:val="Heading3"/>
        <w:tabs>
          <w:tab w:val="num" w:pos="720"/>
        </w:tabs>
        <w:spacing w:after="60"/>
        <w:jc w:val="both"/>
        <w:rPr>
          <w:lang w:bidi="sa-IN"/>
        </w:rPr>
      </w:pPr>
      <w:bookmarkStart w:id="88" w:name="_Toc159311672"/>
      <w:r>
        <w:rPr>
          <w:lang w:bidi="sa-IN"/>
        </w:rPr>
        <w:t>Identifying Record Overlap</w:t>
      </w:r>
      <w:bookmarkEnd w:id="88"/>
    </w:p>
    <w:p w14:paraId="61871DCE" w14:textId="77777777" w:rsidR="00E3452E" w:rsidRDefault="00E3452E" w:rsidP="00E3452E">
      <w:r w:rsidRPr="00854ACD">
        <w:t>Storage records have a measure</w:t>
      </w:r>
      <w:r>
        <w:t>ment</w:t>
      </w:r>
      <w:r w:rsidRPr="00854ACD">
        <w:t xml:space="preserve"> time for when the resource consumption was measured. This consumption is valid until the expir</w:t>
      </w:r>
      <w:r>
        <w:t>ation</w:t>
      </w:r>
      <w:r w:rsidRPr="00854ACD">
        <w:t xml:space="preserve"> time in the record is reached. However a record can also be “invalidated” if a newer record is registered for the same resource. This is illustrated in Figure 1.</w:t>
      </w:r>
    </w:p>
    <w:p w14:paraId="178F47AC" w14:textId="61124D35" w:rsidR="00E3452E" w:rsidRDefault="00E3452E" w:rsidP="00E3452E">
      <w:r>
        <w:rPr>
          <w:noProof/>
        </w:rPr>
        <w:drawing>
          <wp:inline distT="0" distB="0" distL="0" distR="0" wp14:anchorId="056D3452" wp14:editId="6E1CC72F">
            <wp:extent cx="5760720" cy="2611120"/>
            <wp:effectExtent l="0" t="0" r="0" b="5080"/>
            <wp:docPr id="6" name="Picture 6" descr="consumption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umptionprogr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11120"/>
                    </a:xfrm>
                    <a:prstGeom prst="rect">
                      <a:avLst/>
                    </a:prstGeom>
                    <a:noFill/>
                    <a:ln>
                      <a:noFill/>
                    </a:ln>
                  </pic:spPr>
                </pic:pic>
              </a:graphicData>
            </a:graphic>
          </wp:inline>
        </w:drawing>
      </w:r>
    </w:p>
    <w:p w14:paraId="6EBD512C" w14:textId="77777777" w:rsidR="00E3452E" w:rsidRDefault="00E3452E" w:rsidP="00E3452E">
      <w:pPr>
        <w:pStyle w:val="Caption"/>
      </w:pPr>
      <w:r>
        <w:t xml:space="preserve">Figure </w:t>
      </w:r>
      <w:r w:rsidR="00620809">
        <w:fldChar w:fldCharType="begin"/>
      </w:r>
      <w:r w:rsidR="00620809">
        <w:instrText xml:space="preserve"> SEQ Abbildung \* ARABIC </w:instrText>
      </w:r>
      <w:r w:rsidR="00620809">
        <w:fldChar w:fldCharType="separate"/>
      </w:r>
      <w:r>
        <w:rPr>
          <w:noProof/>
        </w:rPr>
        <w:t>1</w:t>
      </w:r>
      <w:r w:rsidR="00620809">
        <w:rPr>
          <w:noProof/>
        </w:rPr>
        <w:fldChar w:fldCharType="end"/>
      </w:r>
      <w:r>
        <w:t xml:space="preserve">: </w:t>
      </w:r>
      <w:r w:rsidRPr="00395AEF">
        <w:t>As time progresses, new records can invalidate old records by overlapping them in time. A record is depicted by a square. The stippled lines show where records have been invalidated. The fat line marks the resource consumption.</w:t>
      </w:r>
    </w:p>
    <w:p w14:paraId="6FDFEDF5" w14:textId="32E007CB" w:rsidR="00E3452E" w:rsidRDefault="00E3452E" w:rsidP="00E3452E">
      <w:r>
        <w:t>In Figure 1 it can be seen how resource consumption changes as new records come into the system, and how old records are invalidated. Note that in one time slot there are no valid records present, which means no resource consumption can be assumed.</w:t>
      </w:r>
    </w:p>
    <w:p w14:paraId="7CB8BC46" w14:textId="77777777" w:rsidR="00E3452E" w:rsidRDefault="00E3452E" w:rsidP="00E3452E">
      <w:r>
        <w:t>As records can overlap in time, they cannot simply be summed up in order to identify total resource consumption. Hence to know how many resources have been consumed, one must ask for a certain point in time, at which valid records can be found and aggregated if needed. If there are multiple valid records for a given point in time, the recent one should be chosen. To find the resource consumption of a time interval (e.g. for visualizing resource consumption) a set of timestamps should be generated for the interval for which the resource consumptions can be found.</w:t>
      </w:r>
    </w:p>
    <w:p w14:paraId="561BB566" w14:textId="77777777" w:rsidR="00E3452E" w:rsidRDefault="00E3452E" w:rsidP="00E3452E">
      <w:r>
        <w:t>Most installations will probably generate the records at a regular interval, which will have fairly minimal overlap. However, a site could also choose to create records with very long longevity and only create new records when resource consumption change significantly, hence taking a lazy approach to generating storage records. Service consuming storage records must of course be able to deal with both cases.</w:t>
      </w:r>
    </w:p>
    <w:p w14:paraId="000B0085" w14:textId="77777777" w:rsidR="00E3452E" w:rsidRDefault="00E3452E" w:rsidP="00E3452E">
      <w:r>
        <w:t xml:space="preserve">The task of identifying overlapping records is further complicated by the fact that a resource can generate multiple records for different parts of the resource or splitting the resource consumption per user or group. A way to visualize this would be to stack several records on top of each other. In such cases - which are likely to be common - the task of </w:t>
      </w:r>
      <w:proofErr w:type="gramStart"/>
      <w:r>
        <w:t>selecting which records are valid and which are not</w:t>
      </w:r>
      <w:proofErr w:type="gramEnd"/>
      <w:r>
        <w:t xml:space="preserve"> becomes slightly more complex. There will be several </w:t>
      </w:r>
      <w:proofErr w:type="gramStart"/>
      <w:r>
        <w:t>records which</w:t>
      </w:r>
      <w:proofErr w:type="gramEnd"/>
      <w:r>
        <w:t xml:space="preserve"> are valid at the same time for the same resource. However, records will only be overlapping if they describe the same consumption.</w:t>
      </w:r>
    </w:p>
    <w:p w14:paraId="411FA876" w14:textId="77777777" w:rsidR="00E3452E" w:rsidRDefault="00E3452E" w:rsidP="00E3452E">
      <w:r w:rsidRPr="00030311">
        <w:t>To solve the problem of identifying if multiple record</w:t>
      </w:r>
      <w:r>
        <w:t>s</w:t>
      </w:r>
      <w:r w:rsidRPr="00030311">
        <w:t xml:space="preserve"> d</w:t>
      </w:r>
      <w:r>
        <w:t>escribe the same resource con</w:t>
      </w:r>
      <w:r w:rsidRPr="00030311">
        <w:t xml:space="preserve">sumption, the concept of consumption identity is introduced. Note that this concept is not directly modeled into the record, but instead </w:t>
      </w:r>
      <w:r>
        <w:t xml:space="preserve">is </w:t>
      </w:r>
      <w:r w:rsidRPr="00030311">
        <w:t>some</w:t>
      </w:r>
      <w:r>
        <w:t>thing that is created from mul</w:t>
      </w:r>
      <w:r w:rsidRPr="00030311">
        <w:t xml:space="preserve">tiple properties in the record. This consumption identity is composed of the resource identity and the subject identity. The subject identity is defined by the </w:t>
      </w:r>
      <w:proofErr w:type="spellStart"/>
      <w:r w:rsidRPr="00030311">
        <w:t>SubjectIdentity</w:t>
      </w:r>
      <w:proofErr w:type="spellEnd"/>
      <w:r w:rsidRPr="00030311">
        <w:t xml:space="preserve"> property (which can contain a number of properties). The resource identity is defined by composing the following properties: </w:t>
      </w:r>
      <w:proofErr w:type="spellStart"/>
      <w:r w:rsidRPr="00030311">
        <w:t>StorageSystem</w:t>
      </w:r>
      <w:proofErr w:type="spellEnd"/>
      <w:r w:rsidRPr="00030311">
        <w:t xml:space="preserve">, </w:t>
      </w:r>
      <w:proofErr w:type="spellStart"/>
      <w:r w:rsidRPr="00030311">
        <w:t>StorageShare</w:t>
      </w:r>
      <w:proofErr w:type="spellEnd"/>
      <w:r w:rsidRPr="00030311">
        <w:t xml:space="preserve">, </w:t>
      </w:r>
      <w:proofErr w:type="spellStart"/>
      <w:r w:rsidRPr="00030311">
        <w:t>StorageMedia</w:t>
      </w:r>
      <w:proofErr w:type="spellEnd"/>
      <w:r w:rsidRPr="00030311">
        <w:t xml:space="preserve">, and </w:t>
      </w:r>
      <w:proofErr w:type="spellStart"/>
      <w:r w:rsidRPr="00030311">
        <w:t>StorageClass</w:t>
      </w:r>
      <w:proofErr w:type="spellEnd"/>
      <w:r w:rsidRPr="00030311">
        <w:t>. Note that not all of these are necessarily defined.</w:t>
      </w:r>
    </w:p>
    <w:p w14:paraId="768E8EE8" w14:textId="77777777" w:rsidR="00E3452E" w:rsidRPr="00F4388F" w:rsidRDefault="00E3452E" w:rsidP="00E3452E">
      <w:pPr>
        <w:pStyle w:val="Heading3"/>
        <w:tabs>
          <w:tab w:val="num" w:pos="720"/>
        </w:tabs>
        <w:spacing w:after="60"/>
        <w:jc w:val="both"/>
        <w:rPr>
          <w:lang w:bidi="sa-IN"/>
        </w:rPr>
      </w:pPr>
      <w:bookmarkStart w:id="89" w:name="_Toc159311673"/>
      <w:r>
        <w:rPr>
          <w:lang w:bidi="sa-IN"/>
        </w:rPr>
        <w:t>Aggregating Records</w:t>
      </w:r>
      <w:bookmarkEnd w:id="89"/>
    </w:p>
    <w:p w14:paraId="560D522A" w14:textId="77777777" w:rsidR="00E3452E" w:rsidRDefault="00E3452E" w:rsidP="00E3452E">
      <w:r>
        <w:t xml:space="preserve">Having established a method to identity if two records are describing the same consumption, it becomes possible to choose the set of currently valid records, while ensuring that no overlapping records exists. This means that is also becomes possible to aggregate records across storage shares, media, users, </w:t>
      </w:r>
      <w:proofErr w:type="gramStart"/>
      <w:r>
        <w:t>projects</w:t>
      </w:r>
      <w:proofErr w:type="gramEnd"/>
      <w:r>
        <w:t xml:space="preserve"> in order to identify resource consumption in various contexts. For such aggregations to make sense it is important that records are created in a non-overlapping fashion. This is highly recommended, but not dictated by this format specification.</w:t>
      </w:r>
    </w:p>
    <w:p w14:paraId="58160713" w14:textId="77777777" w:rsidR="00E3452E" w:rsidRDefault="00E3452E" w:rsidP="00E3452E">
      <w:r>
        <w:t xml:space="preserve">When implementing a record consuming service, it is recommended that a good abstraction for choosing valid records from a given point in time </w:t>
      </w:r>
      <w:proofErr w:type="gramStart"/>
      <w:r>
        <w:t>is</w:t>
      </w:r>
      <w:proofErr w:type="gramEnd"/>
      <w:r>
        <w:t xml:space="preserve"> used as a basis for all queries. Without such an abstraction, extracting anything but the simplest data can become difficult. For relational databases, such an abstraction could be a set-returning function, which takes a timestamp as its argument.</w:t>
      </w:r>
    </w:p>
    <w:p w14:paraId="16B7C086" w14:textId="77777777" w:rsidR="00DF2532" w:rsidRDefault="00DF2532" w:rsidP="007C6746">
      <w:pPr>
        <w:ind w:left="360" w:hanging="360"/>
      </w:pPr>
    </w:p>
    <w:sectPr w:rsidR="00DF2532" w:rsidSect="00A40042">
      <w:headerReference w:type="default" r:id="rId19"/>
      <w:footerReference w:type="default" r:id="rId20"/>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FB6C8" w14:textId="77777777" w:rsidR="00EF4676" w:rsidRDefault="00EF4676">
      <w:r>
        <w:separator/>
      </w:r>
    </w:p>
  </w:endnote>
  <w:endnote w:type="continuationSeparator" w:id="0">
    <w:p w14:paraId="2B1062E6" w14:textId="77777777" w:rsidR="00EF4676" w:rsidRDefault="00EF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299Ed460ArialUnicodeMS">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Teletype Regula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107AA" w14:textId="22990E42" w:rsidR="00EF4676" w:rsidRDefault="00EF4676">
    <w:pPr>
      <w:pStyle w:val="Footer"/>
    </w:pPr>
    <w:proofErr w:type="gramStart"/>
    <w:r>
      <w:t>j</w:t>
    </w:r>
    <w:proofErr w:type="gramEnd"/>
    <w:r>
      <w:t>.k.nilsen@fys.uio.no</w:t>
    </w:r>
    <w:r>
      <w:tab/>
    </w:r>
    <w:r>
      <w:tab/>
    </w:r>
    <w:r>
      <w:rPr>
        <w:rStyle w:val="PageNumber"/>
      </w:rPr>
      <w:fldChar w:fldCharType="begin"/>
    </w:r>
    <w:r>
      <w:rPr>
        <w:rStyle w:val="PageNumber"/>
      </w:rPr>
      <w:instrText xml:space="preserve"> PAGE </w:instrText>
    </w:r>
    <w:r>
      <w:rPr>
        <w:rStyle w:val="PageNumber"/>
      </w:rPr>
      <w:fldChar w:fldCharType="separate"/>
    </w:r>
    <w:r w:rsidR="00620809">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69CF6" w14:textId="4EB2EF3D" w:rsidR="00EF4676" w:rsidRDefault="00EF4676">
    <w:pPr>
      <w:pStyle w:val="Footer"/>
    </w:pPr>
    <w:proofErr w:type="gramStart"/>
    <w:r>
      <w:t>j</w:t>
    </w:r>
    <w:proofErr w:type="gramEnd"/>
    <w:r>
      <w:t>.k.nilsen@fys.uio.no</w:t>
    </w:r>
    <w:r>
      <w:tab/>
    </w:r>
    <w:r>
      <w:tab/>
    </w:r>
    <w:r>
      <w:rPr>
        <w:rStyle w:val="PageNumber"/>
      </w:rPr>
      <w:fldChar w:fldCharType="begin"/>
    </w:r>
    <w:r>
      <w:rPr>
        <w:rStyle w:val="PageNumber"/>
      </w:rPr>
      <w:instrText xml:space="preserve"> PAGE </w:instrText>
    </w:r>
    <w:r>
      <w:rPr>
        <w:rStyle w:val="PageNumber"/>
      </w:rPr>
      <w:fldChar w:fldCharType="separate"/>
    </w:r>
    <w:r w:rsidR="00620809">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80218" w14:textId="77777777" w:rsidR="00EF4676" w:rsidRDefault="00EF4676">
      <w:r>
        <w:separator/>
      </w:r>
    </w:p>
  </w:footnote>
  <w:footnote w:type="continuationSeparator" w:id="0">
    <w:p w14:paraId="1CAE21A5" w14:textId="77777777" w:rsidR="00EF4676" w:rsidRDefault="00EF4676">
      <w:r>
        <w:continuationSeparator/>
      </w:r>
    </w:p>
  </w:footnote>
  <w:footnote w:id="1">
    <w:p w14:paraId="40679153" w14:textId="38AD5FB6" w:rsidR="00850C24" w:rsidRPr="00850C24" w:rsidRDefault="00850C24">
      <w:pPr>
        <w:pStyle w:val="FootnoteText"/>
      </w:pPr>
      <w:r>
        <w:rPr>
          <w:rStyle w:val="FootnoteReference"/>
        </w:rPr>
        <w:footnoteRef/>
      </w:r>
      <w:r>
        <w:t xml:space="preserve"> </w:t>
      </w:r>
      <w:hyperlink r:id="rId1" w:history="1">
        <w:r w:rsidRPr="00D46A70">
          <w:rPr>
            <w:rStyle w:val="Hyperlink"/>
            <w:lang w:val="en-GB"/>
          </w:rPr>
          <w:t>http://ogf.org/documents/GFD.98.pdf</w:t>
        </w:r>
      </w:hyperlink>
    </w:p>
  </w:footnote>
  <w:footnote w:id="2">
    <w:p w14:paraId="4D2D2C87" w14:textId="476362B4" w:rsidR="00850C24" w:rsidRPr="00850C24" w:rsidRDefault="00850C24">
      <w:pPr>
        <w:pStyle w:val="FootnoteText"/>
      </w:pPr>
      <w:r>
        <w:rPr>
          <w:rStyle w:val="FootnoteReference"/>
        </w:rPr>
        <w:footnoteRef/>
      </w:r>
      <w:r>
        <w:t xml:space="preserve"> </w:t>
      </w:r>
      <w:hyperlink r:id="rId2" w:history="1">
        <w:r w:rsidRPr="00761979">
          <w:rPr>
            <w:rStyle w:val="Hyperlink"/>
          </w:rPr>
          <w:t>http://www.iso.org/iso/catalogue_detail?csnumber=40874</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4C6B9" w14:textId="77777777" w:rsidR="00EF4676" w:rsidRDefault="00620809" w:rsidP="00D40637">
    <w:pPr>
      <w:pStyle w:val="Header"/>
      <w:tabs>
        <w:tab w:val="clear" w:pos="4320"/>
      </w:tabs>
    </w:pPr>
    <w:r>
      <w:fldChar w:fldCharType="begin"/>
    </w:r>
    <w:r>
      <w:instrText xml:space="preserve"> DOCPROPERTY "ggf-gwd-type"  \* MERGEFORMAT </w:instrText>
    </w:r>
    <w:r>
      <w:fldChar w:fldCharType="separate"/>
    </w:r>
    <w:r w:rsidR="00EF4676">
      <w:t>GWD-R, GWD-I or GWD-C</w:t>
    </w:r>
    <w:r>
      <w:fldChar w:fldCharType="end"/>
    </w:r>
    <w:r w:rsidR="00EF4676">
      <w:tab/>
      <w:t>H. T. Jensen, Nordic Data Grid Facility</w:t>
    </w:r>
  </w:p>
  <w:p w14:paraId="13F8925C" w14:textId="77777777" w:rsidR="00EF4676" w:rsidRDefault="00EF4676" w:rsidP="00D40637">
    <w:pPr>
      <w:pStyle w:val="Header"/>
      <w:tabs>
        <w:tab w:val="clear" w:pos="4320"/>
      </w:tabs>
      <w:jc w:val="right"/>
    </w:pPr>
    <w:r>
      <w:t>Usage Record-WG</w:t>
    </w:r>
    <w:r>
      <w:tab/>
      <w:t xml:space="preserve">J. K. </w:t>
    </w:r>
    <w:proofErr w:type="spellStart"/>
    <w:r>
      <w:t>Nilsen</w:t>
    </w:r>
    <w:proofErr w:type="spellEnd"/>
    <w:r>
      <w:t>, Univ. of Oslo</w:t>
    </w:r>
  </w:p>
  <w:p w14:paraId="42137D28" w14:textId="77777777" w:rsidR="00EF4676" w:rsidRDefault="00EF4676" w:rsidP="00D40637">
    <w:pPr>
      <w:pStyle w:val="Header"/>
      <w:tabs>
        <w:tab w:val="clear" w:pos="4320"/>
      </w:tabs>
    </w:pPr>
    <w:proofErr w:type="gramStart"/>
    <w:r>
      <w:t>ur</w:t>
    </w:r>
    <w:proofErr w:type="gramEnd"/>
    <w:r w:rsidRPr="006B1CE5">
      <w:t>-wg@ogf.org</w:t>
    </w:r>
    <w:r>
      <w:tab/>
      <w:t>P. Millar, DESY</w:t>
    </w:r>
  </w:p>
  <w:p w14:paraId="00B5480B" w14:textId="77777777" w:rsidR="00EF4676" w:rsidRDefault="00EF4676" w:rsidP="00D40637">
    <w:pPr>
      <w:pStyle w:val="Header"/>
      <w:tabs>
        <w:tab w:val="clear" w:pos="4320"/>
      </w:tabs>
      <w:jc w:val="right"/>
    </w:pPr>
    <w:r>
      <w:t>R. Müller-</w:t>
    </w:r>
    <w:proofErr w:type="spellStart"/>
    <w:r>
      <w:t>Pfefferkorn</w:t>
    </w:r>
    <w:proofErr w:type="spellEnd"/>
    <w:r>
      <w:t xml:space="preserve">, </w:t>
    </w:r>
    <w:proofErr w:type="spellStart"/>
    <w:r w:rsidRPr="005770F4">
      <w:t>Technische</w:t>
    </w:r>
    <w:proofErr w:type="spellEnd"/>
    <w:r w:rsidRPr="005770F4">
      <w:t xml:space="preserve"> </w:t>
    </w:r>
    <w:proofErr w:type="spellStart"/>
    <w:r w:rsidRPr="005770F4">
      <w:t>Universität</w:t>
    </w:r>
    <w:proofErr w:type="spellEnd"/>
    <w:r w:rsidRPr="005770F4">
      <w:t xml:space="preserve"> Dresden</w:t>
    </w:r>
  </w:p>
  <w:p w14:paraId="45997FAC" w14:textId="77777777" w:rsidR="00EF4676" w:rsidRDefault="00EF4676" w:rsidP="00D40637">
    <w:pPr>
      <w:pStyle w:val="Header"/>
      <w:tabs>
        <w:tab w:val="clear" w:pos="4320"/>
      </w:tabs>
      <w:jc w:val="right"/>
    </w:pPr>
    <w:proofErr w:type="spellStart"/>
    <w:r>
      <w:t>Zs</w:t>
    </w:r>
    <w:proofErr w:type="spellEnd"/>
    <w:r>
      <w:t>. Molnar, CERN</w:t>
    </w:r>
  </w:p>
  <w:p w14:paraId="2CC3D3BC" w14:textId="77777777" w:rsidR="00EF4676" w:rsidRDefault="00EF4676" w:rsidP="00D40637">
    <w:pPr>
      <w:pStyle w:val="Header"/>
      <w:tabs>
        <w:tab w:val="clear" w:pos="4320"/>
      </w:tabs>
      <w:jc w:val="right"/>
    </w:pPr>
    <w:r>
      <w:t xml:space="preserve">R. </w:t>
    </w:r>
    <w:proofErr w:type="spellStart"/>
    <w:r>
      <w:t>Zappi</w:t>
    </w:r>
    <w:proofErr w:type="spellEnd"/>
    <w:r>
      <w:t>, INFN</w:t>
    </w:r>
  </w:p>
  <w:p w14:paraId="6DAE16AE" w14:textId="349E9250" w:rsidR="00EF4676" w:rsidRPr="00D40637" w:rsidRDefault="00EF4676" w:rsidP="00D40637">
    <w:pPr>
      <w:pStyle w:val="Header"/>
      <w:tabs>
        <w:tab w:val="clear" w:pos="4320"/>
      </w:tabs>
      <w:jc w:val="right"/>
    </w:pPr>
    <w:r>
      <w:t>January 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4DC84" w14:textId="47E6329C" w:rsidR="00EF4676" w:rsidRDefault="00620809" w:rsidP="00AC4ECA">
    <w:pPr>
      <w:pStyle w:val="Header"/>
      <w:tabs>
        <w:tab w:val="clear" w:pos="4320"/>
      </w:tabs>
    </w:pPr>
    <w:r>
      <w:fldChar w:fldCharType="begin"/>
    </w:r>
    <w:r>
      <w:instrText xml:space="preserve"> DOCPROPERTY "ggf-gwd-type"  \* MERGEFORMAT </w:instrText>
    </w:r>
    <w:r>
      <w:fldChar w:fldCharType="separate"/>
    </w:r>
    <w:r w:rsidR="00EF4676">
      <w:t>GWD-I</w:t>
    </w:r>
    <w:r>
      <w:fldChar w:fldCharType="end"/>
    </w:r>
    <w:r w:rsidR="00EF4676">
      <w:tab/>
      <w:t>H. T. Jensen, Nordic Data Grid Facility</w:t>
    </w:r>
  </w:p>
  <w:p w14:paraId="1D26B898" w14:textId="77777777" w:rsidR="00EF4676" w:rsidRDefault="00EF4676" w:rsidP="005770F4">
    <w:pPr>
      <w:pStyle w:val="Header"/>
      <w:tabs>
        <w:tab w:val="clear" w:pos="4320"/>
      </w:tabs>
      <w:jc w:val="right"/>
    </w:pPr>
    <w:r>
      <w:t>Usage Record-WG</w:t>
    </w:r>
    <w:r>
      <w:tab/>
      <w:t xml:space="preserve">J. K. </w:t>
    </w:r>
    <w:proofErr w:type="spellStart"/>
    <w:r>
      <w:t>Nilsen</w:t>
    </w:r>
    <w:proofErr w:type="spellEnd"/>
    <w:r>
      <w:t>, Univ. of Oslo</w:t>
    </w:r>
  </w:p>
  <w:p w14:paraId="7EBE0D4E" w14:textId="77777777" w:rsidR="00EF4676" w:rsidRDefault="00EF4676" w:rsidP="005770F4">
    <w:pPr>
      <w:pStyle w:val="Header"/>
      <w:tabs>
        <w:tab w:val="clear" w:pos="4320"/>
      </w:tabs>
    </w:pPr>
    <w:proofErr w:type="gramStart"/>
    <w:r>
      <w:t>ur</w:t>
    </w:r>
    <w:proofErr w:type="gramEnd"/>
    <w:r w:rsidRPr="006B1CE5">
      <w:t>-wg@ogf.org</w:t>
    </w:r>
    <w:r>
      <w:tab/>
      <w:t>P. Millar, DESY</w:t>
    </w:r>
  </w:p>
  <w:p w14:paraId="3FB16CF6" w14:textId="72190131" w:rsidR="00EF4676" w:rsidRDefault="00EF4676" w:rsidP="00B844D0">
    <w:pPr>
      <w:pStyle w:val="Header"/>
      <w:tabs>
        <w:tab w:val="clear" w:pos="4320"/>
      </w:tabs>
      <w:jc w:val="right"/>
    </w:pPr>
    <w:r>
      <w:t>R. Müller-</w:t>
    </w:r>
    <w:proofErr w:type="spellStart"/>
    <w:r>
      <w:t>Pfefferkorn</w:t>
    </w:r>
    <w:proofErr w:type="spellEnd"/>
    <w:r>
      <w:t xml:space="preserve">, </w:t>
    </w:r>
    <w:proofErr w:type="spellStart"/>
    <w:r w:rsidRPr="005770F4">
      <w:t>Technische</w:t>
    </w:r>
    <w:proofErr w:type="spellEnd"/>
    <w:r w:rsidRPr="005770F4">
      <w:t xml:space="preserve"> </w:t>
    </w:r>
    <w:proofErr w:type="spellStart"/>
    <w:r w:rsidRPr="005770F4">
      <w:t>Universität</w:t>
    </w:r>
    <w:proofErr w:type="spellEnd"/>
    <w:r w:rsidRPr="005770F4">
      <w:t xml:space="preserve"> Dresden</w:t>
    </w:r>
  </w:p>
  <w:p w14:paraId="444F9C0D" w14:textId="3D228440" w:rsidR="00EF4676" w:rsidRDefault="00EF4676" w:rsidP="00B844D0">
    <w:pPr>
      <w:pStyle w:val="Header"/>
      <w:tabs>
        <w:tab w:val="clear" w:pos="4320"/>
      </w:tabs>
      <w:jc w:val="right"/>
    </w:pPr>
    <w:proofErr w:type="spellStart"/>
    <w:r>
      <w:t>Zs</w:t>
    </w:r>
    <w:proofErr w:type="spellEnd"/>
    <w:r>
      <w:t>. Molnar, CERN</w:t>
    </w:r>
  </w:p>
  <w:p w14:paraId="741323DB" w14:textId="4C00C9B2" w:rsidR="00EF4676" w:rsidRDefault="00EF4676" w:rsidP="005770F4">
    <w:pPr>
      <w:pStyle w:val="Header"/>
      <w:tabs>
        <w:tab w:val="clear" w:pos="4320"/>
      </w:tabs>
      <w:jc w:val="right"/>
    </w:pPr>
    <w:r>
      <w:t xml:space="preserve">R. </w:t>
    </w:r>
    <w:proofErr w:type="spellStart"/>
    <w:r>
      <w:t>Zappi</w:t>
    </w:r>
    <w:proofErr w:type="spellEnd"/>
    <w:r>
      <w:t>, INFN</w:t>
    </w:r>
  </w:p>
  <w:p w14:paraId="1665CC76" w14:textId="2B2E5347" w:rsidR="00EF4676" w:rsidRDefault="00EF4676" w:rsidP="00B844D0">
    <w:pPr>
      <w:pStyle w:val="Header"/>
      <w:tabs>
        <w:tab w:val="clear" w:pos="4320"/>
      </w:tabs>
      <w:jc w:val="right"/>
    </w:pPr>
    <w:r>
      <w:t>January 2012</w:t>
    </w:r>
  </w:p>
  <w:p w14:paraId="5A6199D7" w14:textId="45EA73AE" w:rsidR="00EF4676" w:rsidRDefault="00EF4676" w:rsidP="00B844D0">
    <w:pPr>
      <w:pStyle w:val="Header"/>
      <w:tabs>
        <w:tab w:val="clear" w:pos="4320"/>
      </w:tabs>
      <w:jc w:val="cent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185D7" w14:textId="79466665" w:rsidR="00EF4676" w:rsidRDefault="00620809">
    <w:pPr>
      <w:pStyle w:val="Header"/>
    </w:pPr>
    <w:r>
      <w:fldChar w:fldCharType="begin"/>
    </w:r>
    <w:r>
      <w:instrText xml:space="preserve"> DOCPROPERTY "ggf-gwd-type"  \* MERGEFORMAT </w:instrText>
    </w:r>
    <w:r>
      <w:fldChar w:fldCharType="separate"/>
    </w:r>
    <w:r w:rsidR="00EF4676">
      <w:t>GWD-I</w:t>
    </w:r>
    <w:r>
      <w:fldChar w:fldCharType="end"/>
    </w:r>
    <w:r w:rsidR="00EF4676">
      <w:tab/>
    </w:r>
    <w:r w:rsidR="00EF4676">
      <w:tab/>
      <w:t>January 16,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4DD4F17"/>
    <w:multiLevelType w:val="hybridMultilevel"/>
    <w:tmpl w:val="F46C8E0C"/>
    <w:lvl w:ilvl="0" w:tplc="9998DD3C">
      <w:start w:val="3"/>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980FD0"/>
    <w:multiLevelType w:val="hybridMultilevel"/>
    <w:tmpl w:val="E9842C8A"/>
    <w:lvl w:ilvl="0" w:tplc="11924CF0">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3754B"/>
    <w:rsid w:val="0005492D"/>
    <w:rsid w:val="00061CF6"/>
    <w:rsid w:val="00081DA7"/>
    <w:rsid w:val="00297231"/>
    <w:rsid w:val="002A5BC3"/>
    <w:rsid w:val="002D2235"/>
    <w:rsid w:val="002F5717"/>
    <w:rsid w:val="00325D05"/>
    <w:rsid w:val="00423465"/>
    <w:rsid w:val="00453E6D"/>
    <w:rsid w:val="00491B53"/>
    <w:rsid w:val="004C0AD1"/>
    <w:rsid w:val="004D4202"/>
    <w:rsid w:val="004F39CE"/>
    <w:rsid w:val="00540678"/>
    <w:rsid w:val="005770F4"/>
    <w:rsid w:val="00620809"/>
    <w:rsid w:val="0067464C"/>
    <w:rsid w:val="006D4B09"/>
    <w:rsid w:val="00701A8A"/>
    <w:rsid w:val="00755890"/>
    <w:rsid w:val="00756E57"/>
    <w:rsid w:val="00781B49"/>
    <w:rsid w:val="007C6746"/>
    <w:rsid w:val="00811355"/>
    <w:rsid w:val="008438A0"/>
    <w:rsid w:val="00850C24"/>
    <w:rsid w:val="00854BBF"/>
    <w:rsid w:val="0087250A"/>
    <w:rsid w:val="008A033C"/>
    <w:rsid w:val="008C7D2A"/>
    <w:rsid w:val="00906C15"/>
    <w:rsid w:val="00937689"/>
    <w:rsid w:val="00995348"/>
    <w:rsid w:val="00A031B7"/>
    <w:rsid w:val="00A21911"/>
    <w:rsid w:val="00A265B1"/>
    <w:rsid w:val="00A40042"/>
    <w:rsid w:val="00A82719"/>
    <w:rsid w:val="00A97C80"/>
    <w:rsid w:val="00AB0BBC"/>
    <w:rsid w:val="00AC4ECA"/>
    <w:rsid w:val="00B3566C"/>
    <w:rsid w:val="00B844D0"/>
    <w:rsid w:val="00C0756B"/>
    <w:rsid w:val="00C50433"/>
    <w:rsid w:val="00C6767C"/>
    <w:rsid w:val="00C75608"/>
    <w:rsid w:val="00D40637"/>
    <w:rsid w:val="00D467E7"/>
    <w:rsid w:val="00D6272E"/>
    <w:rsid w:val="00D83A83"/>
    <w:rsid w:val="00DF2532"/>
    <w:rsid w:val="00E13654"/>
    <w:rsid w:val="00E22B80"/>
    <w:rsid w:val="00E23DB4"/>
    <w:rsid w:val="00E3452E"/>
    <w:rsid w:val="00EA1DA4"/>
    <w:rsid w:val="00EF4676"/>
    <w:rsid w:val="00F66015"/>
    <w:rsid w:val="00F87543"/>
    <w:rsid w:val="00F8790F"/>
    <w:rsid w:val="00F970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A10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caption" w:qFormat="1"/>
  </w:latentStyles>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aliases w:val="Caption Char1,Caption Char2 Char2,Caption Char1 Char Char,Caption Char5 Char Char Char,Caption Char1 Char2 Char Char Char,Caption Char2 Char Char Char3 Char Char,Caption Char1 Char Char Char Char3 Char Char,Caption Char2 Char2 Char Char Cha"/>
    <w:basedOn w:val="Normal"/>
    <w:next w:val="Normal"/>
    <w:qFormat/>
    <w:rsid w:val="001C18D5"/>
    <w:pPr>
      <w:spacing w:before="120" w:after="120"/>
      <w:jc w:val="center"/>
    </w:p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caption" w:qFormat="1"/>
  </w:latentStyles>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aliases w:val="Caption Char1,Caption Char2 Char2,Caption Char1 Char Char,Caption Char5 Char Char Char,Caption Char1 Char2 Char Char Char,Caption Char2 Char Char Char3 Char Char,Caption Char1 Char Char Char Char3 Char Char,Caption Char2 Char2 Char Char Cha"/>
    <w:basedOn w:val="Normal"/>
    <w:next w:val="Normal"/>
    <w:qFormat/>
    <w:rsid w:val="001C18D5"/>
    <w:pPr>
      <w:spacing w:before="120" w:after="120"/>
      <w:jc w:val="center"/>
    </w:p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44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http://eu-emi.eu/namespaces/2011/02/storagerecord" TargetMode="External"/><Relationship Id="rId12" Type="http://schemas.openxmlformats.org/officeDocument/2006/relationships/hyperlink" Target="mailto:htj@nordu.net" TargetMode="External"/><Relationship Id="rId13" Type="http://schemas.openxmlformats.org/officeDocument/2006/relationships/hyperlink" Target="mailto:paul.millar@desy.de" TargetMode="External"/><Relationship Id="rId14" Type="http://schemas.openxmlformats.org/officeDocument/2006/relationships/hyperlink" Target="mailto:ralph.mueller-pfefferkorn@tu-dresden.de" TargetMode="External"/><Relationship Id="rId15" Type="http://schemas.openxmlformats.org/officeDocument/2006/relationships/hyperlink" Target="mailto:zsolt.molnar@cern.ch" TargetMode="External"/><Relationship Id="rId16" Type="http://schemas.openxmlformats.org/officeDocument/2006/relationships/hyperlink" Target="mailto:j.k.nilsen@fys.uio.no" TargetMode="External"/><Relationship Id="rId17" Type="http://schemas.openxmlformats.org/officeDocument/2006/relationships/hyperlink" Target="mailto:riccardo.zappi@cnaf.infn.it" TargetMode="External"/><Relationship Id="rId18" Type="http://schemas.openxmlformats.org/officeDocument/2006/relationships/image" Target="media/image1.emf"/><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ogf.org/documents/GFD.98.pdf" TargetMode="External"/><Relationship Id="rId2" Type="http://schemas.openxmlformats.org/officeDocument/2006/relationships/hyperlink" Target="http://www.iso.org/iso/catalogue_detail?csnumber=40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5341</Words>
  <Characters>30448</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35718</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 Gregory B. Newby</dc:creator>
  <cp:keywords/>
  <cp:lastModifiedBy>Jon Kerr Nilsen</cp:lastModifiedBy>
  <cp:revision>4</cp:revision>
  <cp:lastPrinted>2010-12-08T09:37:00Z</cp:lastPrinted>
  <dcterms:created xsi:type="dcterms:W3CDTF">2012-01-25T10:33:00Z</dcterms:created>
  <dcterms:modified xsi:type="dcterms:W3CDTF">2012-01-25T10:49:00Z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