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ADC23C" w14:textId="77777777" w:rsidR="00A32B99" w:rsidRPr="00A16838" w:rsidRDefault="00A16838">
      <w:pPr>
        <w:rPr>
          <w:lang w:val="en-GB"/>
        </w:rPr>
      </w:pPr>
      <w:r w:rsidRPr="00A16838">
        <w:rPr>
          <w:lang w:val="en-GB"/>
        </w:rPr>
        <w:t>GRAAP#1, March 21</w:t>
      </w:r>
    </w:p>
    <w:p w14:paraId="24012FC5" w14:textId="77777777" w:rsidR="00A16838" w:rsidRPr="00A16838" w:rsidRDefault="00A16838">
      <w:pPr>
        <w:rPr>
          <w:lang w:val="en-GB"/>
        </w:rPr>
      </w:pPr>
      <w:r w:rsidRPr="00A16838">
        <w:rPr>
          <w:lang w:val="en-GB"/>
        </w:rPr>
        <w:t>Term languages</w:t>
      </w:r>
    </w:p>
    <w:p w14:paraId="5C926657" w14:textId="77777777" w:rsidR="00A16838" w:rsidRDefault="00A16838">
      <w:pPr>
        <w:rPr>
          <w:lang w:val="en-GB"/>
        </w:rPr>
      </w:pPr>
      <w:r w:rsidRPr="00A16838">
        <w:rPr>
          <w:lang w:val="en-GB"/>
        </w:rPr>
        <w:t>OVF as envelope for terms</w:t>
      </w:r>
    </w:p>
    <w:p w14:paraId="776D0646" w14:textId="77777777" w:rsidR="00A16838" w:rsidRDefault="00A16838">
      <w:pPr>
        <w:rPr>
          <w:lang w:val="en-GB"/>
        </w:rPr>
      </w:pPr>
      <w:r>
        <w:rPr>
          <w:lang w:val="en-GB"/>
        </w:rPr>
        <w:t>Or binding for OVF (language terms independent) OVF rendering</w:t>
      </w:r>
    </w:p>
    <w:p w14:paraId="2C969023" w14:textId="77777777" w:rsidR="00A16838" w:rsidRDefault="00A16838">
      <w:pPr>
        <w:rPr>
          <w:lang w:val="en-GB"/>
        </w:rPr>
      </w:pPr>
      <w:r>
        <w:rPr>
          <w:lang w:val="en-GB"/>
        </w:rPr>
        <w:t>Start with informational document</w:t>
      </w:r>
    </w:p>
    <w:p w14:paraId="272446FD" w14:textId="77777777" w:rsidR="00A16838" w:rsidRDefault="00A16838">
      <w:pPr>
        <w:rPr>
          <w:lang w:val="en-GB"/>
        </w:rPr>
      </w:pPr>
      <w:r>
        <w:rPr>
          <w:lang w:val="en-GB"/>
        </w:rPr>
        <w:t>If there is enough interest from the community extend it to a microspec</w:t>
      </w:r>
    </w:p>
    <w:p w14:paraId="35C41B32" w14:textId="77777777" w:rsidR="00A16838" w:rsidRDefault="00A16838">
      <w:pPr>
        <w:rPr>
          <w:lang w:val="en-GB"/>
        </w:rPr>
      </w:pPr>
      <w:r>
        <w:rPr>
          <w:lang w:val="en-GB"/>
        </w:rPr>
        <w:t>Informational document should focus on WS-Agreement template and then describe the extensions for the term languages</w:t>
      </w:r>
    </w:p>
    <w:p w14:paraId="3F542B59" w14:textId="77777777" w:rsidR="00A16838" w:rsidRDefault="00A16838">
      <w:pPr>
        <w:rPr>
          <w:lang w:val="en-GB"/>
        </w:rPr>
      </w:pPr>
      <w:r>
        <w:rPr>
          <w:lang w:val="en-GB"/>
        </w:rPr>
        <w:t>Eco efficiency, cost, risk, data placement constraints, trust</w:t>
      </w:r>
    </w:p>
    <w:p w14:paraId="1B0FDB89" w14:textId="77777777" w:rsidR="00A16838" w:rsidRDefault="00A16838">
      <w:pPr>
        <w:rPr>
          <w:lang w:val="en-GB"/>
        </w:rPr>
      </w:pPr>
      <w:r>
        <w:rPr>
          <w:lang w:val="en-GB"/>
        </w:rPr>
        <w:t>Monitoring requirements should also be highlighted</w:t>
      </w:r>
    </w:p>
    <w:p w14:paraId="4A65E751" w14:textId="77777777" w:rsidR="00A16838" w:rsidRDefault="00103E35">
      <w:pPr>
        <w:rPr>
          <w:lang w:val="en-GB"/>
        </w:rPr>
      </w:pPr>
      <w:r>
        <w:rPr>
          <w:lang w:val="en-GB"/>
        </w:rPr>
        <w:t>KPIs</w:t>
      </w:r>
    </w:p>
    <w:p w14:paraId="4267F261" w14:textId="77777777" w:rsidR="00103E35" w:rsidRDefault="00283E83">
      <w:pPr>
        <w:rPr>
          <w:lang w:val="en-GB"/>
        </w:rPr>
      </w:pPr>
      <w:r>
        <w:rPr>
          <w:lang w:val="en-GB"/>
        </w:rPr>
        <w:t>Structure the document according to the two use-cases activity delegation and resource delegation</w:t>
      </w:r>
    </w:p>
    <w:p w14:paraId="28CA58EB" w14:textId="77777777" w:rsidR="00283E83" w:rsidRDefault="00283E83">
      <w:pPr>
        <w:rPr>
          <w:lang w:val="en-GB"/>
        </w:rPr>
      </w:pPr>
      <w:r>
        <w:rPr>
          <w:lang w:val="en-GB"/>
        </w:rPr>
        <w:t>Add intro for these use-cases</w:t>
      </w:r>
    </w:p>
    <w:p w14:paraId="75C1F580" w14:textId="77777777" w:rsidR="00283E83" w:rsidRDefault="00283E83">
      <w:pPr>
        <w:rPr>
          <w:lang w:val="en-GB"/>
        </w:rPr>
      </w:pPr>
      <w:r>
        <w:rPr>
          <w:lang w:val="en-GB"/>
        </w:rPr>
        <w:t>Availability in a defined period (weekly, monthly, e.g.)</w:t>
      </w:r>
    </w:p>
    <w:p w14:paraId="2CF4304E" w14:textId="77777777" w:rsidR="00283E83" w:rsidRDefault="00283E83">
      <w:pPr>
        <w:rPr>
          <w:lang w:val="en-GB"/>
        </w:rPr>
      </w:pPr>
      <w:r>
        <w:rPr>
          <w:lang w:val="en-GB"/>
        </w:rPr>
        <w:t>Deadline: completion time (first kind), additional grace period may be added (second kind)</w:t>
      </w:r>
    </w:p>
    <w:p w14:paraId="2EEDDD1B" w14:textId="77777777" w:rsidR="00381934" w:rsidRDefault="00381934">
      <w:pPr>
        <w:rPr>
          <w:lang w:val="en-GB"/>
        </w:rPr>
      </w:pPr>
      <w:r>
        <w:rPr>
          <w:lang w:val="en-GB"/>
        </w:rPr>
        <w:t>Resource details: JSDL ok</w:t>
      </w:r>
    </w:p>
    <w:p w14:paraId="76481432" w14:textId="77777777" w:rsidR="00283E83" w:rsidRDefault="00381934">
      <w:pPr>
        <w:rPr>
          <w:lang w:val="en-GB"/>
        </w:rPr>
      </w:pPr>
      <w:r>
        <w:rPr>
          <w:lang w:val="en-GB"/>
        </w:rPr>
        <w:t>Job throughput -&gt; Job submission throughput</w:t>
      </w:r>
    </w:p>
    <w:p w14:paraId="463BB5A1" w14:textId="77777777" w:rsidR="00381934" w:rsidRDefault="00D97454">
      <w:pPr>
        <w:rPr>
          <w:lang w:val="en-GB"/>
        </w:rPr>
      </w:pPr>
      <w:r>
        <w:rPr>
          <w:lang w:val="en-GB"/>
        </w:rPr>
        <w:t>Licenses: probably all commercial RMS provide access to license information</w:t>
      </w:r>
    </w:p>
    <w:p w14:paraId="1A3DAE91" w14:textId="6D009D9C" w:rsidR="00AC4BA4" w:rsidRDefault="00AC4BA4">
      <w:pPr>
        <w:rPr>
          <w:lang w:val="en-GB"/>
        </w:rPr>
      </w:pPr>
      <w:r>
        <w:rPr>
          <w:lang w:val="en-GB"/>
        </w:rPr>
        <w:t>Recovery time – Availability: explain better, change text below table</w:t>
      </w:r>
    </w:p>
    <w:p w14:paraId="5FF94AB8" w14:textId="1518E2CD" w:rsidR="00886C34" w:rsidRDefault="00886C34">
      <w:pPr>
        <w:rPr>
          <w:lang w:val="en-GB"/>
        </w:rPr>
      </w:pPr>
      <w:r>
        <w:rPr>
          <w:lang w:val="en-GB"/>
        </w:rPr>
        <w:t>GRAAP#2, March 21</w:t>
      </w:r>
    </w:p>
    <w:p w14:paraId="79B44DC8" w14:textId="5EA9B0C1" w:rsidR="00886C34" w:rsidRDefault="00886C34">
      <w:pPr>
        <w:rPr>
          <w:lang w:val="en-GB"/>
        </w:rPr>
      </w:pPr>
      <w:r>
        <w:rPr>
          <w:lang w:val="en-GB"/>
        </w:rPr>
        <w:t xml:space="preserve">Implemented all comments </w:t>
      </w:r>
      <w:r w:rsidR="0071090D">
        <w:rPr>
          <w:lang w:val="en-GB"/>
        </w:rPr>
        <w:t xml:space="preserve">of session#1 </w:t>
      </w:r>
      <w:r>
        <w:rPr>
          <w:lang w:val="en-GB"/>
        </w:rPr>
        <w:t>regarding the KPI definitions</w:t>
      </w:r>
      <w:r w:rsidR="0071090D">
        <w:rPr>
          <w:lang w:val="en-GB"/>
        </w:rPr>
        <w:t>.</w:t>
      </w:r>
      <w:bookmarkStart w:id="0" w:name="_GoBack"/>
      <w:bookmarkEnd w:id="0"/>
    </w:p>
    <w:p w14:paraId="7BB3B7E1" w14:textId="77777777" w:rsidR="00A16838" w:rsidRDefault="00A16838">
      <w:pPr>
        <w:rPr>
          <w:lang w:val="en-GB"/>
        </w:rPr>
      </w:pPr>
    </w:p>
    <w:p w14:paraId="38A21D23" w14:textId="77777777" w:rsidR="00A16838" w:rsidRDefault="00A16838">
      <w:pPr>
        <w:rPr>
          <w:lang w:val="en-GB"/>
        </w:rPr>
      </w:pPr>
    </w:p>
    <w:p w14:paraId="3E449EDB" w14:textId="77777777" w:rsidR="00A16838" w:rsidRPr="00A16838" w:rsidRDefault="00A16838">
      <w:pPr>
        <w:rPr>
          <w:lang w:val="en-GB"/>
        </w:rPr>
      </w:pPr>
    </w:p>
    <w:sectPr w:rsidR="00A16838" w:rsidRPr="00A16838" w:rsidSect="007723AD">
      <w:pgSz w:w="11905" w:h="16837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Frutiger LT Com 65 Bold">
    <w:panose1 w:val="020B0803030504020204"/>
    <w:charset w:val="00"/>
    <w:family w:val="auto"/>
    <w:pitch w:val="variable"/>
    <w:sig w:usb0="8000002F" w:usb1="5000204A" w:usb2="00000000" w:usb3="00000000" w:csb0="0000009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607743"/>
    <w:multiLevelType w:val="multilevel"/>
    <w:tmpl w:val="F9D854DE"/>
    <w:lvl w:ilvl="0">
      <w:start w:val="1"/>
      <w:numFmt w:val="decimal"/>
      <w:pStyle w:val="berschrift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1.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838"/>
    <w:rsid w:val="00085A4A"/>
    <w:rsid w:val="00103E35"/>
    <w:rsid w:val="00133309"/>
    <w:rsid w:val="00283E83"/>
    <w:rsid w:val="00346A76"/>
    <w:rsid w:val="00381934"/>
    <w:rsid w:val="00411DB1"/>
    <w:rsid w:val="0044769F"/>
    <w:rsid w:val="00454AF9"/>
    <w:rsid w:val="00571EDF"/>
    <w:rsid w:val="005A0492"/>
    <w:rsid w:val="0071090D"/>
    <w:rsid w:val="007723AD"/>
    <w:rsid w:val="00884CB7"/>
    <w:rsid w:val="00886C34"/>
    <w:rsid w:val="00A16838"/>
    <w:rsid w:val="00A32B99"/>
    <w:rsid w:val="00AC4BA4"/>
    <w:rsid w:val="00D9745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,"/>
  <w:listSeparator w:val=";"/>
  <w14:docId w14:val="32085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11DB1"/>
    <w:rPr>
      <w:sz w:val="24"/>
      <w:szCs w:val="24"/>
    </w:rPr>
  </w:style>
  <w:style w:type="paragraph" w:styleId="berschrift1">
    <w:name w:val="heading 1"/>
    <w:basedOn w:val="Standard"/>
    <w:next w:val="Standard"/>
    <w:link w:val="berschrift1Zeichen"/>
    <w:autoRedefine/>
    <w:qFormat/>
    <w:rsid w:val="00133309"/>
    <w:pPr>
      <w:keepNext/>
      <w:pageBreakBefore/>
      <w:numPr>
        <w:numId w:val="3"/>
      </w:numPr>
      <w:spacing w:before="240" w:after="60" w:line="360" w:lineRule="auto"/>
      <w:outlineLvl w:val="0"/>
    </w:pPr>
    <w:rPr>
      <w:rFonts w:ascii="Frutiger LT Com 65 Bold" w:eastAsia="Times New Roman" w:hAnsi="Frutiger LT Com 65 Bold" w:cs="Times New Roman"/>
      <w:kern w:val="32"/>
      <w:sz w:val="32"/>
      <w:szCs w:val="32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">
    <w:name w:val="Absatz-Standardschriftart"/>
    <w:semiHidden/>
    <w:rsid w:val="00411DB1"/>
  </w:style>
  <w:style w:type="paragraph" w:styleId="Sprechblasentext">
    <w:name w:val="Balloon Text"/>
    <w:basedOn w:val="Standard"/>
    <w:semiHidden/>
    <w:rsid w:val="001135B2"/>
    <w:rPr>
      <w:rFonts w:ascii="Lucida Grande" w:hAnsi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rsid w:val="00133309"/>
    <w:rPr>
      <w:rFonts w:ascii="Frutiger LT Com 65 Bold" w:eastAsia="Times New Roman" w:hAnsi="Frutiger LT Com 65 Bold" w:cs="Times New Roman"/>
      <w:kern w:val="32"/>
      <w:sz w:val="32"/>
      <w:szCs w:val="32"/>
      <w:lang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11DB1"/>
    <w:rPr>
      <w:sz w:val="24"/>
      <w:szCs w:val="24"/>
    </w:rPr>
  </w:style>
  <w:style w:type="paragraph" w:styleId="berschrift1">
    <w:name w:val="heading 1"/>
    <w:basedOn w:val="Standard"/>
    <w:next w:val="Standard"/>
    <w:link w:val="berschrift1Zeichen"/>
    <w:autoRedefine/>
    <w:qFormat/>
    <w:rsid w:val="00133309"/>
    <w:pPr>
      <w:keepNext/>
      <w:pageBreakBefore/>
      <w:numPr>
        <w:numId w:val="3"/>
      </w:numPr>
      <w:spacing w:before="240" w:after="60" w:line="360" w:lineRule="auto"/>
      <w:outlineLvl w:val="0"/>
    </w:pPr>
    <w:rPr>
      <w:rFonts w:ascii="Frutiger LT Com 65 Bold" w:eastAsia="Times New Roman" w:hAnsi="Frutiger LT Com 65 Bold" w:cs="Times New Roman"/>
      <w:kern w:val="32"/>
      <w:sz w:val="32"/>
      <w:szCs w:val="32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">
    <w:name w:val="Absatz-Standardschriftart"/>
    <w:semiHidden/>
    <w:rsid w:val="00411DB1"/>
  </w:style>
  <w:style w:type="paragraph" w:styleId="Sprechblasentext">
    <w:name w:val="Balloon Text"/>
    <w:basedOn w:val="Standard"/>
    <w:semiHidden/>
    <w:rsid w:val="001135B2"/>
    <w:rPr>
      <w:rFonts w:ascii="Lucida Grande" w:hAnsi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rsid w:val="00133309"/>
    <w:rPr>
      <w:rFonts w:ascii="Frutiger LT Com 65 Bold" w:eastAsia="Times New Roman" w:hAnsi="Frutiger LT Com 65 Bold" w:cs="Times New Roman"/>
      <w:kern w:val="32"/>
      <w:sz w:val="32"/>
      <w:szCs w:val="3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888</Characters>
  <Application>Microsoft Macintosh Word</Application>
  <DocSecurity>0</DocSecurity>
  <Lines>21</Lines>
  <Paragraphs>9</Paragraphs>
  <ScaleCrop>false</ScaleCrop>
  <Company>Fraunhofer Institute SCAI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Ziegler</dc:creator>
  <cp:keywords/>
  <dc:description/>
  <cp:lastModifiedBy>Wolfgang Ziegler</cp:lastModifiedBy>
  <cp:revision>4</cp:revision>
  <dcterms:created xsi:type="dcterms:W3CDTF">2011-03-21T01:40:00Z</dcterms:created>
  <dcterms:modified xsi:type="dcterms:W3CDTF">2011-03-21T03:54:00Z</dcterms:modified>
</cp:coreProperties>
</file>