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CA3AC">
      <w:pPr>
        <w:jc w:val="center"/>
        <w:rPr>
          <w:rFonts w:hint="eastAsia"/>
          <w:lang w:eastAsia="zh"/>
          <w:woUserID w:val="1"/>
        </w:rPr>
      </w:pPr>
      <w:bookmarkStart w:id="0" w:name="_GoBack"/>
      <w:r>
        <w:rPr>
          <w:rFonts w:hint="eastAsia"/>
          <w:lang w:eastAsia="zh"/>
          <w:woUserID w:val="1"/>
        </w:rPr>
        <w:t>基于端到端感知与物理动力学的车载仿真系统</w:t>
      </w:r>
    </w:p>
    <w:bookmarkEnd w:id="0"/>
    <w:p w14:paraId="51B3EF6B">
      <w:pPr>
        <w:rPr>
          <w:rFonts w:hint="eastAsia"/>
          <w:lang w:eastAsia="zh"/>
          <w:woUserID w:val="1"/>
        </w:rPr>
      </w:pPr>
    </w:p>
    <w:p w14:paraId="5145F0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项目概述</w:t>
      </w:r>
    </w:p>
    <w:p w14:paraId="0D515CA1">
      <w:pPr>
        <w:rPr>
          <w:rFonts w:hint="eastAsia"/>
          <w:lang w:eastAsia="zh"/>
          <w:woUserID w:val="1"/>
        </w:rPr>
      </w:pPr>
    </w:p>
    <w:p w14:paraId="799265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本项目基于 Python 3.13 和 Pygame 引擎，在 Windows 11 环境下实现了一个包含环境感知、决策规划与底层物理控制的车载仿真系统。</w:t>
      </w:r>
    </w:p>
    <w:p w14:paraId="7422C3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系统通过前向雷达（Raycasting）获取障碍物距离，结合纯物理的加减速模型，实现了自动巡航、人机接管转向、预警提示以及 AEB（自动紧急制动）功能，完全符合端到端模型的构建要求。</w:t>
      </w:r>
    </w:p>
    <w:p w14:paraId="23A98508">
      <w:pPr>
        <w:rPr>
          <w:rFonts w:hint="eastAsia"/>
          <w:lang w:eastAsia="zh"/>
          <w:woUserID w:val="1"/>
        </w:rPr>
      </w:pPr>
    </w:p>
    <w:p w14:paraId="5DA978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运行环境与操作说明</w:t>
      </w:r>
    </w:p>
    <w:p w14:paraId="2D605FE2">
      <w:pPr>
        <w:rPr>
          <w:rFonts w:hint="eastAsia"/>
          <w:lang w:eastAsia="zh"/>
          <w:woUserID w:val="1"/>
        </w:rPr>
      </w:pPr>
    </w:p>
    <w:p w14:paraId="4D0A38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运行环境：Windows 11 / Python 3.13.15</w:t>
      </w:r>
    </w:p>
    <w:p w14:paraId="6F1A9D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依赖库：pygame、math、sys</w:t>
      </w:r>
    </w:p>
    <w:p w14:paraId="2CBFFF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启动方式：在终端输入 python main.py 运行。</w:t>
      </w:r>
    </w:p>
    <w:p w14:paraId="10719C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交互操作：</w:t>
      </w:r>
    </w:p>
    <w:p w14:paraId="7A5CB3B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· 启动界面：使用键盘 ↑ / ↓ 键调节目标车速，按 Enter 键启动仿真。</w:t>
      </w:r>
    </w:p>
    <w:p w14:paraId="761A1C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· 驾驶控制：使用 ← / → 键控制车辆转向（松开按键方向会自动回正）。</w:t>
      </w:r>
    </w:p>
    <w:p w14:paraId="352082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· 人机共驾：系统默认保持设定速度，当雷达探测到前方障碍物距离低于 300像素（预警线） 时，屏幕提示“⚠ 警告：请转弯！”，此时车速保持不变，等待驾驶员操作。若驾驶员未接管且距离低于 180像素（安全红线），系统将触发 AEB 紧急制动，平滑减速直至安全刹停。</w:t>
      </w:r>
    </w:p>
    <w:p w14:paraId="10B08920">
      <w:pPr>
        <w:rPr>
          <w:rFonts w:hint="eastAsia"/>
          <w:lang w:eastAsia="zh"/>
          <w:woUserID w:val="1"/>
        </w:rPr>
      </w:pPr>
    </w:p>
    <w:p w14:paraId="2BB22D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(注：请在此处插入你录制的 demo.gif 动图)</w:t>
      </w:r>
    </w:p>
    <w:p w14:paraId="0EC16AC4">
      <w:pPr>
        <w:rPr>
          <w:rFonts w:hint="eastAsia"/>
          <w:lang w:eastAsia="zh"/>
          <w:woUserID w:val="1"/>
        </w:rPr>
      </w:pPr>
    </w:p>
    <w:p w14:paraId="14E122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核心算法原理与数学模型</w:t>
      </w:r>
    </w:p>
    <w:p w14:paraId="45B94FB8">
      <w:pPr>
        <w:rPr>
          <w:rFonts w:hint="eastAsia"/>
          <w:lang w:eastAsia="zh"/>
          <w:woUserID w:val="1"/>
        </w:rPr>
      </w:pPr>
    </w:p>
    <w:p w14:paraId="1E0DAD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3.1 车辆运动学模型 (Kinematic Bicycle Model)</w:t>
      </w:r>
    </w:p>
    <w:p w14:paraId="26B17319">
      <w:pPr>
        <w:rPr>
          <w:rFonts w:hint="eastAsia"/>
          <w:lang w:eastAsia="zh"/>
          <w:woUserID w:val="1"/>
        </w:rPr>
      </w:pPr>
    </w:p>
    <w:p w14:paraId="31AFEB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本系统采用经典的自行车模型来模拟车辆的真实物理运动，确保转向轨迹平滑且符合真实汽车的阿克曼转向特性。</w:t>
      </w:r>
    </w:p>
    <w:p w14:paraId="64A846A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计算公式如下：</w:t>
      </w:r>
    </w:p>
    <w:p w14:paraId="4462B6AB">
      <w:pPr>
        <w:rPr>
          <w:rFonts w:hint="eastAsia"/>
          <w:lang w:eastAsia="zh"/>
          <w:woUserID w:val="1"/>
        </w:rPr>
      </w:pPr>
    </w:p>
    <w:p w14:paraId="620003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952500" cy="285750"/>
            <wp:effectExtent l="0" t="0" r="0" b="0"/>
            <wp:docPr id="1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E277">
      <w:pPr>
        <w:rPr>
          <w:rFonts w:hint="eastAsia"/>
          <w:lang w:eastAsia="zh"/>
          <w:woUserID w:val="1"/>
        </w:rPr>
      </w:pPr>
    </w:p>
    <w:p w14:paraId="4CCF166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933450" cy="285750"/>
            <wp:effectExtent l="0" t="0" r="0" b="0"/>
            <wp:docPr id="2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DD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1000125" cy="447675"/>
            <wp:effectExtent l="0" t="0" r="9525" b="7620"/>
            <wp:docPr id="3" name="E657119C-6982-421D-8BA7-E74DEB70A7DA-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A-3" descr="latexmath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64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v: 底层仿真速度（像素/帧）</w:t>
      </w:r>
    </w:p>
    <w:p w14:paraId="24A35BF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L: 轴距（仿真中设为 7.0 像素，使得转弯轨迹呈现大弧线，符合高速行驶手感）</w:t>
      </w:r>
    </w:p>
    <w:p w14:paraId="4D2729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\delta: 前轮转向角（对应代码中的 car.steer）</w:t>
      </w:r>
    </w:p>
    <w:p w14:paraId="5D3AB877">
      <w:pPr>
        <w:rPr>
          <w:rFonts w:hint="eastAsia"/>
          <w:lang w:eastAsia="zh"/>
          <w:woUserID w:val="1"/>
        </w:rPr>
      </w:pPr>
    </w:p>
    <w:p w14:paraId="4982BC2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3.2 前方视野感知算法 (Vision Cone Perception)</w:t>
      </w:r>
    </w:p>
    <w:p w14:paraId="7A098F6D">
      <w:pPr>
        <w:rPr>
          <w:rFonts w:hint="eastAsia"/>
          <w:lang w:eastAsia="zh"/>
          <w:woUserID w:val="1"/>
        </w:rPr>
      </w:pPr>
    </w:p>
    <w:p w14:paraId="66C9351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系统模拟了真实车辆的前向毫米波雷达/摄像头，仅对车辆正前方一定角度内的障碍物进行测距：</w:t>
      </w:r>
    </w:p>
    <w:p w14:paraId="017BD90C">
      <w:pPr>
        <w:rPr>
          <w:rFonts w:hint="eastAsia"/>
          <w:lang w:eastAsia="zh"/>
          <w:woUserID w:val="1"/>
        </w:rPr>
      </w:pPr>
    </w:p>
    <w:p w14:paraId="6E6E10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2571750" cy="409575"/>
            <wp:effectExtent l="0" t="0" r="0" b="8890"/>
            <wp:docPr id="4" name="E657119C-6982-421D-8BA7-E74DEB70A7DA-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A-4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3D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通过计算相对角度差 angle_diff，过滤掉车身侧方和后方的无关障碍物（设定视角为前方 \pm 40^\circ），避免误触发刹车。</w:t>
      </w:r>
    </w:p>
    <w:p w14:paraId="6F1F7A9A">
      <w:pPr>
        <w:rPr>
          <w:rFonts w:hint="eastAsia"/>
          <w:lang w:eastAsia="zh"/>
          <w:woUserID w:val="1"/>
        </w:rPr>
      </w:pPr>
    </w:p>
    <w:p w14:paraId="15DB87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3.3 AEB 平滑减速逻辑 (Smooth Deceleration)</w:t>
      </w:r>
    </w:p>
    <w:p w14:paraId="72860F2C">
      <w:pPr>
        <w:rPr>
          <w:rFonts w:hint="eastAsia"/>
          <w:lang w:eastAsia="zh"/>
          <w:woUserID w:val="1"/>
        </w:rPr>
      </w:pPr>
    </w:p>
    <w:p w14:paraId="39DEA46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为模拟真实物理惯性，系统采用恒减速度模型进行刹车：</w:t>
      </w:r>
    </w:p>
    <w:p w14:paraId="33D2D3E6">
      <w:pPr>
        <w:rPr>
          <w:rFonts w:hint="eastAsia"/>
          <w:lang w:eastAsia="zh"/>
          <w:woUserID w:val="1"/>
        </w:rPr>
      </w:pPr>
    </w:p>
    <w:p w14:paraId="19F217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v_{t+1} = v_t - \Delta v </w:t>
      </w:r>
    </w:p>
    <w:p w14:paraId="197E6850">
      <w:pPr>
        <w:rPr>
          <w:rFonts w:hint="eastAsia"/>
          <w:lang w:eastAsia="zh"/>
          <w:woUserID w:val="1"/>
        </w:rPr>
      </w:pPr>
    </w:p>
    <w:p w14:paraId="2FD63B7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当触发红线刹车时，每帧速度递减 0.03。相比直接将速度归零，这种算法能让车辆滑行一段真实的物理距离，实现“缓缓停住”的乘坐体验。</w:t>
      </w:r>
    </w:p>
    <w:p w14:paraId="327543CC">
      <w:pPr>
        <w:rPr>
          <w:rFonts w:hint="eastAsia"/>
          <w:lang w:eastAsia="zh"/>
          <w:woUserID w:val="1"/>
        </w:rPr>
      </w:pPr>
    </w:p>
    <w:p w14:paraId="3C32D4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算法流程图</w:t>
      </w:r>
    </w:p>
    <w:p w14:paraId="3974FFF0">
      <w:pPr>
        <w:rPr>
          <w:rFonts w:hint="eastAsia"/>
          <w:lang w:eastAsia="zh"/>
          <w:woUserID w:val="1"/>
        </w:rPr>
      </w:pPr>
    </w:p>
    <w:p w14:paraId="53073F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```mermaid</w:t>
      </w:r>
    </w:p>
    <w:p w14:paraId="24569D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graph TD</w:t>
      </w:r>
    </w:p>
    <w:p w14:paraId="116C48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A[启动程序] --&gt; B[参数设置 UI: 调节 km/h]</w:t>
      </w:r>
    </w:p>
    <w:p w14:paraId="60F08FD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B --&gt; C[按 Enter 初始化车辆状态]</w:t>
      </w:r>
    </w:p>
    <w:p w14:paraId="241172E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C --&gt; D{仿真主循环}</w:t>
      </w:r>
    </w:p>
    <w:p w14:paraId="6529635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 --&gt; E[感知层: 雷达 360° 扫描]</w:t>
      </w:r>
    </w:p>
    <w:p w14:paraId="383529B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E --&gt; F[计算前方 40° 视角内最近障碍物距离 D]</w:t>
      </w:r>
    </w:p>
    <w:p w14:paraId="57E7B8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F --&gt; G{决策层: 距离判断}</w:t>
      </w:r>
    </w:p>
    <w:p w14:paraId="2CE8B4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G --&gt;| D &gt; 300 | H[安全区: 正常加速至目标车速]</w:t>
      </w:r>
    </w:p>
    <w:p w14:paraId="379352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G --&gt;| 180 &lt; D &lt;= 300 | I[预警区: 显示橙色警告, 速度保持不变]</w:t>
      </w:r>
    </w:p>
    <w:p w14:paraId="4690A7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G --&gt;| D &lt;= 180 | J[刹车区: 显示红色警告, 速度平稳递减]</w:t>
      </w:r>
    </w:p>
    <w:p w14:paraId="546836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H --&gt; K[控制层: 读取键盘左/右转向, 计算航向角]</w:t>
      </w:r>
    </w:p>
    <w:p w14:paraId="35844B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I --&gt; K</w:t>
      </w:r>
    </w:p>
    <w:p w14:paraId="6F36F95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J --&gt; K</w:t>
      </w:r>
    </w:p>
    <w:p w14:paraId="1A4B3DF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K --&gt; L[物理层: 更新坐标, 渲染屏幕, 清除重影]</w:t>
      </w:r>
    </w:p>
    <w:p w14:paraId="19AEF1A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 --&gt; D</w:t>
      </w:r>
    </w:p>
    <w:p w14:paraId="43406B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```</w:t>
      </w:r>
    </w:p>
    <w:p w14:paraId="346B2CBF">
      <w:pPr>
        <w:rPr>
          <w:rFonts w:hint="eastAsia"/>
          <w:lang w:eastAsia="zh"/>
          <w:woUserID w:val="1"/>
        </w:rPr>
      </w:pPr>
    </w:p>
    <w:p w14:paraId="5619F8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源码解析</w:t>
      </w:r>
    </w:p>
    <w:p w14:paraId="524D980B">
      <w:pPr>
        <w:rPr>
          <w:rFonts w:hint="eastAsia"/>
          <w:lang w:eastAsia="zh"/>
          <w:woUserID w:val="1"/>
        </w:rPr>
      </w:pPr>
    </w:p>
    <w:p w14:paraId="6DC09B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系统代码通过模块化的函数结构实现数据流转：</w:t>
      </w:r>
    </w:p>
    <w:p w14:paraId="517D7CD8">
      <w:pPr>
        <w:rPr>
          <w:rFonts w:hint="eastAsia"/>
          <w:lang w:eastAsia="zh"/>
          <w:woUserID w:val="1"/>
        </w:rPr>
      </w:pPr>
    </w:p>
    <w:p w14:paraId="43D385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class Car 车辆实体类：</w:t>
      </w:r>
    </w:p>
    <w:p w14:paraId="126EA3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维护车辆在仿真坐标系中的物理状态（x, y, theta, v_pixel）。其 update() 方法封装了第 3.1 节中的运动学公式，确保车辆行进的物理真实性。</w:t>
      </w:r>
    </w:p>
    <w:p w14:paraId="2EA41F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感知逻辑 (Radar Loop)：</w:t>
      </w:r>
    </w:p>
    <w:p w14:paraId="5171F32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遍历所有障碍物（obstacles 列表），利用 math.hypot 计算欧氏距离，并通过 math.atan2 计算角度差，严格筛选出车头前方的威胁。</w:t>
      </w:r>
    </w:p>
    <w:p w14:paraId="3FD125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决策逻辑 (if-elif-else 分支)：</w:t>
      </w:r>
    </w:p>
    <w:p w14:paraId="79D07A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严格分离了“预警”与“刹车”。当满足 SAFE_BRAKE_DIST_PIXEL &lt;= min_dist_pixel &lt; WARN_DIST_PIXEL 时，仅渲染橙色 UI 提示，不改变物理速度参数，做到了真正的“人机共驾，机器不抢方向盘”。只有进入红线区，才触发物理制动。</w:t>
      </w:r>
    </w:p>
    <w:p w14:paraId="019928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UI 渲染层：</w:t>
      </w:r>
    </w:p>
    <w:p w14:paraId="64EF2E1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为了防止 Pygame 中文字渲染出现的重叠残影（重影问题），每一帧在绘制文字前，使用了 pygame.draw.rect 绘制与背景同色的底块，强制抹除上一帧文字，并通过 screen.fill 全屏重绘，确保画面清晰稳定。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94CDB54B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A-1">
      <extobjdata type="E657119C-6982-421D-8BA7-E74DEB70A7DA" data="ewoJIkxhdGV4U3RyIiA6ICJcXGRvdHt4fT12XFxjZG90IFxcY29zeyh9XFx0aGV0YSApIgp9Cg=="/>
    </extobj>
    <extobj name="E657119C-6982-421D-8BA7-E74DEB70A7DA-2">
      <extobjdata type="E657119C-6982-421D-8BA7-E74DEB70A7DA" data="ewoJIkxhdGV4U3RyIiA6ICJcXGRvdHt5fT12XFxjZG90IFxcc2lueyh9XFx0aGV0YSApIgp9Cg=="/>
    </extobj>
    <extobj name="E657119C-6982-421D-8BA7-E74DEB70A7DA-3">
      <extobjdata type="E657119C-6982-421D-8BA7-E74DEB70A7DA" data="ewoJIkxhdGV4U3RyIiA6ICJcXGRvdHtcXHRoZXRhIH09XFxmcmFje3Z9e0x9XFxjZG90IFxcdGFueyh9XFxkZWx0YSApIgp9Cg=="/>
    </extobj>
    <extobj name="E657119C-6982-421D-8BA7-E74DEB70A7DA-4">
      <extobjdata type="E657119C-6982-421D-8BA7-E74DEB70A7DA" data="ewoJIkxhdGV4U3RyIiA6ICJEPVxcc3FydHsoe3tYfV97b2JzfX0te3tYfV97Y2FyfX17eyl9XnsyfX0rKHt7WX1fe29ic319LXt7WX1fe2Nhcn19e3spfV57Mn19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2026-10-17T21:00:25Z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37764306477331976971D36AFB80DD23_43</vt:lpwstr>
  </property>
</Properties>
</file>