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5DB2E" w14:textId="77777777" w:rsidR="00C625C9" w:rsidRDefault="00C625C9" w:rsidP="00C625C9">
      <w:pPr>
        <w:autoSpaceDE w:val="0"/>
        <w:autoSpaceDN w:val="0"/>
        <w:adjustRightInd w:val="0"/>
        <w:jc w:val="center"/>
        <w:rPr>
          <w:rFonts w:ascii="Times New Roman" w:hAnsi="Times New Roman" w:cs="Times New Roman"/>
          <w:sz w:val="28"/>
          <w:szCs w:val="28"/>
        </w:rPr>
      </w:pPr>
    </w:p>
    <w:p w14:paraId="356E3D99" w14:textId="0FBBA528" w:rsidR="005919FB" w:rsidRDefault="005919FB" w:rsidP="005919FB">
      <w:pPr>
        <w:autoSpaceDE w:val="0"/>
        <w:autoSpaceDN w:val="0"/>
        <w:adjustRightInd w:val="0"/>
        <w:jc w:val="center"/>
      </w:pPr>
      <w:r>
        <w:fldChar w:fldCharType="begin"/>
      </w:r>
      <w:r>
        <w:instrText xml:space="preserve"> INCLUDEPICTURE "https://openn.library.upenn.edu/Data/0023/lewis_o_045/data/web/9216_0077_web.jpg" \* MERGEFORMATINET </w:instrText>
      </w:r>
      <w:r>
        <w:fldChar w:fldCharType="separate"/>
      </w:r>
      <w:r>
        <w:rPr>
          <w:noProof/>
        </w:rPr>
        <w:drawing>
          <wp:inline distT="0" distB="0" distL="0" distR="0" wp14:anchorId="1F358FB9" wp14:editId="5DAEB129">
            <wp:extent cx="4959350" cy="7406655"/>
            <wp:effectExtent l="0" t="0" r="0" b="0"/>
            <wp:docPr id="1817040590" name="Picture 2"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40590" name="Picture 2" descr="A close-up of a book&#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4826" r="7124" b="5163"/>
                    <a:stretch/>
                  </pic:blipFill>
                  <pic:spPr bwMode="auto">
                    <a:xfrm>
                      <a:off x="0" y="0"/>
                      <a:ext cx="4959927" cy="740751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987101" w14:textId="77777777" w:rsidR="005919FB" w:rsidRDefault="005919FB" w:rsidP="005919FB">
      <w:pPr>
        <w:autoSpaceDE w:val="0"/>
        <w:autoSpaceDN w:val="0"/>
        <w:adjustRightInd w:val="0"/>
        <w:jc w:val="center"/>
      </w:pPr>
    </w:p>
    <w:p w14:paraId="77F1C2B7" w14:textId="19CE22FB" w:rsidR="003F2958" w:rsidRPr="003F2958" w:rsidRDefault="003F2958" w:rsidP="005919FB">
      <w:pPr>
        <w:autoSpaceDE w:val="0"/>
        <w:autoSpaceDN w:val="0"/>
        <w:adjustRightInd w:val="0"/>
        <w:jc w:val="center"/>
        <w:rPr>
          <w:rFonts w:ascii="Times New Roman" w:hAnsi="Times New Roman" w:cs="Times New Roman"/>
        </w:rPr>
      </w:pPr>
      <w:r w:rsidRPr="003F2958">
        <w:rPr>
          <w:rFonts w:ascii="Times New Roman" w:hAnsi="Times New Roman" w:cs="Times New Roman"/>
        </w:rPr>
        <w:lastRenderedPageBreak/>
        <w:t xml:space="preserve">A nice example of manuscript complexity and the often emergent nature of the whole, which may or may not be readily expressed in </w:t>
      </w:r>
      <w:proofErr w:type="spellStart"/>
      <w:r w:rsidRPr="003F2958">
        <w:rPr>
          <w:rFonts w:ascii="Times New Roman" w:hAnsi="Times New Roman" w:cs="Times New Roman"/>
        </w:rPr>
        <w:t>datafied</w:t>
      </w:r>
      <w:proofErr w:type="spellEnd"/>
      <w:r w:rsidRPr="003F2958">
        <w:rPr>
          <w:rFonts w:ascii="Times New Roman" w:hAnsi="Times New Roman" w:cs="Times New Roman"/>
        </w:rPr>
        <w:t xml:space="preserve"> terms: a</w:t>
      </w:r>
      <w:r>
        <w:rPr>
          <w:rFonts w:ascii="Times New Roman" w:hAnsi="Times New Roman" w:cs="Times New Roman"/>
        </w:rPr>
        <w:t>n early 19</w:t>
      </w:r>
      <w:r w:rsidRPr="003F2958">
        <w:rPr>
          <w:rFonts w:ascii="Times New Roman" w:hAnsi="Times New Roman" w:cs="Times New Roman"/>
          <w:vertAlign w:val="superscript"/>
        </w:rPr>
        <w:t>th</w:t>
      </w:r>
      <w:r>
        <w:rPr>
          <w:rFonts w:ascii="Times New Roman" w:hAnsi="Times New Roman" w:cs="Times New Roman"/>
        </w:rPr>
        <w:t xml:space="preserve"> century (probably)</w:t>
      </w:r>
      <w:r w:rsidRPr="003F2958">
        <w:rPr>
          <w:rFonts w:ascii="Times New Roman" w:hAnsi="Times New Roman" w:cs="Times New Roman"/>
        </w:rPr>
        <w:t xml:space="preserve"> copy of </w:t>
      </w:r>
      <w:hyperlink r:id="rId5" w:history="1">
        <w:proofErr w:type="spellStart"/>
        <w:r w:rsidRPr="003F2958">
          <w:rPr>
            <w:rStyle w:val="Hyperlink"/>
            <w:rFonts w:ascii="Times New Roman" w:hAnsi="Times New Roman" w:cs="Times New Roman"/>
            <w:i/>
            <w:iCs/>
          </w:rPr>
          <w:t>Tārīkh-i</w:t>
        </w:r>
        <w:proofErr w:type="spellEnd"/>
        <w:r w:rsidRPr="003F2958">
          <w:rPr>
            <w:rStyle w:val="Hyperlink"/>
            <w:rFonts w:ascii="Times New Roman" w:hAnsi="Times New Roman" w:cs="Times New Roman"/>
            <w:i/>
            <w:iCs/>
          </w:rPr>
          <w:t xml:space="preserve"> </w:t>
        </w:r>
        <w:proofErr w:type="spellStart"/>
        <w:r w:rsidRPr="003F2958">
          <w:rPr>
            <w:rStyle w:val="Hyperlink"/>
            <w:rFonts w:ascii="Times New Roman" w:hAnsi="Times New Roman" w:cs="Times New Roman"/>
            <w:i/>
            <w:iCs/>
          </w:rPr>
          <w:t>ilāhī</w:t>
        </w:r>
        <w:proofErr w:type="spellEnd"/>
        <w:r w:rsidRPr="003F2958">
          <w:rPr>
            <w:rStyle w:val="Hyperlink"/>
            <w:rFonts w:ascii="Times New Roman" w:hAnsi="Times New Roman" w:cs="Times New Roman"/>
            <w:i/>
            <w:iCs/>
          </w:rPr>
          <w:t xml:space="preserve"> </w:t>
        </w:r>
        <w:proofErr w:type="spellStart"/>
        <w:r w:rsidRPr="003F2958">
          <w:rPr>
            <w:rStyle w:val="Hyperlink"/>
            <w:rFonts w:ascii="Times New Roman" w:hAnsi="Times New Roman" w:cs="Times New Roman"/>
            <w:i/>
            <w:iCs/>
          </w:rPr>
          <w:t>haz̤rat</w:t>
        </w:r>
        <w:proofErr w:type="spellEnd"/>
        <w:r w:rsidRPr="003F2958">
          <w:rPr>
            <w:rStyle w:val="Hyperlink"/>
            <w:rFonts w:ascii="Times New Roman" w:hAnsi="Times New Roman" w:cs="Times New Roman"/>
            <w:i/>
            <w:iCs/>
          </w:rPr>
          <w:t xml:space="preserve"> Akbar </w:t>
        </w:r>
        <w:r w:rsidRPr="003F2958">
          <w:rPr>
            <w:rStyle w:val="Hyperlink"/>
            <w:rFonts w:ascii="Times New Roman" w:hAnsi="Times New Roman" w:cs="Times New Roman"/>
            <w:i/>
            <w:iCs/>
          </w:rPr>
          <w:t xml:space="preserve">padishah </w:t>
        </w:r>
        <w:r w:rsidRPr="003F2958">
          <w:rPr>
            <w:rStyle w:val="Hyperlink"/>
            <w:rFonts w:ascii="Times New Roman" w:hAnsi="Times New Roman" w:cs="Times New Roman"/>
          </w:rPr>
          <w:t>(Lewis O 45)</w:t>
        </w:r>
      </w:hyperlink>
    </w:p>
    <w:p w14:paraId="1DA08D07" w14:textId="77777777" w:rsidR="003F2958" w:rsidRPr="003F2958" w:rsidRDefault="003F2958" w:rsidP="003F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F2958">
        <w:rPr>
          <w:rFonts w:ascii="Courier New" w:eastAsia="Times New Roman" w:hAnsi="Courier New" w:cs="Courier New"/>
          <w:sz w:val="20"/>
          <w:szCs w:val="20"/>
        </w:rPr>
        <w:t>{</w:t>
      </w:r>
      <w:proofErr w:type="gramStart"/>
      <w:r w:rsidRPr="003F2958">
        <w:rPr>
          <w:rFonts w:ascii="Courier New" w:eastAsia="Times New Roman" w:hAnsi="Courier New" w:cs="Courier New"/>
          <w:sz w:val="20"/>
          <w:szCs w:val="20"/>
        </w:rPr>
        <w:t>: .</w:t>
      </w:r>
      <w:proofErr w:type="spellStart"/>
      <w:r w:rsidRPr="003F2958">
        <w:rPr>
          <w:rFonts w:ascii="Courier New" w:eastAsia="Times New Roman" w:hAnsi="Courier New" w:cs="Courier New"/>
          <w:sz w:val="20"/>
          <w:szCs w:val="20"/>
        </w:rPr>
        <w:t>figcaption</w:t>
      </w:r>
      <w:proofErr w:type="spellEnd"/>
      <w:proofErr w:type="gramEnd"/>
      <w:r w:rsidRPr="003F2958">
        <w:rPr>
          <w:rFonts w:ascii="Courier New" w:eastAsia="Times New Roman" w:hAnsi="Courier New" w:cs="Courier New"/>
          <w:sz w:val="20"/>
          <w:szCs w:val="20"/>
        </w:rPr>
        <w:t xml:space="preserve"> }</w:t>
      </w:r>
    </w:p>
    <w:p w14:paraId="7148567B" w14:textId="1F14B1B2" w:rsidR="005919FB" w:rsidRDefault="003F2958" w:rsidP="005919FB">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 </w:t>
      </w:r>
    </w:p>
    <w:p w14:paraId="1E09CA42" w14:textId="77777777" w:rsidR="005919FB" w:rsidRDefault="005919FB" w:rsidP="00C625C9">
      <w:pPr>
        <w:autoSpaceDE w:val="0"/>
        <w:autoSpaceDN w:val="0"/>
        <w:adjustRightInd w:val="0"/>
        <w:rPr>
          <w:rFonts w:ascii="Times New Roman" w:hAnsi="Times New Roman" w:cs="Times New Roman"/>
          <w:sz w:val="28"/>
          <w:szCs w:val="28"/>
        </w:rPr>
      </w:pPr>
    </w:p>
    <w:p w14:paraId="1E195DDC" w14:textId="6C959D88" w:rsidR="00C625C9" w:rsidRDefault="00C625C9" w:rsidP="003F2958">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 following is a distillation of remarks I had prepared for a digital humanities roundtable at last week’s annual Middle Eat Studies Association meeting in Montreal; due to</w:t>
      </w:r>
      <w:r w:rsidR="0086495A">
        <w:rPr>
          <w:rFonts w:ascii="Times New Roman" w:hAnsi="Times New Roman" w:cs="Times New Roman"/>
          <w:sz w:val="28"/>
          <w:szCs w:val="28"/>
        </w:rPr>
        <w:t xml:space="preserve"> suddenly</w:t>
      </w:r>
      <w:r>
        <w:rPr>
          <w:rFonts w:ascii="Times New Roman" w:hAnsi="Times New Roman" w:cs="Times New Roman"/>
          <w:sz w:val="28"/>
          <w:szCs w:val="28"/>
        </w:rPr>
        <w:t xml:space="preserve"> getting</w:t>
      </w:r>
      <w:r w:rsidR="0086495A">
        <w:rPr>
          <w:rFonts w:ascii="Times New Roman" w:hAnsi="Times New Roman" w:cs="Times New Roman"/>
          <w:sz w:val="28"/>
          <w:szCs w:val="28"/>
        </w:rPr>
        <w:t xml:space="preserve"> quite</w:t>
      </w:r>
      <w:r>
        <w:rPr>
          <w:rFonts w:ascii="Times New Roman" w:hAnsi="Times New Roman" w:cs="Times New Roman"/>
          <w:sz w:val="28"/>
          <w:szCs w:val="28"/>
        </w:rPr>
        <w:t xml:space="preserve"> sick at the last minute I was forced to cancel my travel plans and so was unable to participate. In lieu of that participation I’ve reworked that material into essay form, with the goal of thinking out loud regarding the intersection of manuscript studies, machine learning, ‘datafication,’ and digital humanities as a field and discipline</w:t>
      </w:r>
      <w:r w:rsidR="003F2958">
        <w:rPr>
          <w:rFonts w:ascii="Times New Roman" w:hAnsi="Times New Roman" w:cs="Times New Roman"/>
          <w:sz w:val="28"/>
          <w:szCs w:val="28"/>
        </w:rPr>
        <w:t xml:space="preserve">, among other things. </w:t>
      </w:r>
    </w:p>
    <w:p w14:paraId="769559FE" w14:textId="77777777" w:rsidR="00C625C9" w:rsidRDefault="00C625C9" w:rsidP="00C625C9">
      <w:pPr>
        <w:autoSpaceDE w:val="0"/>
        <w:autoSpaceDN w:val="0"/>
        <w:adjustRightInd w:val="0"/>
        <w:rPr>
          <w:rFonts w:ascii="Times New Roman" w:hAnsi="Times New Roman" w:cs="Times New Roman"/>
          <w:sz w:val="28"/>
          <w:szCs w:val="28"/>
        </w:rPr>
      </w:pPr>
    </w:p>
    <w:p w14:paraId="53C20523" w14:textId="24F6CAE7" w:rsidR="00C625C9" w:rsidRDefault="00C625C9" w:rsidP="00C625C9">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___________</w:t>
      </w:r>
    </w:p>
    <w:p w14:paraId="118E8293" w14:textId="77777777" w:rsidR="00C625C9" w:rsidRDefault="00C625C9" w:rsidP="00C625C9">
      <w:pPr>
        <w:autoSpaceDE w:val="0"/>
        <w:autoSpaceDN w:val="0"/>
        <w:adjustRightInd w:val="0"/>
        <w:rPr>
          <w:rFonts w:ascii="Times New Roman" w:hAnsi="Times New Roman" w:cs="Times New Roman"/>
          <w:sz w:val="28"/>
          <w:szCs w:val="28"/>
        </w:rPr>
      </w:pPr>
    </w:p>
    <w:p w14:paraId="2A8692C2" w14:textId="59ED242D" w:rsidR="00C625C9" w:rsidRDefault="00C625C9" w:rsidP="00C625C9">
      <w:pPr>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5CF99CAB" w14:textId="77777777" w:rsidR="00C625C9" w:rsidRDefault="00C625C9" w:rsidP="00C625C9">
      <w:pPr>
        <w:autoSpaceDE w:val="0"/>
        <w:autoSpaceDN w:val="0"/>
        <w:adjustRightInd w:val="0"/>
        <w:rPr>
          <w:rFonts w:ascii="Times New Roman" w:hAnsi="Times New Roman" w:cs="Times New Roman"/>
          <w:sz w:val="28"/>
          <w:szCs w:val="28"/>
        </w:rPr>
      </w:pPr>
    </w:p>
    <w:p w14:paraId="1A129B40" w14:textId="4FBEDEAA" w:rsidR="00C625C9" w:rsidRDefault="00C625C9" w:rsidP="00757AE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Let me preface my remarks by noting that I feel somewhat underqualified</w:t>
      </w:r>
      <w:r w:rsidR="00EF70BB">
        <w:rPr>
          <w:rFonts w:ascii="Times New Roman" w:hAnsi="Times New Roman" w:cs="Times New Roman"/>
          <w:sz w:val="28"/>
          <w:szCs w:val="28"/>
        </w:rPr>
        <w:t xml:space="preserve"> in writing this essay</w:t>
      </w:r>
      <w:r>
        <w:rPr>
          <w:rFonts w:ascii="Times New Roman" w:hAnsi="Times New Roman" w:cs="Times New Roman"/>
          <w:sz w:val="28"/>
          <w:szCs w:val="28"/>
        </w:rPr>
        <w:t xml:space="preserve">: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 </w:t>
      </w:r>
      <w:r w:rsidR="00757AEE">
        <w:rPr>
          <w:rFonts w:ascii="Times New Roman" w:hAnsi="Times New Roman" w:cs="Times New Roman"/>
          <w:sz w:val="28"/>
          <w:szCs w:val="28"/>
        </w:rPr>
        <w:t>discrete components</w:t>
      </w:r>
      <w:r>
        <w:rPr>
          <w:rFonts w:ascii="Times New Roman" w:hAnsi="Times New Roman" w:cs="Times New Roman"/>
          <w:sz w:val="28"/>
          <w:szCs w:val="28"/>
        </w:rPr>
        <w:t xml:space="preserve"> in this discussion—manuscript studies, the history of textual technologies, book history, computational methods, machine learning, and so forth—are things I’ve come to relatively recently, </w:t>
      </w:r>
      <w:r w:rsidR="00757AEE">
        <w:rPr>
          <w:rFonts w:ascii="Times New Roman" w:hAnsi="Times New Roman" w:cs="Times New Roman"/>
          <w:sz w:val="28"/>
          <w:szCs w:val="28"/>
        </w:rPr>
        <w:t>not having particularly featured in my graduate studies</w:t>
      </w:r>
      <w:r>
        <w:rPr>
          <w:rFonts w:ascii="Times New Roman" w:hAnsi="Times New Roman" w:cs="Times New Roman"/>
          <w:sz w:val="28"/>
          <w:szCs w:val="28"/>
        </w:rPr>
        <w:t xml:space="preserve">. That said, I’d like to think that while I cannot claim to be master of any of the relevant fields of study involved here, I have spent enough time around these topics </w:t>
      </w:r>
      <w:proofErr w:type="gramStart"/>
      <w:r>
        <w:rPr>
          <w:rFonts w:ascii="Times New Roman" w:hAnsi="Times New Roman" w:cs="Times New Roman"/>
          <w:sz w:val="28"/>
          <w:szCs w:val="28"/>
        </w:rPr>
        <w:t>so as to</w:t>
      </w:r>
      <w:proofErr w:type="gramEnd"/>
      <w:r>
        <w:rPr>
          <w:rFonts w:ascii="Times New Roman" w:hAnsi="Times New Roman" w:cs="Times New Roman"/>
          <w:sz w:val="28"/>
          <w:szCs w:val="28"/>
        </w:rPr>
        <w:t xml:space="preserve"> have something that is, I hope, interesting and useful</w:t>
      </w:r>
      <w:r w:rsidR="00EF70BB">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7FB1994C" w14:textId="77777777" w:rsidR="00C625C9" w:rsidRDefault="00C625C9" w:rsidP="00C625C9">
      <w:pPr>
        <w:autoSpaceDE w:val="0"/>
        <w:autoSpaceDN w:val="0"/>
        <w:adjustRightInd w:val="0"/>
        <w:rPr>
          <w:rFonts w:ascii="Times New Roman" w:hAnsi="Times New Roman" w:cs="Times New Roman"/>
          <w:sz w:val="28"/>
          <w:szCs w:val="28"/>
        </w:rPr>
      </w:pPr>
    </w:p>
    <w:p w14:paraId="6BBCEC08" w14:textId="36437EA7"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There are a lot—perhaps too many—things that get included under the umbrella term ‘digital humanities,’ with some definitions of ‘digital humanist’ encompassing anyone who uses a search engine and a word processor, to others which restrict it to individuals capable of coding and doing computational projects </w:t>
      </w:r>
      <w:proofErr w:type="gramStart"/>
      <w:r>
        <w:rPr>
          <w:rFonts w:ascii="Times New Roman" w:hAnsi="Times New Roman" w:cs="Times New Roman"/>
          <w:sz w:val="28"/>
          <w:szCs w:val="28"/>
        </w:rPr>
        <w:t>more or less independently</w:t>
      </w:r>
      <w:proofErr w:type="gramEnd"/>
      <w:r>
        <w:rPr>
          <w:rFonts w:ascii="Times New Roman" w:hAnsi="Times New Roman" w:cs="Times New Roman"/>
          <w:sz w:val="28"/>
          <w:szCs w:val="28"/>
        </w:rPr>
        <w:t xml:space="preserve">. </w:t>
      </w:r>
      <w:r w:rsidR="0094144D">
        <w:rPr>
          <w:rFonts w:ascii="Times New Roman" w:hAnsi="Times New Roman" w:cs="Times New Roman"/>
          <w:sz w:val="28"/>
          <w:szCs w:val="28"/>
        </w:rPr>
        <w:t>I prefer a definition that</w:t>
      </w:r>
      <w:r>
        <w:rPr>
          <w:rFonts w:ascii="Times New Roman" w:hAnsi="Times New Roman" w:cs="Times New Roman"/>
          <w:sz w:val="28"/>
          <w:szCs w:val="28"/>
        </w:rPr>
        <w:t xml:space="preserve"> leans towards the more catholic end, with the stipulation that one is engaged in digital humanities when one is not only using digital tools and methods, but does so in a critical and self-aware fashion, informed by knowledge of the shape and structure of digital systems, their affordances and limitations, and cognizance of the implications of the interplay of the digital and non-digital. The ability to code is in this understanding not necessary, though some knowledge of how coding works and of the ‘invisible’ infrastructure of the digital world is a prerequisite, preferably with </w:t>
      </w:r>
      <w:r>
        <w:rPr>
          <w:rFonts w:ascii="Times New Roman" w:hAnsi="Times New Roman" w:cs="Times New Roman"/>
          <w:sz w:val="28"/>
          <w:szCs w:val="28"/>
        </w:rPr>
        <w:lastRenderedPageBreak/>
        <w:t xml:space="preserve">critical reflection on the epistemic, phenomenological, and other implications of that digital infrastructure and secondary effects. </w:t>
      </w:r>
    </w:p>
    <w:p w14:paraId="1778BB59" w14:textId="77777777" w:rsidR="00C625C9" w:rsidRDefault="00C625C9" w:rsidP="00C625C9">
      <w:pPr>
        <w:autoSpaceDE w:val="0"/>
        <w:autoSpaceDN w:val="0"/>
        <w:adjustRightInd w:val="0"/>
        <w:rPr>
          <w:rFonts w:ascii="Times New Roman" w:hAnsi="Times New Roman" w:cs="Times New Roman"/>
          <w:sz w:val="28"/>
          <w:szCs w:val="28"/>
        </w:rPr>
      </w:pPr>
    </w:p>
    <w:p w14:paraId="7E283A89" w14:textId="4FE89A1B" w:rsidR="00C625C9" w:rsidRDefault="00C625C9" w:rsidP="00757AE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One of the commonalities to all definitions and practices of digital humanities is the generation and use of bodies of </w:t>
      </w:r>
      <w:r w:rsidRPr="00EF70BB">
        <w:rPr>
          <w:rFonts w:ascii="Times New Roman" w:hAnsi="Times New Roman" w:cs="Times New Roman"/>
          <w:i/>
          <w:iCs/>
          <w:sz w:val="28"/>
          <w:szCs w:val="28"/>
        </w:rPr>
        <w:t>data</w:t>
      </w:r>
      <w:r>
        <w:rPr>
          <w:rFonts w:ascii="Times New Roman" w:hAnsi="Times New Roman" w:cs="Times New Roman"/>
          <w:sz w:val="28"/>
          <w:szCs w:val="28"/>
        </w:rPr>
        <w:t xml:space="preserve"> at scale: indeed, one of the most powerful, and potentially fraught, affordances of digital technology is the possibility of commanding very large corpora of</w:t>
      </w:r>
      <w:r w:rsidR="00EF70BB">
        <w:rPr>
          <w:rFonts w:ascii="Times New Roman" w:hAnsi="Times New Roman" w:cs="Times New Roman"/>
          <w:sz w:val="28"/>
          <w:szCs w:val="28"/>
        </w:rPr>
        <w:t xml:space="preserve"> electronic</w:t>
      </w:r>
      <w:r>
        <w:rPr>
          <w:rFonts w:ascii="Times New Roman" w:hAnsi="Times New Roman" w:cs="Times New Roman"/>
          <w:sz w:val="28"/>
          <w:szCs w:val="28"/>
        </w:rPr>
        <w:t xml:space="preserve"> texts (and other sorts of dataset</w:t>
      </w:r>
      <w:r w:rsidR="00757AEE">
        <w:rPr>
          <w:rFonts w:ascii="Times New Roman" w:hAnsi="Times New Roman" w:cs="Times New Roman"/>
          <w:sz w:val="28"/>
          <w:szCs w:val="28"/>
        </w:rPr>
        <w:t>s in other contexts</w:t>
      </w:r>
      <w:r>
        <w:rPr>
          <w:rFonts w:ascii="Times New Roman" w:hAnsi="Times New Roman" w:cs="Times New Roman"/>
          <w:sz w:val="28"/>
          <w:szCs w:val="28"/>
        </w:rPr>
        <w:t>)</w:t>
      </w:r>
      <w:r w:rsidR="00757AEE">
        <w:rPr>
          <w:rFonts w:ascii="Times New Roman" w:hAnsi="Times New Roman" w:cs="Times New Roman"/>
          <w:sz w:val="28"/>
          <w:szCs w:val="28"/>
        </w:rPr>
        <w:t>, operating at scales that would be impossible for non-digitally assisted humans</w:t>
      </w:r>
      <w:r>
        <w:rPr>
          <w:rFonts w:ascii="Times New Roman" w:hAnsi="Times New Roman" w:cs="Times New Roman"/>
          <w:sz w:val="28"/>
          <w:szCs w:val="28"/>
        </w:rPr>
        <w:t xml:space="preserve">. While computational methods do not require </w:t>
      </w:r>
      <w:r w:rsidRPr="00C625C9">
        <w:rPr>
          <w:rFonts w:ascii="Times New Roman" w:hAnsi="Times New Roman" w:cs="Times New Roman"/>
          <w:i/>
          <w:iCs/>
          <w:sz w:val="28"/>
          <w:szCs w:val="28"/>
        </w:rPr>
        <w:t>per se</w:t>
      </w:r>
      <w:r>
        <w:rPr>
          <w:rFonts w:ascii="Times New Roman" w:hAnsi="Times New Roman" w:cs="Times New Roman"/>
          <w:sz w:val="28"/>
          <w:szCs w:val="28"/>
        </w:rPr>
        <w:t xml:space="preserve"> large </w:t>
      </w:r>
      <w:r w:rsidR="00EF70BB">
        <w:rPr>
          <w:rFonts w:ascii="Times New Roman" w:hAnsi="Times New Roman" w:cs="Times New Roman"/>
          <w:sz w:val="28"/>
          <w:szCs w:val="28"/>
        </w:rPr>
        <w:t xml:space="preserve">electronic </w:t>
      </w:r>
      <w:r>
        <w:rPr>
          <w:rFonts w:ascii="Times New Roman" w:hAnsi="Times New Roman" w:cs="Times New Roman"/>
          <w:sz w:val="28"/>
          <w:szCs w:val="28"/>
        </w:rPr>
        <w:t>corpora—one can perform computational and other digitally-assisted operations upon a text of a few folios</w:t>
      </w:r>
      <w:r w:rsidR="00EF70BB">
        <w:rPr>
          <w:rFonts w:ascii="Times New Roman" w:hAnsi="Times New Roman" w:cs="Times New Roman"/>
          <w:sz w:val="28"/>
          <w:szCs w:val="28"/>
        </w:rPr>
        <w:t xml:space="preserve"> worth</w:t>
      </w:r>
      <w:r>
        <w:rPr>
          <w:rFonts w:ascii="Times New Roman" w:hAnsi="Times New Roman" w:cs="Times New Roman"/>
          <w:sz w:val="28"/>
          <w:szCs w:val="28"/>
        </w:rPr>
        <w:t>, after all—perhaps the greatest excitement and promise in our field comes from being able to compile and render legible corpora at prodigious scales.</w:t>
      </w:r>
      <w:r w:rsidR="00757AEE">
        <w:rPr>
          <w:rFonts w:ascii="Times New Roman" w:hAnsi="Times New Roman" w:cs="Times New Roman"/>
          <w:sz w:val="28"/>
          <w:szCs w:val="28"/>
        </w:rPr>
        <w:t xml:space="preserve"> Even prior to questions to be asked of large corpora is the task and promise of bringing the disparate elements together and creating or reproducing sufficient metadata to make such large corpora navigable in some way. </w:t>
      </w:r>
    </w:p>
    <w:p w14:paraId="1F70316F" w14:textId="77777777" w:rsidR="00C625C9" w:rsidRDefault="00C625C9" w:rsidP="00C625C9">
      <w:pPr>
        <w:autoSpaceDE w:val="0"/>
        <w:autoSpaceDN w:val="0"/>
        <w:adjustRightInd w:val="0"/>
        <w:rPr>
          <w:rFonts w:ascii="Times New Roman" w:hAnsi="Times New Roman" w:cs="Times New Roman"/>
          <w:sz w:val="28"/>
          <w:szCs w:val="28"/>
        </w:rPr>
      </w:pPr>
    </w:p>
    <w:p w14:paraId="66FFE2A8" w14:textId="6CCC47C9"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Things become especially interesting when we begin talking about the ‘datafication’ of manuscript texts</w:t>
      </w:r>
      <w:r w:rsidR="00757AEE">
        <w:rPr>
          <w:rFonts w:ascii="Times New Roman" w:hAnsi="Times New Roman" w:cs="Times New Roman"/>
          <w:sz w:val="28"/>
          <w:szCs w:val="28"/>
        </w:rPr>
        <w:t xml:space="preserve"> once the digitized exemplars have been assembled into corpora</w:t>
      </w:r>
      <w:r>
        <w:rPr>
          <w:rFonts w:ascii="Times New Roman" w:hAnsi="Times New Roman" w:cs="Times New Roman"/>
          <w:sz w:val="28"/>
          <w:szCs w:val="28"/>
        </w:rPr>
        <w:t>. First off, I want to make a couple of assumptions that while I think realistic are not</w:t>
      </w:r>
      <w:r w:rsidR="00EF70BB">
        <w:rPr>
          <w:rFonts w:ascii="Times New Roman" w:hAnsi="Times New Roman" w:cs="Times New Roman"/>
          <w:sz w:val="28"/>
          <w:szCs w:val="28"/>
        </w:rPr>
        <w:t xml:space="preserve"> as</w:t>
      </w:r>
      <w:r>
        <w:rPr>
          <w:rFonts w:ascii="Times New Roman" w:hAnsi="Times New Roman" w:cs="Times New Roman"/>
          <w:sz w:val="28"/>
          <w:szCs w:val="28"/>
        </w:rPr>
        <w:t xml:space="preserve"> yet set in stone, as we are still refining the technology in question: I want us to imagine that at some point in, probably, the near future, we have</w:t>
      </w:r>
      <w:r w:rsidR="00907B40">
        <w:rPr>
          <w:rFonts w:ascii="Times New Roman" w:hAnsi="Times New Roman" w:cs="Times New Roman"/>
          <w:sz w:val="28"/>
          <w:szCs w:val="28"/>
        </w:rPr>
        <w:t xml:space="preserve"> sufficiently</w:t>
      </w:r>
      <w:r>
        <w:rPr>
          <w:rFonts w:ascii="Times New Roman" w:hAnsi="Times New Roman" w:cs="Times New Roman"/>
          <w:sz w:val="28"/>
          <w:szCs w:val="28"/>
        </w:rPr>
        <w:t xml:space="preserve"> </w:t>
      </w:r>
      <w:r w:rsidR="00EF70BB">
        <w:rPr>
          <w:rFonts w:ascii="Times New Roman" w:hAnsi="Times New Roman" w:cs="Times New Roman"/>
          <w:sz w:val="28"/>
          <w:szCs w:val="28"/>
        </w:rPr>
        <w:t>perfected</w:t>
      </w:r>
      <w:r>
        <w:rPr>
          <w:rFonts w:ascii="Times New Roman" w:hAnsi="Times New Roman" w:cs="Times New Roman"/>
          <w:sz w:val="28"/>
          <w:szCs w:val="28"/>
        </w:rPr>
        <w:t xml:space="preserve"> handwritten text recognition, segmentation, and region analysis such that we can in fact</w:t>
      </w:r>
      <w:r w:rsidR="00EF70BB">
        <w:rPr>
          <w:rFonts w:ascii="Times New Roman" w:hAnsi="Times New Roman" w:cs="Times New Roman"/>
          <w:sz w:val="28"/>
          <w:szCs w:val="28"/>
        </w:rPr>
        <w:t xml:space="preserve"> automatically</w:t>
      </w:r>
      <w:r>
        <w:rPr>
          <w:rFonts w:ascii="Times New Roman" w:hAnsi="Times New Roman" w:cs="Times New Roman"/>
          <w:sz w:val="28"/>
          <w:szCs w:val="28"/>
        </w:rPr>
        <w:t xml:space="preserve"> generate very large electronic</w:t>
      </w:r>
      <w:r w:rsidR="00907B40">
        <w:rPr>
          <w:rFonts w:ascii="Times New Roman" w:hAnsi="Times New Roman" w:cs="Times New Roman"/>
          <w:sz w:val="28"/>
          <w:szCs w:val="28"/>
        </w:rPr>
        <w:t xml:space="preserve"> textual</w:t>
      </w:r>
      <w:r>
        <w:rPr>
          <w:rFonts w:ascii="Times New Roman" w:hAnsi="Times New Roman" w:cs="Times New Roman"/>
          <w:sz w:val="28"/>
          <w:szCs w:val="28"/>
        </w:rPr>
        <w:t xml:space="preserve"> corpora using manuscripts as our basis. I’m going to take a further step and suppose that we will obtain a decently high level of transcription accuracy, enough that we can apply computational methods,</w:t>
      </w:r>
      <w:r w:rsidR="00907B40">
        <w:rPr>
          <w:rFonts w:ascii="Times New Roman" w:hAnsi="Times New Roman" w:cs="Times New Roman"/>
          <w:sz w:val="28"/>
          <w:szCs w:val="28"/>
        </w:rPr>
        <w:t xml:space="preserve"> employ good quality</w:t>
      </w:r>
      <w:r>
        <w:rPr>
          <w:rFonts w:ascii="Times New Roman" w:hAnsi="Times New Roman" w:cs="Times New Roman"/>
          <w:sz w:val="28"/>
          <w:szCs w:val="28"/>
        </w:rPr>
        <w:t xml:space="preserve"> internal search, and use the </w:t>
      </w:r>
      <w:r w:rsidR="00907B40">
        <w:rPr>
          <w:rFonts w:ascii="Times New Roman" w:hAnsi="Times New Roman" w:cs="Times New Roman"/>
          <w:sz w:val="28"/>
          <w:szCs w:val="28"/>
        </w:rPr>
        <w:t xml:space="preserve">raw </w:t>
      </w:r>
      <w:r>
        <w:rPr>
          <w:rFonts w:ascii="Times New Roman" w:hAnsi="Times New Roman" w:cs="Times New Roman"/>
          <w:sz w:val="28"/>
          <w:szCs w:val="28"/>
        </w:rPr>
        <w:t xml:space="preserve">results as the starting point for refined transcriptions and editions; </w:t>
      </w:r>
      <w:r w:rsidR="00907B40">
        <w:rPr>
          <w:rFonts w:ascii="Times New Roman" w:hAnsi="Times New Roman" w:cs="Times New Roman"/>
          <w:sz w:val="28"/>
          <w:szCs w:val="28"/>
        </w:rPr>
        <w:t>these are all likely results, even if it is</w:t>
      </w:r>
      <w:r>
        <w:rPr>
          <w:rFonts w:ascii="Times New Roman" w:hAnsi="Times New Roman" w:cs="Times New Roman"/>
          <w:sz w:val="28"/>
          <w:szCs w:val="28"/>
        </w:rPr>
        <w:t xml:space="preserve"> unlikely that we will ever obtain identical results to optical character recognition for typographic print, or that the generation of ‘proper’ editions of manuscript texts will ever be fully automated. Still, let us assume that the effective datafication of manuscripts will be possible, sooner probably rather than later, and that </w:t>
      </w:r>
      <w:proofErr w:type="gramStart"/>
      <w:r>
        <w:rPr>
          <w:rFonts w:ascii="Times New Roman" w:hAnsi="Times New Roman" w:cs="Times New Roman"/>
          <w:sz w:val="28"/>
          <w:szCs w:val="28"/>
        </w:rPr>
        <w:t>in the near future</w:t>
      </w:r>
      <w:proofErr w:type="gramEnd"/>
      <w:r>
        <w:rPr>
          <w:rFonts w:ascii="Times New Roman" w:hAnsi="Times New Roman" w:cs="Times New Roman"/>
          <w:sz w:val="28"/>
          <w:szCs w:val="28"/>
        </w:rPr>
        <w:t xml:space="preserve"> we will have a vast corpus of electronic texts derived from manuscripts. </w:t>
      </w:r>
    </w:p>
    <w:p w14:paraId="05B5C4E4" w14:textId="77777777" w:rsidR="00C625C9" w:rsidRDefault="00C625C9" w:rsidP="00C625C9">
      <w:pPr>
        <w:autoSpaceDE w:val="0"/>
        <w:autoSpaceDN w:val="0"/>
        <w:adjustRightInd w:val="0"/>
        <w:rPr>
          <w:rFonts w:ascii="Times New Roman" w:hAnsi="Times New Roman" w:cs="Times New Roman"/>
          <w:sz w:val="28"/>
          <w:szCs w:val="28"/>
        </w:rPr>
      </w:pPr>
    </w:p>
    <w:p w14:paraId="364F383F" w14:textId="73EACDAC"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From such a starting point, we can then ask: how exactly should we think about electronic texts, about bodies of data, derived from digitized manuscripts?</w:t>
      </w:r>
      <w:r w:rsidR="006A4EAC">
        <w:rPr>
          <w:rFonts w:ascii="Times New Roman" w:hAnsi="Times New Roman" w:cs="Times New Roman"/>
          <w:sz w:val="28"/>
          <w:szCs w:val="28"/>
        </w:rPr>
        <w:t xml:space="preserve"> </w:t>
      </w:r>
      <w:r>
        <w:rPr>
          <w:rFonts w:ascii="Times New Roman" w:hAnsi="Times New Roman" w:cs="Times New Roman"/>
          <w:sz w:val="28"/>
          <w:szCs w:val="28"/>
        </w:rPr>
        <w:t>What special concerns, limitations,</w:t>
      </w:r>
      <w:r w:rsidR="006A4EAC">
        <w:rPr>
          <w:rFonts w:ascii="Times New Roman" w:hAnsi="Times New Roman" w:cs="Times New Roman"/>
          <w:sz w:val="28"/>
          <w:szCs w:val="28"/>
        </w:rPr>
        <w:t xml:space="preserve"> and</w:t>
      </w:r>
      <w:r>
        <w:rPr>
          <w:rFonts w:ascii="Times New Roman" w:hAnsi="Times New Roman" w:cs="Times New Roman"/>
          <w:sz w:val="28"/>
          <w:szCs w:val="28"/>
        </w:rPr>
        <w:t xml:space="preserve"> possibilities might such a corpus hold vis-à-vis other forms of textual corpora? How do the affordances and informational deposits internal to manuscripts </w:t>
      </w:r>
      <w:r w:rsidRPr="006A4EAC">
        <w:rPr>
          <w:rFonts w:ascii="Times New Roman" w:hAnsi="Times New Roman" w:cs="Times New Roman"/>
          <w:i/>
          <w:iCs/>
          <w:sz w:val="28"/>
          <w:szCs w:val="28"/>
        </w:rPr>
        <w:t>qua</w:t>
      </w:r>
      <w:r>
        <w:rPr>
          <w:rFonts w:ascii="Times New Roman" w:hAnsi="Times New Roman" w:cs="Times New Roman"/>
          <w:sz w:val="28"/>
          <w:szCs w:val="28"/>
        </w:rPr>
        <w:t xml:space="preserve"> manuscripts translate, or not translate, into ‘</w:t>
      </w:r>
      <w:proofErr w:type="spellStart"/>
      <w:r>
        <w:rPr>
          <w:rFonts w:ascii="Times New Roman" w:hAnsi="Times New Roman" w:cs="Times New Roman"/>
          <w:sz w:val="28"/>
          <w:szCs w:val="28"/>
        </w:rPr>
        <w:t>datafied</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electronic formats? How might quantifiable, computational methods work within such a corpus? What is gained in such a scenario, and what is potentially lost?</w:t>
      </w:r>
      <w:r w:rsidR="006A4EAC">
        <w:rPr>
          <w:rFonts w:ascii="Times New Roman" w:hAnsi="Times New Roman" w:cs="Times New Roman"/>
          <w:sz w:val="28"/>
          <w:szCs w:val="28"/>
        </w:rPr>
        <w:t xml:space="preserve"> How can gains be amplified, and losses mitigated—or at least registered?</w:t>
      </w:r>
    </w:p>
    <w:p w14:paraId="26E5CC7B" w14:textId="77777777" w:rsidR="00C625C9" w:rsidRDefault="00C625C9" w:rsidP="00C625C9">
      <w:pPr>
        <w:autoSpaceDE w:val="0"/>
        <w:autoSpaceDN w:val="0"/>
        <w:adjustRightInd w:val="0"/>
        <w:rPr>
          <w:rFonts w:ascii="Times New Roman" w:hAnsi="Times New Roman" w:cs="Times New Roman"/>
          <w:sz w:val="28"/>
          <w:szCs w:val="28"/>
        </w:rPr>
      </w:pPr>
    </w:p>
    <w:p w14:paraId="70B3B7CB" w14:textId="2219139D"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ii. </w:t>
      </w:r>
    </w:p>
    <w:p w14:paraId="1C0118CA" w14:textId="77777777" w:rsidR="00C625C9" w:rsidRDefault="00C625C9" w:rsidP="00C625C9">
      <w:pPr>
        <w:autoSpaceDE w:val="0"/>
        <w:autoSpaceDN w:val="0"/>
        <w:adjustRightInd w:val="0"/>
        <w:rPr>
          <w:rFonts w:ascii="Times New Roman" w:hAnsi="Times New Roman" w:cs="Times New Roman"/>
          <w:sz w:val="28"/>
          <w:szCs w:val="28"/>
        </w:rPr>
      </w:pPr>
    </w:p>
    <w:p w14:paraId="03620CC9" w14:textId="19DA38F9"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It might be helpful to begin answering such questions by thinking about the points of continuity and connection between the internal development and shape of the textual traditions we study, on the one hand, and contemporary ways of thinking about, generating, and using texts and information more widely. In the future I hope to explore these ‘correspondences,’ not so much genealogical as</w:t>
      </w:r>
      <w:r w:rsidR="006A4EAC">
        <w:rPr>
          <w:rFonts w:ascii="Times New Roman" w:hAnsi="Times New Roman" w:cs="Times New Roman"/>
          <w:sz w:val="28"/>
          <w:szCs w:val="28"/>
        </w:rPr>
        <w:t xml:space="preserve"> cultural evolutionarily</w:t>
      </w:r>
      <w:r>
        <w:rPr>
          <w:rFonts w:ascii="Times New Roman" w:hAnsi="Times New Roman" w:cs="Times New Roman"/>
          <w:sz w:val="28"/>
          <w:szCs w:val="28"/>
        </w:rPr>
        <w:t xml:space="preserve"> convergent, between manuscript culture and digital culture, in particular the </w:t>
      </w:r>
      <w:r w:rsidR="006A4EAC">
        <w:rPr>
          <w:rFonts w:ascii="Times New Roman" w:hAnsi="Times New Roman" w:cs="Times New Roman"/>
          <w:sz w:val="28"/>
          <w:szCs w:val="28"/>
        </w:rPr>
        <w:t>‘</w:t>
      </w:r>
      <w:r>
        <w:rPr>
          <w:rFonts w:ascii="Times New Roman" w:hAnsi="Times New Roman" w:cs="Times New Roman"/>
          <w:sz w:val="28"/>
          <w:szCs w:val="28"/>
        </w:rPr>
        <w:t>computational</w:t>
      </w:r>
      <w:r w:rsidR="006A4EAC">
        <w:rPr>
          <w:rFonts w:ascii="Times New Roman" w:hAnsi="Times New Roman" w:cs="Times New Roman"/>
          <w:sz w:val="28"/>
          <w:szCs w:val="28"/>
        </w:rPr>
        <w:t>’</w:t>
      </w:r>
      <w:r>
        <w:rPr>
          <w:rFonts w:ascii="Times New Roman" w:hAnsi="Times New Roman" w:cs="Times New Roman"/>
          <w:sz w:val="28"/>
          <w:szCs w:val="28"/>
        </w:rPr>
        <w:t xml:space="preserve"> undergirding that is visible in some aspects of manuscript culture and is of course so crucial in our own world. For the moment however, let us think a bit about issues of data, scale, legibility, and paratextual and metadata apparatuses, places in which we can see both overlap and divergence and potential friction.  </w:t>
      </w:r>
    </w:p>
    <w:p w14:paraId="031242ED" w14:textId="77777777" w:rsidR="00C625C9" w:rsidRDefault="00C625C9" w:rsidP="00C625C9">
      <w:pPr>
        <w:autoSpaceDE w:val="0"/>
        <w:autoSpaceDN w:val="0"/>
        <w:adjustRightInd w:val="0"/>
        <w:rPr>
          <w:rFonts w:ascii="Times New Roman" w:hAnsi="Times New Roman" w:cs="Times New Roman"/>
          <w:sz w:val="28"/>
          <w:szCs w:val="28"/>
        </w:rPr>
      </w:pPr>
    </w:p>
    <w:p w14:paraId="4E2682F2" w14:textId="13C2B742"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‘Datafication’ is not in </w:t>
      </w:r>
      <w:r w:rsidR="0094144D">
        <w:rPr>
          <w:rFonts w:ascii="Times New Roman" w:hAnsi="Times New Roman" w:cs="Times New Roman"/>
          <w:sz w:val="28"/>
          <w:szCs w:val="28"/>
        </w:rPr>
        <w:t>a certain</w:t>
      </w:r>
      <w:r>
        <w:rPr>
          <w:rFonts w:ascii="Times New Roman" w:hAnsi="Times New Roman" w:cs="Times New Roman"/>
          <w:sz w:val="28"/>
          <w:szCs w:val="28"/>
        </w:rPr>
        <w:t xml:space="preserve"> sense</w:t>
      </w:r>
      <w:r w:rsidR="0094144D">
        <w:rPr>
          <w:rFonts w:ascii="Times New Roman" w:hAnsi="Times New Roman" w:cs="Times New Roman"/>
          <w:sz w:val="28"/>
          <w:szCs w:val="28"/>
        </w:rPr>
        <w:t xml:space="preserve"> at least</w:t>
      </w:r>
      <w:r>
        <w:rPr>
          <w:rFonts w:ascii="Times New Roman" w:hAnsi="Times New Roman" w:cs="Times New Roman"/>
          <w:sz w:val="28"/>
          <w:szCs w:val="28"/>
        </w:rPr>
        <w:t xml:space="preserve"> particularly new when it comes to Islamicate book cultures,</w:t>
      </w:r>
      <w:r w:rsidR="0094144D">
        <w:rPr>
          <w:rFonts w:ascii="Times New Roman" w:hAnsi="Times New Roman" w:cs="Times New Roman"/>
          <w:sz w:val="28"/>
          <w:szCs w:val="28"/>
        </w:rPr>
        <w:t xml:space="preserve"> given the veritable ‘economies of scale’ we see in some aspects of textual production and reproduction in the premodern world</w:t>
      </w:r>
      <w:r>
        <w:rPr>
          <w:rFonts w:ascii="Times New Roman" w:hAnsi="Times New Roman" w:cs="Times New Roman"/>
          <w:sz w:val="28"/>
          <w:szCs w:val="28"/>
        </w:rPr>
        <w:t xml:space="preserve">. In </w:t>
      </w:r>
      <w:proofErr w:type="gramStart"/>
      <w:r>
        <w:rPr>
          <w:rFonts w:ascii="Times New Roman" w:hAnsi="Times New Roman" w:cs="Times New Roman"/>
          <w:sz w:val="28"/>
          <w:szCs w:val="28"/>
        </w:rPr>
        <w:t>fact</w:t>
      </w:r>
      <w:proofErr w:type="gramEnd"/>
      <w:r>
        <w:rPr>
          <w:rFonts w:ascii="Times New Roman" w:hAnsi="Times New Roman" w:cs="Times New Roman"/>
          <w:sz w:val="28"/>
          <w:szCs w:val="28"/>
        </w:rPr>
        <w:t xml:space="preserve"> one of the initial animating concerns behind </w:t>
      </w:r>
      <w:proofErr w:type="spellStart"/>
      <w:r>
        <w:rPr>
          <w:rFonts w:ascii="Times New Roman" w:hAnsi="Times New Roman" w:cs="Times New Roman"/>
          <w:sz w:val="28"/>
          <w:szCs w:val="28"/>
        </w:rPr>
        <w:t>OpenITI</w:t>
      </w:r>
      <w:proofErr w:type="spellEnd"/>
      <w:r>
        <w:rPr>
          <w:rFonts w:ascii="Times New Roman" w:hAnsi="Times New Roman" w:cs="Times New Roman"/>
          <w:sz w:val="28"/>
          <w:szCs w:val="28"/>
        </w:rPr>
        <w:t xml:space="preserve"> </w:t>
      </w:r>
      <w:r w:rsidR="006A4EAC">
        <w:rPr>
          <w:rFonts w:ascii="Times New Roman" w:hAnsi="Times New Roman" w:cs="Times New Roman"/>
          <w:sz w:val="28"/>
          <w:szCs w:val="28"/>
        </w:rPr>
        <w:t>has been</w:t>
      </w:r>
      <w:r>
        <w:rPr>
          <w:rFonts w:ascii="Times New Roman" w:hAnsi="Times New Roman" w:cs="Times New Roman"/>
          <w:sz w:val="28"/>
          <w:szCs w:val="28"/>
        </w:rPr>
        <w:t xml:space="preserve"> the desire to make sense of book production in the premodern Islamicate, grappling with a question that surely anyone who has spent even a little time around premodern Islamicate textual traditions has broached: how </w:t>
      </w:r>
      <w:r w:rsidRPr="006A4EAC">
        <w:rPr>
          <w:rFonts w:ascii="Times New Roman" w:hAnsi="Times New Roman" w:cs="Times New Roman"/>
          <w:i/>
          <w:iCs/>
          <w:sz w:val="28"/>
          <w:szCs w:val="28"/>
        </w:rPr>
        <w:t>did</w:t>
      </w:r>
      <w:r>
        <w:rPr>
          <w:rFonts w:ascii="Times New Roman" w:hAnsi="Times New Roman" w:cs="Times New Roman"/>
          <w:sz w:val="28"/>
          <w:szCs w:val="28"/>
        </w:rPr>
        <w:t xml:space="preserve"> these authors create such massive multi-volume works? Think of </w:t>
      </w:r>
      <w:proofErr w:type="spellStart"/>
      <w:r w:rsidRPr="00C625C9">
        <w:rPr>
          <w:rFonts w:ascii="Times New Roman" w:hAnsi="Times New Roman" w:cs="Times New Roman"/>
          <w:i/>
          <w:iCs/>
          <w:sz w:val="28"/>
          <w:szCs w:val="28"/>
        </w:rPr>
        <w:t>tafsīr</w:t>
      </w:r>
      <w:proofErr w:type="spellEnd"/>
      <w:r w:rsidRPr="00C625C9">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sidRPr="00C625C9">
        <w:rPr>
          <w:rFonts w:ascii="Times New Roman" w:hAnsi="Times New Roman" w:cs="Times New Roman"/>
          <w:i/>
          <w:iCs/>
          <w:sz w:val="28"/>
          <w:szCs w:val="28"/>
        </w:rPr>
        <w:t>tārīkh</w:t>
      </w:r>
      <w:proofErr w:type="spellEnd"/>
      <w:r>
        <w:rPr>
          <w:rFonts w:ascii="Times New Roman" w:hAnsi="Times New Roman" w:cs="Times New Roman"/>
          <w:sz w:val="28"/>
          <w:szCs w:val="28"/>
        </w:rPr>
        <w:t xml:space="preserve"> works whose modern printed editions suggest the need for a wheelbarrow to cart them around; one grows weary just thinking of the labor of compiling them. It has become clear that these works were built upon a certain utilitarian approach to vast bodies of text, removing and remixing extensive sections from older works, rendering those older works something like a corpus for text mining, albeit unassisted by any large language models and instead only the scribal eye and pen. </w:t>
      </w:r>
      <w:r w:rsidR="006A4EAC">
        <w:rPr>
          <w:rFonts w:ascii="Times New Roman" w:hAnsi="Times New Roman" w:cs="Times New Roman"/>
          <w:sz w:val="28"/>
          <w:szCs w:val="28"/>
        </w:rPr>
        <w:t>When viewed at scale, thanks to the development of both large corpora and the tools and visual outputs providing analysis of this data, we can begin to see large-scale, long chronology patterns and dynamics. Here there is a useful symmetry between premodern forms of textual production and the affordances of contemporary technology.</w:t>
      </w:r>
    </w:p>
    <w:p w14:paraId="069E458D" w14:textId="77777777" w:rsidR="00C625C9" w:rsidRDefault="00C625C9" w:rsidP="00C625C9">
      <w:pPr>
        <w:autoSpaceDE w:val="0"/>
        <w:autoSpaceDN w:val="0"/>
        <w:adjustRightInd w:val="0"/>
        <w:rPr>
          <w:rFonts w:ascii="Times New Roman" w:hAnsi="Times New Roman" w:cs="Times New Roman"/>
          <w:sz w:val="28"/>
          <w:szCs w:val="28"/>
        </w:rPr>
      </w:pPr>
    </w:p>
    <w:p w14:paraId="45C10437" w14:textId="772337ED"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We can also see the transformation over time of the paratextual apparatuses through which premodern reader and writers navigated often</w:t>
      </w:r>
      <w:r w:rsidR="0094144D">
        <w:rPr>
          <w:rFonts w:ascii="Times New Roman" w:hAnsi="Times New Roman" w:cs="Times New Roman"/>
          <w:sz w:val="28"/>
          <w:szCs w:val="28"/>
        </w:rPr>
        <w:t xml:space="preserve"> quite</w:t>
      </w:r>
      <w:r>
        <w:rPr>
          <w:rFonts w:ascii="Times New Roman" w:hAnsi="Times New Roman" w:cs="Times New Roman"/>
          <w:sz w:val="28"/>
          <w:szCs w:val="28"/>
        </w:rPr>
        <w:t xml:space="preserve"> large bodies of texts or individual texts of prodigious size; searchability, findability, and detection </w:t>
      </w:r>
      <w:r>
        <w:rPr>
          <w:rFonts w:ascii="Times New Roman" w:hAnsi="Times New Roman" w:cs="Times New Roman"/>
          <w:sz w:val="28"/>
          <w:szCs w:val="28"/>
        </w:rPr>
        <w:lastRenderedPageBreak/>
        <w:t xml:space="preserve">of connections, authorities, and so forth, were all concerns whose material traces remain in the manuscripts that have come down to us. The methods changed over time: we can think of the rise and increasing purchase of the table of contents, for instance, as a seemingly simply finding device that nonetheless could make quite a difference in how a manuscript was used and by whom (and which might tell us a great deal about the theory of reading and information/communication implicit in its production and use). In </w:t>
      </w:r>
      <w:proofErr w:type="gramStart"/>
      <w:r>
        <w:rPr>
          <w:rFonts w:ascii="Times New Roman" w:hAnsi="Times New Roman" w:cs="Times New Roman"/>
          <w:sz w:val="28"/>
          <w:szCs w:val="28"/>
        </w:rPr>
        <w:t>fact</w:t>
      </w:r>
      <w:proofErr w:type="gramEnd"/>
      <w:r>
        <w:rPr>
          <w:rFonts w:ascii="Times New Roman" w:hAnsi="Times New Roman" w:cs="Times New Roman"/>
          <w:sz w:val="28"/>
          <w:szCs w:val="28"/>
        </w:rPr>
        <w:t xml:space="preserve"> one potential area of future research of a quantifiable sort might well be tracing, at scale, the development, articulation, and spread of such paratextual devices and the deployment of ‘metadata’ within texts in reference to other works and corpora. Here we are helped by a </w:t>
      </w:r>
      <w:r w:rsidR="0094144D">
        <w:rPr>
          <w:rFonts w:ascii="Times New Roman" w:hAnsi="Times New Roman" w:cs="Times New Roman"/>
          <w:sz w:val="28"/>
          <w:szCs w:val="28"/>
        </w:rPr>
        <w:t>de facto correspondence</w:t>
      </w:r>
      <w:r>
        <w:rPr>
          <w:rFonts w:ascii="Times New Roman" w:hAnsi="Times New Roman" w:cs="Times New Roman"/>
          <w:sz w:val="28"/>
          <w:szCs w:val="28"/>
        </w:rPr>
        <w:t xml:space="preserve"> between premodern and contemporary approaches, even if in this case we cannot descry direct genealogical connection</w:t>
      </w:r>
      <w:r w:rsidR="0094144D">
        <w:rPr>
          <w:rFonts w:ascii="Times New Roman" w:hAnsi="Times New Roman" w:cs="Times New Roman"/>
          <w:sz w:val="28"/>
          <w:szCs w:val="28"/>
        </w:rPr>
        <w:t>, and the technological and theoretical parameters governing the two milieus are otherwise quite different</w:t>
      </w:r>
      <w:r>
        <w:rPr>
          <w:rFonts w:ascii="Times New Roman" w:hAnsi="Times New Roman" w:cs="Times New Roman"/>
          <w:sz w:val="28"/>
          <w:szCs w:val="28"/>
        </w:rPr>
        <w:t xml:space="preserve">. </w:t>
      </w:r>
      <w:r w:rsidR="0094144D">
        <w:rPr>
          <w:rFonts w:ascii="Times New Roman" w:hAnsi="Times New Roman" w:cs="Times New Roman"/>
          <w:sz w:val="28"/>
          <w:szCs w:val="28"/>
        </w:rPr>
        <w:t>T</w:t>
      </w:r>
      <w:r>
        <w:rPr>
          <w:rFonts w:ascii="Times New Roman" w:hAnsi="Times New Roman" w:cs="Times New Roman"/>
          <w:sz w:val="28"/>
          <w:szCs w:val="28"/>
        </w:rPr>
        <w:t>he basic parameters have a congruence across time and media</w:t>
      </w:r>
      <w:r w:rsidR="0094144D">
        <w:rPr>
          <w:rFonts w:ascii="Times New Roman" w:hAnsi="Times New Roman" w:cs="Times New Roman"/>
          <w:sz w:val="28"/>
          <w:szCs w:val="28"/>
        </w:rPr>
        <w:t>, despite the many dramatic changes and expansions of the digital age.</w:t>
      </w:r>
    </w:p>
    <w:p w14:paraId="56865BDC" w14:textId="77777777" w:rsidR="00C625C9" w:rsidRDefault="00C625C9" w:rsidP="00C625C9">
      <w:pPr>
        <w:autoSpaceDE w:val="0"/>
        <w:autoSpaceDN w:val="0"/>
        <w:adjustRightInd w:val="0"/>
        <w:rPr>
          <w:rFonts w:ascii="Times New Roman" w:hAnsi="Times New Roman" w:cs="Times New Roman"/>
          <w:sz w:val="28"/>
          <w:szCs w:val="28"/>
        </w:rPr>
      </w:pPr>
    </w:p>
    <w:p w14:paraId="571AF998" w14:textId="42BA2147"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iii.</w:t>
      </w:r>
    </w:p>
    <w:p w14:paraId="40E62918" w14:textId="77777777" w:rsidR="00C625C9" w:rsidRDefault="00C625C9" w:rsidP="00C625C9">
      <w:pPr>
        <w:autoSpaceDE w:val="0"/>
        <w:autoSpaceDN w:val="0"/>
        <w:adjustRightInd w:val="0"/>
        <w:rPr>
          <w:rFonts w:ascii="Times New Roman" w:hAnsi="Times New Roman" w:cs="Times New Roman"/>
          <w:sz w:val="28"/>
          <w:szCs w:val="28"/>
        </w:rPr>
      </w:pPr>
    </w:p>
    <w:p w14:paraId="58C34546" w14:textId="5ABFC871"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There are</w:t>
      </w:r>
      <w:r w:rsidR="0094144D">
        <w:rPr>
          <w:rFonts w:ascii="Times New Roman" w:hAnsi="Times New Roman" w:cs="Times New Roman"/>
          <w:sz w:val="28"/>
          <w:szCs w:val="28"/>
        </w:rPr>
        <w:t>, I think,</w:t>
      </w:r>
      <w:r>
        <w:rPr>
          <w:rFonts w:ascii="Times New Roman" w:hAnsi="Times New Roman" w:cs="Times New Roman"/>
          <w:sz w:val="28"/>
          <w:szCs w:val="28"/>
        </w:rPr>
        <w:t xml:space="preserve"> some special considerations when it comes to manuscript culture and the</w:t>
      </w:r>
      <w:r w:rsidR="0094144D">
        <w:rPr>
          <w:rFonts w:ascii="Times New Roman" w:hAnsi="Times New Roman" w:cs="Times New Roman"/>
          <w:sz w:val="28"/>
          <w:szCs w:val="28"/>
        </w:rPr>
        <w:t xml:space="preserve"> electronic</w:t>
      </w:r>
      <w:r>
        <w:rPr>
          <w:rFonts w:ascii="Times New Roman" w:hAnsi="Times New Roman" w:cs="Times New Roman"/>
          <w:sz w:val="28"/>
          <w:szCs w:val="28"/>
        </w:rPr>
        <w:t xml:space="preserve"> rendering of the contained texts, taken as discrete and (at least partially) detachable objects, capable of reduction to an encoded electronic text absent its material context (and the context of those semantic elements which resist reduction or reproduction in a data environment). One of the most salient areas in which operations of scale and a considerable degree of datafication pose both great possible rewards and assured challenges is the question of </w:t>
      </w:r>
      <w:r w:rsidRPr="00C625C9">
        <w:rPr>
          <w:rFonts w:ascii="Times New Roman" w:hAnsi="Times New Roman" w:cs="Times New Roman"/>
          <w:i/>
          <w:iCs/>
          <w:sz w:val="28"/>
          <w:szCs w:val="28"/>
        </w:rPr>
        <w:t>textual variability</w:t>
      </w:r>
      <w:r>
        <w:rPr>
          <w:rFonts w:ascii="Times New Roman" w:hAnsi="Times New Roman" w:cs="Times New Roman"/>
          <w:sz w:val="28"/>
          <w:szCs w:val="28"/>
        </w:rPr>
        <w:t xml:space="preserve"> in manuscripts, a question that at the outer edges will tend to challenge our typographic print-centered assumptions about what makes a discrete text after all. </w:t>
      </w:r>
    </w:p>
    <w:p w14:paraId="56457A2D" w14:textId="77777777" w:rsidR="00C625C9" w:rsidRDefault="00C625C9" w:rsidP="00C625C9">
      <w:pPr>
        <w:autoSpaceDE w:val="0"/>
        <w:autoSpaceDN w:val="0"/>
        <w:adjustRightInd w:val="0"/>
        <w:rPr>
          <w:rFonts w:ascii="Times New Roman" w:hAnsi="Times New Roman" w:cs="Times New Roman"/>
          <w:sz w:val="28"/>
          <w:szCs w:val="28"/>
        </w:rPr>
      </w:pPr>
    </w:p>
    <w:p w14:paraId="1B7C897E" w14:textId="64C36A35"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When we are producing corpora of electronic texts derived from printed sources, we can </w:t>
      </w:r>
      <w:proofErr w:type="gramStart"/>
      <w:r>
        <w:rPr>
          <w:rFonts w:ascii="Times New Roman" w:hAnsi="Times New Roman" w:cs="Times New Roman"/>
          <w:sz w:val="28"/>
          <w:szCs w:val="28"/>
        </w:rPr>
        <w:t>more or less safely</w:t>
      </w:r>
      <w:proofErr w:type="gramEnd"/>
      <w:r>
        <w:rPr>
          <w:rFonts w:ascii="Times New Roman" w:hAnsi="Times New Roman" w:cs="Times New Roman"/>
          <w:sz w:val="28"/>
          <w:szCs w:val="28"/>
        </w:rPr>
        <w:t xml:space="preserve"> assume that we are dealing with discretely bounded texts, for which it makes sense to say that</w:t>
      </w:r>
      <w:r w:rsidR="0094144D">
        <w:rPr>
          <w:rFonts w:ascii="Times New Roman" w:hAnsi="Times New Roman" w:cs="Times New Roman"/>
          <w:sz w:val="28"/>
          <w:szCs w:val="28"/>
        </w:rPr>
        <w:t>, say,</w:t>
      </w:r>
      <w:r>
        <w:rPr>
          <w:rFonts w:ascii="Times New Roman" w:hAnsi="Times New Roman" w:cs="Times New Roman"/>
          <w:sz w:val="28"/>
          <w:szCs w:val="28"/>
        </w:rPr>
        <w:t xml:space="preserve"> </w:t>
      </w:r>
      <w:proofErr w:type="spellStart"/>
      <w:r w:rsidRPr="00C625C9">
        <w:rPr>
          <w:rFonts w:ascii="Times New Roman" w:hAnsi="Times New Roman" w:cs="Times New Roman"/>
          <w:i/>
          <w:iCs/>
          <w:sz w:val="28"/>
          <w:szCs w:val="28"/>
        </w:rPr>
        <w:t>Tafsīr</w:t>
      </w:r>
      <w:proofErr w:type="spellEnd"/>
      <w:r w:rsidRPr="00C625C9">
        <w:rPr>
          <w:rFonts w:ascii="Times New Roman" w:hAnsi="Times New Roman" w:cs="Times New Roman"/>
          <w:i/>
          <w:iCs/>
          <w:sz w:val="28"/>
          <w:szCs w:val="28"/>
        </w:rPr>
        <w:t xml:space="preserve"> al-</w:t>
      </w:r>
      <w:proofErr w:type="spellStart"/>
      <w:r w:rsidRPr="00C625C9">
        <w:rPr>
          <w:rFonts w:ascii="Times New Roman" w:hAnsi="Times New Roman" w:cs="Times New Roman"/>
          <w:i/>
          <w:iCs/>
          <w:sz w:val="28"/>
          <w:szCs w:val="28"/>
        </w:rPr>
        <w:t>Fulānī</w:t>
      </w:r>
      <w:proofErr w:type="spellEnd"/>
      <w:r>
        <w:rPr>
          <w:rFonts w:ascii="Times New Roman" w:hAnsi="Times New Roman" w:cs="Times New Roman"/>
          <w:sz w:val="28"/>
          <w:szCs w:val="28"/>
        </w:rPr>
        <w:t xml:space="preserve"> consists of a quite stable number of words, possibly spread across several editions but with variability minor on the whole, essentially ‘noise.’</w:t>
      </w:r>
      <w:r w:rsidR="0094144D">
        <w:rPr>
          <w:rFonts w:ascii="Times New Roman" w:hAnsi="Times New Roman" w:cs="Times New Roman"/>
          <w:sz w:val="28"/>
          <w:szCs w:val="28"/>
        </w:rPr>
        <w:t xml:space="preserve"> Here datafication and resulting analysis builds </w:t>
      </w:r>
      <w:proofErr w:type="gramStart"/>
      <w:r w:rsidR="0094144D">
        <w:rPr>
          <w:rFonts w:ascii="Times New Roman" w:hAnsi="Times New Roman" w:cs="Times New Roman"/>
          <w:sz w:val="28"/>
          <w:szCs w:val="28"/>
        </w:rPr>
        <w:t>off of</w:t>
      </w:r>
      <w:proofErr w:type="gramEnd"/>
      <w:r w:rsidR="0094144D">
        <w:rPr>
          <w:rFonts w:ascii="Times New Roman" w:hAnsi="Times New Roman" w:cs="Times New Roman"/>
          <w:sz w:val="28"/>
          <w:szCs w:val="28"/>
        </w:rPr>
        <w:t xml:space="preserve"> the prior transformation of textuality in the movement from manuscript to typographic print, which generated a whole host of other changes to book culture and practices of textuality.</w:t>
      </w:r>
      <w:r>
        <w:rPr>
          <w:rFonts w:ascii="Times New Roman" w:hAnsi="Times New Roman" w:cs="Times New Roman"/>
          <w:sz w:val="28"/>
          <w:szCs w:val="28"/>
        </w:rPr>
        <w:t xml:space="preserve"> For manuscript texts we </w:t>
      </w:r>
      <w:r w:rsidR="0094144D">
        <w:rPr>
          <w:rFonts w:ascii="Times New Roman" w:hAnsi="Times New Roman" w:cs="Times New Roman"/>
          <w:sz w:val="28"/>
          <w:szCs w:val="28"/>
        </w:rPr>
        <w:t>are dealing with rather different textual creatures</w:t>
      </w:r>
      <w:r>
        <w:rPr>
          <w:rFonts w:ascii="Times New Roman" w:hAnsi="Times New Roman" w:cs="Times New Roman"/>
          <w:sz w:val="28"/>
          <w:szCs w:val="28"/>
        </w:rPr>
        <w:t xml:space="preserve">: if there are twenty discrete manuscript instances of this </w:t>
      </w:r>
      <w:proofErr w:type="spellStart"/>
      <w:r w:rsidRPr="00C625C9">
        <w:rPr>
          <w:rFonts w:ascii="Times New Roman" w:hAnsi="Times New Roman" w:cs="Times New Roman"/>
          <w:i/>
          <w:iCs/>
          <w:sz w:val="28"/>
          <w:szCs w:val="28"/>
        </w:rPr>
        <w:t>tafsīr</w:t>
      </w:r>
      <w:proofErr w:type="spellEnd"/>
      <w:r>
        <w:rPr>
          <w:rFonts w:ascii="Times New Roman" w:hAnsi="Times New Roman" w:cs="Times New Roman"/>
          <w:sz w:val="28"/>
          <w:szCs w:val="28"/>
        </w:rPr>
        <w:t xml:space="preserve"> odds are good that they range widely in word count, in order, in number of volumes present, and so forth, to the point that for some texts it is hard to say just what precisely really constitutes the discrete text across versions. </w:t>
      </w:r>
    </w:p>
    <w:p w14:paraId="6329D474" w14:textId="77777777" w:rsidR="00C625C9" w:rsidRDefault="00C625C9" w:rsidP="00C625C9">
      <w:pPr>
        <w:autoSpaceDE w:val="0"/>
        <w:autoSpaceDN w:val="0"/>
        <w:adjustRightInd w:val="0"/>
        <w:rPr>
          <w:rFonts w:ascii="Times New Roman" w:hAnsi="Times New Roman" w:cs="Times New Roman"/>
          <w:sz w:val="28"/>
          <w:szCs w:val="28"/>
        </w:rPr>
      </w:pPr>
    </w:p>
    <w:p w14:paraId="2B6B1DE7" w14:textId="7C2834F0"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Assuming</w:t>
      </w:r>
      <w:r w:rsidR="0094144D">
        <w:rPr>
          <w:rFonts w:ascii="Times New Roman" w:hAnsi="Times New Roman" w:cs="Times New Roman"/>
          <w:sz w:val="28"/>
          <w:szCs w:val="28"/>
        </w:rPr>
        <w:t>, then, that</w:t>
      </w:r>
      <w:r>
        <w:rPr>
          <w:rFonts w:ascii="Times New Roman" w:hAnsi="Times New Roman" w:cs="Times New Roman"/>
          <w:sz w:val="28"/>
          <w:szCs w:val="28"/>
        </w:rPr>
        <w:t xml:space="preserve"> we are able to assemble large corpora of electronic texts derived from manuscript exemplars—the precise language here itself becomes tricky, in fact—we might then ask what exactly we are looking at when we do computational analysis, and how we might segregate, label, subdivide, and then tackle such data so as to reflect the internal complexity and frequent ambiguity internal to it, at base the question of </w:t>
      </w:r>
      <w:r w:rsidRPr="00C625C9">
        <w:rPr>
          <w:rFonts w:ascii="Times New Roman" w:hAnsi="Times New Roman" w:cs="Times New Roman"/>
          <w:i/>
          <w:iCs/>
          <w:sz w:val="28"/>
          <w:szCs w:val="28"/>
        </w:rPr>
        <w:t>Just what is a ‘text’ in this context a</w:t>
      </w:r>
      <w:r>
        <w:rPr>
          <w:rFonts w:ascii="Times New Roman" w:hAnsi="Times New Roman" w:cs="Times New Roman"/>
          <w:i/>
          <w:iCs/>
          <w:sz w:val="28"/>
          <w:szCs w:val="28"/>
        </w:rPr>
        <w:t>nyway</w:t>
      </w:r>
      <w:r w:rsidRPr="00C625C9">
        <w:rPr>
          <w:rFonts w:ascii="Times New Roman" w:hAnsi="Times New Roman" w:cs="Times New Roman"/>
          <w:i/>
          <w:iCs/>
          <w:sz w:val="28"/>
          <w:szCs w:val="28"/>
        </w:rPr>
        <w:t>?</w:t>
      </w:r>
      <w:r>
        <w:rPr>
          <w:rFonts w:ascii="Times New Roman" w:hAnsi="Times New Roman" w:cs="Times New Roman"/>
          <w:sz w:val="28"/>
          <w:szCs w:val="28"/>
        </w:rPr>
        <w:t xml:space="preserve"> </w:t>
      </w:r>
      <w:r w:rsidR="001F5F72">
        <w:rPr>
          <w:rFonts w:ascii="Times New Roman" w:hAnsi="Times New Roman" w:cs="Times New Roman"/>
          <w:sz w:val="28"/>
          <w:szCs w:val="28"/>
        </w:rPr>
        <w:t>This complexity is certainly a major challenge, but it also presents ample opportunity for thinking at scales and with varying resolutions not possible through traditional ‘analog’ means.</w:t>
      </w:r>
      <w:r>
        <w:rPr>
          <w:rFonts w:ascii="Times New Roman" w:hAnsi="Times New Roman" w:cs="Times New Roman"/>
          <w:sz w:val="28"/>
          <w:szCs w:val="28"/>
        </w:rPr>
        <w:t xml:space="preserve"> </w:t>
      </w:r>
      <w:r w:rsidR="0094144D">
        <w:rPr>
          <w:rFonts w:ascii="Times New Roman" w:hAnsi="Times New Roman" w:cs="Times New Roman"/>
          <w:sz w:val="28"/>
          <w:szCs w:val="28"/>
        </w:rPr>
        <w:t xml:space="preserve">We have begun to make initial stabs—with a stress on the </w:t>
      </w:r>
      <w:proofErr w:type="spellStart"/>
      <w:r w:rsidR="0094144D">
        <w:rPr>
          <w:rFonts w:ascii="Times New Roman" w:hAnsi="Times New Roman" w:cs="Times New Roman"/>
          <w:sz w:val="28"/>
          <w:szCs w:val="28"/>
        </w:rPr>
        <w:t>initiality</w:t>
      </w:r>
      <w:proofErr w:type="spellEnd"/>
      <w:r w:rsidR="0094144D">
        <w:rPr>
          <w:rFonts w:ascii="Times New Roman" w:hAnsi="Times New Roman" w:cs="Times New Roman"/>
          <w:sz w:val="28"/>
          <w:szCs w:val="28"/>
        </w:rPr>
        <w:t xml:space="preserve"> of our efforts—at </w:t>
      </w:r>
      <w:r w:rsidR="00F207DD">
        <w:rPr>
          <w:rFonts w:ascii="Times New Roman" w:hAnsi="Times New Roman" w:cs="Times New Roman"/>
          <w:sz w:val="28"/>
          <w:szCs w:val="28"/>
        </w:rPr>
        <w:t xml:space="preserve">using digital methods to explore manuscript text variability; there is much more that needs to be done, though at least here, as with text reuse analysis (which itself is likely to take new directions once manuscript derived data can be applied), the affordances of the digital and of datafication track well into the shape of the premodern material and provide ways to reveal patterns and dynamics really only fully visible at scale and distance. </w:t>
      </w:r>
    </w:p>
    <w:p w14:paraId="688637EA" w14:textId="77777777" w:rsidR="00C625C9" w:rsidRDefault="00C625C9" w:rsidP="00C625C9">
      <w:pPr>
        <w:autoSpaceDE w:val="0"/>
        <w:autoSpaceDN w:val="0"/>
        <w:adjustRightInd w:val="0"/>
        <w:rPr>
          <w:rFonts w:ascii="Times New Roman" w:hAnsi="Times New Roman" w:cs="Times New Roman"/>
          <w:sz w:val="28"/>
          <w:szCs w:val="28"/>
        </w:rPr>
      </w:pPr>
    </w:p>
    <w:p w14:paraId="5EE45D28" w14:textId="02FEB59F"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iv.</w:t>
      </w:r>
    </w:p>
    <w:p w14:paraId="3ADF80D7" w14:textId="77777777" w:rsidR="00C625C9" w:rsidRDefault="00C625C9" w:rsidP="00C625C9">
      <w:pPr>
        <w:autoSpaceDE w:val="0"/>
        <w:autoSpaceDN w:val="0"/>
        <w:adjustRightInd w:val="0"/>
        <w:rPr>
          <w:rFonts w:ascii="Times New Roman" w:hAnsi="Times New Roman" w:cs="Times New Roman"/>
          <w:sz w:val="28"/>
          <w:szCs w:val="28"/>
        </w:rPr>
      </w:pPr>
    </w:p>
    <w:p w14:paraId="0DEEE1E3" w14:textId="77777777" w:rsidR="00F207DD"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Perhaps the most important difference between textual datafication drawing upon typographically printed works and datafication drawing upon manuscripts (with lithography its own intermediate case!) is that while the materiality of printed books is not unimportant, there is a closer relationship between the action of turning typographic print into electronic text and hence into data: typography was perhaps the premier pioneer technology in applying energy and technique to the simplification, amplification, and mass reproduction of a previously quite complex and materially robust entity, namely manuscript texts. Each letterform is created on the page using a vastly reproducible single entity, a piece of material type; the letters are held within a form, marking off the margins as not-text, restraining any textual apparatus in a precisely calibrated relationship to the main text. There is a hygienic neatness and a stability to the typographic page</w:t>
      </w:r>
      <w:r w:rsidR="00F207DD">
        <w:rPr>
          <w:rFonts w:ascii="Times New Roman" w:hAnsi="Times New Roman" w:cs="Times New Roman"/>
          <w:sz w:val="28"/>
          <w:szCs w:val="28"/>
        </w:rPr>
        <w:t xml:space="preserve">, which would in time figure into the </w:t>
      </w:r>
      <w:proofErr w:type="gramStart"/>
      <w:r w:rsidR="00F207DD">
        <w:rPr>
          <w:rFonts w:ascii="Times New Roman" w:hAnsi="Times New Roman" w:cs="Times New Roman"/>
          <w:sz w:val="28"/>
          <w:szCs w:val="28"/>
        </w:rPr>
        <w:t>often dramatic</w:t>
      </w:r>
      <w:proofErr w:type="gramEnd"/>
      <w:r w:rsidR="00F207DD">
        <w:rPr>
          <w:rFonts w:ascii="Times New Roman" w:hAnsi="Times New Roman" w:cs="Times New Roman"/>
          <w:sz w:val="28"/>
          <w:szCs w:val="28"/>
        </w:rPr>
        <w:t xml:space="preserve"> transformations textuality has undergone in the transition from manuscript to print</w:t>
      </w:r>
      <w:r>
        <w:rPr>
          <w:rFonts w:ascii="Times New Roman" w:hAnsi="Times New Roman" w:cs="Times New Roman"/>
          <w:sz w:val="28"/>
          <w:szCs w:val="28"/>
        </w:rPr>
        <w:t xml:space="preserve">. </w:t>
      </w:r>
    </w:p>
    <w:p w14:paraId="1897155A" w14:textId="77777777" w:rsidR="00F207DD" w:rsidRDefault="00F207DD" w:rsidP="00C625C9">
      <w:pPr>
        <w:autoSpaceDE w:val="0"/>
        <w:autoSpaceDN w:val="0"/>
        <w:adjustRightInd w:val="0"/>
        <w:rPr>
          <w:rFonts w:ascii="Times New Roman" w:hAnsi="Times New Roman" w:cs="Times New Roman"/>
          <w:sz w:val="28"/>
          <w:szCs w:val="28"/>
        </w:rPr>
      </w:pPr>
    </w:p>
    <w:p w14:paraId="54425E78" w14:textId="205C8640"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To be sure as in anything in the sublunary realm things are not universally stable and clean, but in the great scheme of things that is rather immaterial (pun intended). Typographic print, not entirely due to endogenous material constraints (one can do all kinds of creative things with type, after all) but as much due to the larger social and economic relationships and requirements, the affordances permitted by the human structures in which the technology itself unfolded, has </w:t>
      </w:r>
      <w:r>
        <w:rPr>
          <w:rFonts w:ascii="Times New Roman" w:hAnsi="Times New Roman" w:cs="Times New Roman"/>
          <w:sz w:val="28"/>
          <w:szCs w:val="28"/>
        </w:rPr>
        <w:lastRenderedPageBreak/>
        <w:t xml:space="preserve">largely done away with the play and rampant vegetational productivity of the manuscript page. For if typographic print inclined towards an easily and universally legible textual-visual monoculture (viz., </w:t>
      </w:r>
      <w:r>
        <w:rPr>
          <w:rFonts w:ascii="Times New Roman" w:hAnsi="Times New Roman" w:cs="Times New Roman"/>
          <w:i/>
          <w:iCs/>
          <w:sz w:val="28"/>
          <w:szCs w:val="28"/>
        </w:rPr>
        <w:t>Mono</w:t>
      </w:r>
      <w:r>
        <w:rPr>
          <w:rFonts w:ascii="Times New Roman" w:hAnsi="Times New Roman" w:cs="Times New Roman"/>
          <w:sz w:val="28"/>
          <w:szCs w:val="28"/>
        </w:rPr>
        <w:t xml:space="preserve">type!), manuscript cultures have historically usually been polycultures of the page, with some Islamicate genres excelling in the degree to which texts in multiple hands and often distributed over years or centuries could run riot on the page, interpenetrating the main text or even obviating the need or the logic of identifying a main text at all. </w:t>
      </w:r>
    </w:p>
    <w:p w14:paraId="4F3B4338" w14:textId="77777777" w:rsidR="00C625C9" w:rsidRDefault="00C625C9" w:rsidP="00C625C9">
      <w:pPr>
        <w:autoSpaceDE w:val="0"/>
        <w:autoSpaceDN w:val="0"/>
        <w:adjustRightInd w:val="0"/>
        <w:rPr>
          <w:rFonts w:ascii="Times New Roman" w:hAnsi="Times New Roman" w:cs="Times New Roman"/>
          <w:sz w:val="28"/>
          <w:szCs w:val="28"/>
        </w:rPr>
      </w:pPr>
    </w:p>
    <w:p w14:paraId="2F8E9F87" w14:textId="5D877E77" w:rsidR="00C625C9" w:rsidRDefault="00C625C9" w:rsidP="00C625C9">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Digital textuality is </w:t>
      </w:r>
      <w:r w:rsidRPr="00F207DD">
        <w:rPr>
          <w:rFonts w:ascii="Times New Roman" w:hAnsi="Times New Roman" w:cs="Times New Roman"/>
          <w:i/>
          <w:iCs/>
          <w:sz w:val="28"/>
          <w:szCs w:val="28"/>
        </w:rPr>
        <w:t>phylogenetically</w:t>
      </w:r>
      <w:r w:rsidR="00F207DD">
        <w:rPr>
          <w:rFonts w:ascii="Times New Roman" w:hAnsi="Times New Roman" w:cs="Times New Roman"/>
          <w:sz w:val="28"/>
          <w:szCs w:val="28"/>
        </w:rPr>
        <w:t xml:space="preserve"> at least</w:t>
      </w:r>
      <w:r>
        <w:rPr>
          <w:rFonts w:ascii="Times New Roman" w:hAnsi="Times New Roman" w:cs="Times New Roman"/>
          <w:sz w:val="28"/>
          <w:szCs w:val="28"/>
        </w:rPr>
        <w:t xml:space="preserve"> a descendant of typographic </w:t>
      </w:r>
      <w:proofErr w:type="gramStart"/>
      <w:r>
        <w:rPr>
          <w:rFonts w:ascii="Times New Roman" w:hAnsi="Times New Roman" w:cs="Times New Roman"/>
          <w:sz w:val="28"/>
          <w:szCs w:val="28"/>
        </w:rPr>
        <w:t>print, and</w:t>
      </w:r>
      <w:proofErr w:type="gramEnd"/>
      <w:r>
        <w:rPr>
          <w:rFonts w:ascii="Times New Roman" w:hAnsi="Times New Roman" w:cs="Times New Roman"/>
          <w:sz w:val="28"/>
          <w:szCs w:val="28"/>
        </w:rPr>
        <w:t xml:space="preserve"> has heightened many of its particularities: while it is not true that code, for instance, obviates human creativity or particularity, it is also the case that one cannot be eccentric or cavalier when working in code; slight errors in the command line can cause big headaches. Regimes of normalization are vital, and output in turn tends towards a visual and semantic sameness, relationships and particularities registered in number</w:t>
      </w:r>
      <w:r w:rsidR="00F207DD">
        <w:rPr>
          <w:rFonts w:ascii="Times New Roman" w:hAnsi="Times New Roman" w:cs="Times New Roman"/>
          <w:sz w:val="28"/>
          <w:szCs w:val="28"/>
        </w:rPr>
        <w:t>, with binary code at the base of everything</w:t>
      </w:r>
      <w:r>
        <w:rPr>
          <w:rFonts w:ascii="Times New Roman" w:hAnsi="Times New Roman" w:cs="Times New Roman"/>
          <w:sz w:val="28"/>
          <w:szCs w:val="28"/>
        </w:rPr>
        <w:t>. While it remains possible to indicate the spatial relationship of one block of text on a page to another block or isolated lines, the indication of such relationships is different from the visual realization conveyed on the original manuscript page. We are talking about a multi-layered shift in the</w:t>
      </w:r>
      <w:r w:rsidR="00F207DD">
        <w:rPr>
          <w:rFonts w:ascii="Times New Roman" w:hAnsi="Times New Roman" w:cs="Times New Roman"/>
          <w:sz w:val="28"/>
          <w:szCs w:val="28"/>
        </w:rPr>
        <w:t xml:space="preserve"> primary</w:t>
      </w:r>
      <w:r>
        <w:rPr>
          <w:rFonts w:ascii="Times New Roman" w:hAnsi="Times New Roman" w:cs="Times New Roman"/>
          <w:sz w:val="28"/>
          <w:szCs w:val="28"/>
        </w:rPr>
        <w:t xml:space="preserve"> phenomenology of reading and otherwise interacting with the text. Yet even if digital texts and data are the evolutionary descendants of print, by a sort of convergent process they have also developed certain characteristics of the manuscript text, or, more appropriately, the culture and norms within which those texts were created and reproduced. The fluidity of textual production and reproduction has been greatly accelerated by the digital; with texts becoming more and more detached from a consistent or coherent human authorial voice, fragments and pieces of texts moving in and out of various modalities of us, from the raw data of LLM to the</w:t>
      </w:r>
      <w:r w:rsidR="00F207DD">
        <w:rPr>
          <w:rFonts w:ascii="Times New Roman" w:hAnsi="Times New Roman" w:cs="Times New Roman"/>
          <w:sz w:val="28"/>
          <w:szCs w:val="28"/>
        </w:rPr>
        <w:t xml:space="preserve"> strange</w:t>
      </w:r>
      <w:r>
        <w:rPr>
          <w:rFonts w:ascii="Times New Roman" w:hAnsi="Times New Roman" w:cs="Times New Roman"/>
          <w:sz w:val="28"/>
          <w:szCs w:val="28"/>
        </w:rPr>
        <w:t xml:space="preserve"> </w:t>
      </w:r>
      <w:r w:rsidR="00F207DD">
        <w:rPr>
          <w:rFonts w:ascii="Times New Roman" w:hAnsi="Times New Roman" w:cs="Times New Roman"/>
          <w:sz w:val="28"/>
          <w:szCs w:val="28"/>
        </w:rPr>
        <w:t>facsimile</w:t>
      </w:r>
      <w:r>
        <w:rPr>
          <w:rFonts w:ascii="Times New Roman" w:hAnsi="Times New Roman" w:cs="Times New Roman"/>
          <w:sz w:val="28"/>
          <w:szCs w:val="28"/>
        </w:rPr>
        <w:t xml:space="preserve"> nature of the memetic </w:t>
      </w:r>
      <w:proofErr w:type="spellStart"/>
      <w:r>
        <w:rPr>
          <w:rFonts w:ascii="Times New Roman" w:hAnsi="Times New Roman" w:cs="Times New Roman"/>
          <w:sz w:val="28"/>
          <w:szCs w:val="28"/>
        </w:rPr>
        <w:t>copypasta</w:t>
      </w:r>
      <w:proofErr w:type="spellEnd"/>
      <w:r>
        <w:rPr>
          <w:rFonts w:ascii="Times New Roman" w:hAnsi="Times New Roman" w:cs="Times New Roman"/>
          <w:sz w:val="28"/>
          <w:szCs w:val="28"/>
        </w:rPr>
        <w:t xml:space="preserve">. </w:t>
      </w:r>
    </w:p>
    <w:p w14:paraId="00E11F47" w14:textId="77777777" w:rsidR="00F207DD" w:rsidRDefault="00F207DD" w:rsidP="00C625C9">
      <w:pPr>
        <w:autoSpaceDE w:val="0"/>
        <w:autoSpaceDN w:val="0"/>
        <w:adjustRightInd w:val="0"/>
        <w:rPr>
          <w:rFonts w:ascii="Times New Roman" w:hAnsi="Times New Roman" w:cs="Times New Roman"/>
          <w:sz w:val="28"/>
          <w:szCs w:val="28"/>
        </w:rPr>
      </w:pPr>
    </w:p>
    <w:p w14:paraId="06F3B01B" w14:textId="77777777" w:rsidR="00EF70BB" w:rsidRDefault="00F207DD" w:rsidP="005919F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The datafication of manuscripts, whether through the production and analysis of metadata or through the registering and extraction of text, runs the danger of neglecting those elements of manuscripts that are either non-semantic or which are not legible to existing machine learning based models and approaches. The spatial arrangement of text on the page, the variation in hands, scripts, and the like, the marks of use and wear and tear—these are all components of a manuscript that potentially convey information and shape our interpretations of the text under consideration. </w:t>
      </w:r>
      <w:r w:rsidR="005919FB">
        <w:rPr>
          <w:rFonts w:ascii="Times New Roman" w:hAnsi="Times New Roman" w:cs="Times New Roman"/>
          <w:sz w:val="28"/>
          <w:szCs w:val="28"/>
        </w:rPr>
        <w:t xml:space="preserve">It is conceivable that most or </w:t>
      </w:r>
      <w:proofErr w:type="gramStart"/>
      <w:r w:rsidR="005919FB">
        <w:rPr>
          <w:rFonts w:ascii="Times New Roman" w:hAnsi="Times New Roman" w:cs="Times New Roman"/>
          <w:sz w:val="28"/>
          <w:szCs w:val="28"/>
        </w:rPr>
        <w:t>all of</w:t>
      </w:r>
      <w:proofErr w:type="gramEnd"/>
      <w:r w:rsidR="005919FB">
        <w:rPr>
          <w:rFonts w:ascii="Times New Roman" w:hAnsi="Times New Roman" w:cs="Times New Roman"/>
          <w:sz w:val="28"/>
          <w:szCs w:val="28"/>
        </w:rPr>
        <w:t xml:space="preserve"> these components could be themselves ‘</w:t>
      </w:r>
      <w:proofErr w:type="spellStart"/>
      <w:r w:rsidR="005919FB">
        <w:rPr>
          <w:rFonts w:ascii="Times New Roman" w:hAnsi="Times New Roman" w:cs="Times New Roman"/>
          <w:sz w:val="28"/>
          <w:szCs w:val="28"/>
        </w:rPr>
        <w:t>datafied</w:t>
      </w:r>
      <w:proofErr w:type="spellEnd"/>
      <w:r w:rsidR="005919FB">
        <w:rPr>
          <w:rFonts w:ascii="Times New Roman" w:hAnsi="Times New Roman" w:cs="Times New Roman"/>
          <w:sz w:val="28"/>
          <w:szCs w:val="28"/>
        </w:rPr>
        <w:t xml:space="preserve">’ and analyzed at scale, even if at present for our corpora at least we lack such tools and approaches. </w:t>
      </w:r>
    </w:p>
    <w:p w14:paraId="1A78F8F2" w14:textId="77777777" w:rsidR="00EF70BB" w:rsidRDefault="00EF70BB" w:rsidP="005919FB">
      <w:pPr>
        <w:autoSpaceDE w:val="0"/>
        <w:autoSpaceDN w:val="0"/>
        <w:adjustRightInd w:val="0"/>
        <w:rPr>
          <w:rFonts w:ascii="Times New Roman" w:hAnsi="Times New Roman" w:cs="Times New Roman"/>
          <w:sz w:val="28"/>
          <w:szCs w:val="28"/>
        </w:rPr>
      </w:pPr>
    </w:p>
    <w:p w14:paraId="6DA78BAE" w14:textId="4DB7AD1C" w:rsidR="00F207DD" w:rsidRDefault="005919FB" w:rsidP="005919F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lastRenderedPageBreak/>
        <w:t xml:space="preserve">What is crucial at this juncture is understanding </w:t>
      </w:r>
      <w:proofErr w:type="gramStart"/>
      <w:r>
        <w:rPr>
          <w:rFonts w:ascii="Times New Roman" w:hAnsi="Times New Roman" w:cs="Times New Roman"/>
          <w:sz w:val="28"/>
          <w:szCs w:val="28"/>
        </w:rPr>
        <w:t>all of</w:t>
      </w:r>
      <w:proofErr w:type="gramEnd"/>
      <w:r>
        <w:rPr>
          <w:rFonts w:ascii="Times New Roman" w:hAnsi="Times New Roman" w:cs="Times New Roman"/>
          <w:sz w:val="28"/>
          <w:szCs w:val="28"/>
        </w:rPr>
        <w:t xml:space="preserve"> these elements</w:t>
      </w:r>
      <w:r w:rsidR="003F2958">
        <w:rPr>
          <w:rFonts w:ascii="Times New Roman" w:hAnsi="Times New Roman" w:cs="Times New Roman"/>
          <w:sz w:val="28"/>
          <w:szCs w:val="28"/>
        </w:rPr>
        <w:t xml:space="preserve"> and their particularities</w:t>
      </w:r>
      <w:r>
        <w:rPr>
          <w:rFonts w:ascii="Times New Roman" w:hAnsi="Times New Roman" w:cs="Times New Roman"/>
          <w:sz w:val="28"/>
          <w:szCs w:val="28"/>
        </w:rPr>
        <w:t>, appreciating that as in so much else in our world there is an emergent object resultant from all of these discrete elements that is not reducible just to the raw numerical combination of those elements. All that which is disaggregated for purposes of legibility and analysis must ultimately be brought back together</w:t>
      </w:r>
      <w:r w:rsidR="003F2958">
        <w:rPr>
          <w:rFonts w:ascii="Times New Roman" w:hAnsi="Times New Roman" w:cs="Times New Roman"/>
          <w:sz w:val="28"/>
          <w:szCs w:val="28"/>
        </w:rPr>
        <w:t xml:space="preserve">: in other words, even critically and carefully undertaken use of data must always coexist with other forms of interaction and analysis, with no single approach or focus on one </w:t>
      </w:r>
      <w:proofErr w:type="gramStart"/>
      <w:r w:rsidR="003F2958">
        <w:rPr>
          <w:rFonts w:ascii="Times New Roman" w:hAnsi="Times New Roman" w:cs="Times New Roman"/>
          <w:sz w:val="28"/>
          <w:szCs w:val="28"/>
        </w:rPr>
        <w:t>particular facet</w:t>
      </w:r>
      <w:proofErr w:type="gramEnd"/>
      <w:r w:rsidR="003F2958">
        <w:rPr>
          <w:rFonts w:ascii="Times New Roman" w:hAnsi="Times New Roman" w:cs="Times New Roman"/>
          <w:sz w:val="28"/>
          <w:szCs w:val="28"/>
        </w:rPr>
        <w:t xml:space="preserve"> an end-all in itself. </w:t>
      </w:r>
    </w:p>
    <w:p w14:paraId="54C78A30" w14:textId="77777777" w:rsidR="007F110D" w:rsidRPr="00F207DD" w:rsidRDefault="007F110D" w:rsidP="009C4503">
      <w:pPr>
        <w:bidi/>
        <w:rPr>
          <w:rFonts w:hint="cs"/>
          <w:rtl/>
        </w:rPr>
      </w:pPr>
    </w:p>
    <w:sectPr w:rsidR="007F110D" w:rsidRPr="00F207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03"/>
    <w:rsid w:val="001F5F72"/>
    <w:rsid w:val="003B062B"/>
    <w:rsid w:val="003F2958"/>
    <w:rsid w:val="005919FB"/>
    <w:rsid w:val="006A4EAC"/>
    <w:rsid w:val="00757AEE"/>
    <w:rsid w:val="007F110D"/>
    <w:rsid w:val="0086495A"/>
    <w:rsid w:val="00907B40"/>
    <w:rsid w:val="0094144D"/>
    <w:rsid w:val="009C4503"/>
    <w:rsid w:val="00BA7560"/>
    <w:rsid w:val="00C625C9"/>
    <w:rsid w:val="00EF70BB"/>
    <w:rsid w:val="00F20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1529CB1"/>
  <w15:docId w15:val="{F01DAD2C-578B-AE48-A350-D969948A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2958"/>
    <w:rPr>
      <w:rFonts w:ascii="Courier New" w:eastAsia="Times New Roman" w:hAnsi="Courier New" w:cs="Courier New"/>
      <w:sz w:val="20"/>
      <w:szCs w:val="20"/>
    </w:rPr>
  </w:style>
  <w:style w:type="character" w:styleId="Hyperlink">
    <w:name w:val="Hyperlink"/>
    <w:basedOn w:val="DefaultParagraphFont"/>
    <w:uiPriority w:val="99"/>
    <w:unhideWhenUsed/>
    <w:rsid w:val="003F2958"/>
    <w:rPr>
      <w:color w:val="0563C1" w:themeColor="hyperlink"/>
      <w:u w:val="single"/>
    </w:rPr>
  </w:style>
  <w:style w:type="character" w:styleId="UnresolvedMention">
    <w:name w:val="Unresolved Mention"/>
    <w:basedOn w:val="DefaultParagraphFont"/>
    <w:uiPriority w:val="99"/>
    <w:semiHidden/>
    <w:unhideWhenUsed/>
    <w:rsid w:val="003F2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0603">
      <w:bodyDiv w:val="1"/>
      <w:marLeft w:val="0"/>
      <w:marRight w:val="0"/>
      <w:marTop w:val="0"/>
      <w:marBottom w:val="0"/>
      <w:divBdr>
        <w:top w:val="none" w:sz="0" w:space="0" w:color="auto"/>
        <w:left w:val="none" w:sz="0" w:space="0" w:color="auto"/>
        <w:bottom w:val="none" w:sz="0" w:space="0" w:color="auto"/>
        <w:right w:val="none" w:sz="0" w:space="0" w:color="auto"/>
      </w:divBdr>
    </w:div>
    <w:div w:id="742028294">
      <w:bodyDiv w:val="1"/>
      <w:marLeft w:val="0"/>
      <w:marRight w:val="0"/>
      <w:marTop w:val="0"/>
      <w:marBottom w:val="0"/>
      <w:divBdr>
        <w:top w:val="none" w:sz="0" w:space="0" w:color="auto"/>
        <w:left w:val="none" w:sz="0" w:space="0" w:color="auto"/>
        <w:bottom w:val="none" w:sz="0" w:space="0" w:color="auto"/>
        <w:right w:val="none" w:sz="0" w:space="0" w:color="auto"/>
      </w:divBdr>
      <w:divsChild>
        <w:div w:id="949825741">
          <w:marLeft w:val="0"/>
          <w:marRight w:val="0"/>
          <w:marTop w:val="0"/>
          <w:marBottom w:val="0"/>
          <w:divBdr>
            <w:top w:val="none" w:sz="0" w:space="0" w:color="auto"/>
            <w:left w:val="none" w:sz="0" w:space="0" w:color="auto"/>
            <w:bottom w:val="none" w:sz="0" w:space="0" w:color="auto"/>
            <w:right w:val="none" w:sz="0" w:space="0" w:color="auto"/>
          </w:divBdr>
          <w:divsChild>
            <w:div w:id="1940749285">
              <w:marLeft w:val="0"/>
              <w:marRight w:val="0"/>
              <w:marTop w:val="0"/>
              <w:marBottom w:val="0"/>
              <w:divBdr>
                <w:top w:val="none" w:sz="0" w:space="0" w:color="auto"/>
                <w:left w:val="none" w:sz="0" w:space="0" w:color="auto"/>
                <w:bottom w:val="none" w:sz="0" w:space="0" w:color="auto"/>
                <w:right w:val="none" w:sz="0" w:space="0" w:color="auto"/>
              </w:divBdr>
              <w:divsChild>
                <w:div w:id="14534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1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n.library.upenn.edu/Data/0023/html/lewis_o_045.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3</cp:revision>
  <dcterms:created xsi:type="dcterms:W3CDTF">2023-11-08T17:44:00Z</dcterms:created>
  <dcterms:modified xsi:type="dcterms:W3CDTF">2023-11-14T20:02:00Z</dcterms:modified>
</cp:coreProperties>
</file>