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8615" w14:textId="4080E384"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After a fall semester of readings and often lively discussion of recent literature in the history of Arabic-script manuscripts, ranging from the life-histories of Qur’anic codices to the transition from manuscript to print, for the upcoming spring semester we’re going to take a somewhat different tack, leaning much more heavily into the ‘digital humanities’ side of things. After some reflection and discussion with group members, I’ve decided on the following: our weekly sessions will be two-part each week, with the first hour of our meeting devoted to discussing a relevant reading in the theory and application of digital humanities. We’re going to start out by working through </w:t>
      </w:r>
      <w:hyperlink r:id="rId4" w:history="1">
        <w:r>
          <w:rPr>
            <w:rFonts w:ascii="Times New Roman" w:hAnsi="Times New Roman" w:cs="Times New Roman"/>
            <w:i/>
            <w:iCs/>
            <w:sz w:val="28"/>
            <w:szCs w:val="28"/>
          </w:rPr>
          <w:t>Text as Data: A New Framework for Machine Learning and the Social Sciences</w:t>
        </w:r>
        <w:r>
          <w:rPr>
            <w:rFonts w:ascii="Times New Roman" w:hAnsi="Times New Roman" w:cs="Times New Roman"/>
            <w:sz w:val="28"/>
            <w:szCs w:val="28"/>
          </w:rPr>
          <w:t>,</w:t>
        </w:r>
      </w:hyperlink>
      <w:r>
        <w:rPr>
          <w:rFonts w:ascii="Times New Roman" w:hAnsi="Times New Roman" w:cs="Times New Roman"/>
          <w:sz w:val="28"/>
          <w:szCs w:val="28"/>
        </w:rPr>
        <w:t xml:space="preserve"> a book written primarily for social scientists but I think adaptable to our concerns in Islamicate digital humanities. After completing that volume, we’ll</w:t>
      </w:r>
      <w:r w:rsidR="001974DF">
        <w:rPr>
          <w:rFonts w:ascii="Times New Roman" w:hAnsi="Times New Roman" w:cs="Times New Roman"/>
          <w:sz w:val="28"/>
          <w:szCs w:val="28"/>
        </w:rPr>
        <w:t xml:space="preserve"> turn to </w:t>
      </w:r>
      <w:hyperlink r:id="rId5" w:history="1">
        <w:r w:rsidR="001974DF" w:rsidRPr="001974DF">
          <w:rPr>
            <w:rStyle w:val="Hyperlink"/>
            <w:rFonts w:ascii="Times New Roman" w:hAnsi="Times New Roman" w:cs="Times New Roman"/>
            <w:i/>
            <w:iCs/>
            <w:sz w:val="28"/>
            <w:szCs w:val="28"/>
          </w:rPr>
          <w:t>Digital Scholarly Editing: Theories and Practices</w:t>
        </w:r>
      </w:hyperlink>
      <w:r w:rsidR="001974DF">
        <w:rPr>
          <w:rFonts w:ascii="Times New Roman" w:hAnsi="Times New Roman" w:cs="Times New Roman"/>
          <w:i/>
          <w:iCs/>
          <w:color w:val="000000"/>
          <w:sz w:val="28"/>
          <w:szCs w:val="28"/>
        </w:rPr>
        <w:t xml:space="preserve">, </w:t>
      </w:r>
      <w:r w:rsidR="001974DF">
        <w:rPr>
          <w:rFonts w:ascii="Times New Roman" w:hAnsi="Times New Roman" w:cs="Times New Roman"/>
          <w:color w:val="000000"/>
          <w:sz w:val="28"/>
          <w:szCs w:val="28"/>
        </w:rPr>
        <w:t>then in the remaining weeks</w:t>
      </w:r>
      <w:r>
        <w:rPr>
          <w:rFonts w:ascii="Times New Roman" w:hAnsi="Times New Roman" w:cs="Times New Roman"/>
          <w:sz w:val="28"/>
          <w:szCs w:val="28"/>
        </w:rPr>
        <w:t xml:space="preserve"> do a mix of relevant articles and book chapters, interspersed with practical tools learning and use; I hope to have some scholars working in the field come and talk with us and demonstrate applications within Islamicate humanities of the concepts and methods we’ll be exploring. We’ll be tackling two big issues at the heart of Islamicate (and other forms of) digital humanities: the nature of data and the transformation and use of text-into-data; the question of digital editing and digital editions, </w:t>
      </w:r>
      <w:proofErr w:type="gramStart"/>
      <w:r>
        <w:rPr>
          <w:rFonts w:ascii="Times New Roman" w:hAnsi="Times New Roman" w:cs="Times New Roman"/>
          <w:sz w:val="28"/>
          <w:szCs w:val="28"/>
        </w:rPr>
        <w:t>in particular</w:t>
      </w:r>
      <w:proofErr w:type="gramEnd"/>
      <w:r>
        <w:rPr>
          <w:rFonts w:ascii="Times New Roman" w:hAnsi="Times New Roman" w:cs="Times New Roman"/>
          <w:sz w:val="28"/>
          <w:szCs w:val="28"/>
        </w:rPr>
        <w:t xml:space="preserve"> those incorporating </w:t>
      </w:r>
      <w:r>
        <w:rPr>
          <w:rFonts w:ascii="Times New Roman" w:hAnsi="Times New Roman" w:cs="Times New Roman"/>
          <w:sz w:val="28"/>
          <w:szCs w:val="28"/>
        </w:rPr>
        <w:t>manuscripts</w:t>
      </w:r>
      <w:r>
        <w:rPr>
          <w:rFonts w:ascii="Times New Roman" w:hAnsi="Times New Roman" w:cs="Times New Roman"/>
          <w:sz w:val="28"/>
          <w:szCs w:val="28"/>
        </w:rPr>
        <w:t xml:space="preserve">. </w:t>
      </w:r>
    </w:p>
    <w:p w14:paraId="5A9DBE77" w14:textId="77777777" w:rsidR="0009636C" w:rsidRDefault="0009636C" w:rsidP="0009636C">
      <w:pPr>
        <w:autoSpaceDE w:val="0"/>
        <w:autoSpaceDN w:val="0"/>
        <w:adjustRightInd w:val="0"/>
        <w:rPr>
          <w:rFonts w:ascii="Times New Roman" w:hAnsi="Times New Roman" w:cs="Times New Roman"/>
          <w:sz w:val="28"/>
          <w:szCs w:val="28"/>
        </w:rPr>
      </w:pPr>
    </w:p>
    <w:p w14:paraId="64687601" w14:textId="634EAF67" w:rsidR="0009636C" w:rsidRDefault="00BF1E85" w:rsidP="00BF1E85">
      <w:pPr>
        <w:autoSpaceDE w:val="0"/>
        <w:autoSpaceDN w:val="0"/>
        <w:adjustRightInd w:val="0"/>
        <w:jc w:val="center"/>
      </w:pPr>
      <w:r>
        <w:lastRenderedPageBreak/>
        <w:fldChar w:fldCharType="begin"/>
      </w:r>
      <w:r>
        <w:instrText xml:space="preserve"> INCLUDEPICTURE "https://content.staatsbibliothek-berlin.de/dms/PPN1022461184/1200/0/00000024.jpg" \* MERGEFORMATINET </w:instrText>
      </w:r>
      <w:r>
        <w:fldChar w:fldCharType="separate"/>
      </w:r>
      <w:r>
        <w:rPr>
          <w:noProof/>
        </w:rPr>
        <w:drawing>
          <wp:inline distT="0" distB="0" distL="0" distR="0" wp14:anchorId="7D14AAA5" wp14:editId="7F0AE5E0">
            <wp:extent cx="4676328" cy="6705600"/>
            <wp:effectExtent l="0" t="0" r="0" b="0"/>
            <wp:docPr id="1924260846" name="Picture 1" descr="A page of a book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60846" name="Picture 1" descr="A page of a book with writing&#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9964" cy="6710814"/>
                    </a:xfrm>
                    <a:prstGeom prst="rect">
                      <a:avLst/>
                    </a:prstGeom>
                    <a:noFill/>
                    <a:ln>
                      <a:noFill/>
                    </a:ln>
                  </pic:spPr>
                </pic:pic>
              </a:graphicData>
            </a:graphic>
          </wp:inline>
        </w:drawing>
      </w:r>
      <w:r>
        <w:fldChar w:fldCharType="end"/>
      </w:r>
    </w:p>
    <w:p w14:paraId="4759625B" w14:textId="77777777" w:rsidR="008F74DA" w:rsidRDefault="008F74DA" w:rsidP="00BF1E85">
      <w:pPr>
        <w:autoSpaceDE w:val="0"/>
        <w:autoSpaceDN w:val="0"/>
        <w:adjustRightInd w:val="0"/>
        <w:jc w:val="center"/>
      </w:pPr>
    </w:p>
    <w:p w14:paraId="09D18A5F" w14:textId="115B23AA" w:rsidR="008F74DA" w:rsidRPr="008F74DA" w:rsidRDefault="008F74DA" w:rsidP="008F74DA">
      <w:pPr>
        <w:autoSpaceDE w:val="0"/>
        <w:autoSpaceDN w:val="0"/>
        <w:adjustRightInd w:val="0"/>
        <w:jc w:val="center"/>
        <w:rPr>
          <w:rFonts w:asciiTheme="majorBidi" w:hAnsiTheme="majorBidi" w:cstheme="majorBidi"/>
          <w:sz w:val="20"/>
          <w:szCs w:val="20"/>
        </w:rPr>
      </w:pPr>
      <w:r w:rsidRPr="008F74DA">
        <w:rPr>
          <w:rFonts w:asciiTheme="majorBidi" w:hAnsiTheme="majorBidi" w:cstheme="majorBidi"/>
          <w:sz w:val="20"/>
          <w:szCs w:val="20"/>
        </w:rPr>
        <w:t xml:space="preserve">One of the manuscripts we’ll be examining: a c. 1700 copy of the popular epic </w:t>
      </w:r>
      <w:proofErr w:type="spellStart"/>
      <w:r w:rsidRPr="008F74DA">
        <w:rPr>
          <w:rFonts w:asciiTheme="majorBidi" w:hAnsiTheme="majorBidi" w:cstheme="majorBidi"/>
          <w:i/>
          <w:iCs/>
          <w:sz w:val="20"/>
          <w:szCs w:val="20"/>
        </w:rPr>
        <w:t>Qiṣṣat</w:t>
      </w:r>
      <w:proofErr w:type="spellEnd"/>
      <w:r w:rsidRPr="008F74DA">
        <w:rPr>
          <w:rFonts w:asciiTheme="majorBidi" w:hAnsiTheme="majorBidi" w:cstheme="majorBidi"/>
          <w:i/>
          <w:iCs/>
          <w:sz w:val="20"/>
          <w:szCs w:val="20"/>
        </w:rPr>
        <w:t xml:space="preserve"> </w:t>
      </w:r>
      <w:proofErr w:type="spellStart"/>
      <w:r w:rsidRPr="008F74DA">
        <w:rPr>
          <w:rFonts w:asciiTheme="majorBidi" w:hAnsiTheme="majorBidi" w:cstheme="majorBidi"/>
          <w:i/>
          <w:iCs/>
          <w:sz w:val="20"/>
          <w:szCs w:val="20"/>
        </w:rPr>
        <w:t>ʽAntar</w:t>
      </w:r>
      <w:proofErr w:type="spellEnd"/>
      <w:r w:rsidRPr="008F74DA">
        <w:rPr>
          <w:rFonts w:asciiTheme="majorBidi" w:hAnsiTheme="majorBidi" w:cstheme="majorBidi"/>
          <w:sz w:val="20"/>
          <w:szCs w:val="20"/>
        </w:rPr>
        <w:t xml:space="preserve"> </w:t>
      </w:r>
      <w:r w:rsidRPr="008F74DA">
        <w:rPr>
          <w:rFonts w:asciiTheme="majorBidi" w:hAnsiTheme="majorBidi" w:cstheme="majorBidi"/>
          <w:sz w:val="20"/>
          <w:szCs w:val="20"/>
        </w:rPr>
        <w:t>(</w:t>
      </w:r>
      <w:proofErr w:type="spellStart"/>
      <w:r w:rsidRPr="008F74DA">
        <w:rPr>
          <w:rFonts w:asciiTheme="majorBidi" w:hAnsiTheme="majorBidi" w:cstheme="majorBidi"/>
          <w:sz w:val="20"/>
          <w:szCs w:val="20"/>
        </w:rPr>
        <w:t>SBzB</w:t>
      </w:r>
      <w:proofErr w:type="spellEnd"/>
      <w:r w:rsidRPr="008F74DA">
        <w:rPr>
          <w:rFonts w:asciiTheme="majorBidi" w:hAnsiTheme="majorBidi" w:cstheme="majorBidi"/>
          <w:sz w:val="20"/>
          <w:szCs w:val="20"/>
        </w:rPr>
        <w:t xml:space="preserve"> Ms. or. fol. 4079</w:t>
      </w:r>
      <w:r w:rsidRPr="008F74DA">
        <w:rPr>
          <w:rFonts w:asciiTheme="majorBidi" w:hAnsiTheme="majorBidi" w:cstheme="majorBidi"/>
          <w:sz w:val="20"/>
          <w:szCs w:val="20"/>
        </w:rPr>
        <w:t>)</w:t>
      </w:r>
    </w:p>
    <w:p w14:paraId="2AE0EF4C" w14:textId="77777777" w:rsidR="001974DF" w:rsidRPr="001974DF" w:rsidRDefault="001974DF" w:rsidP="0019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74DF">
        <w:rPr>
          <w:rFonts w:ascii="Courier New" w:eastAsia="Times New Roman" w:hAnsi="Courier New" w:cs="Courier New"/>
          <w:sz w:val="20"/>
          <w:szCs w:val="20"/>
        </w:rPr>
        <w:t>{</w:t>
      </w:r>
      <w:proofErr w:type="gramStart"/>
      <w:r w:rsidRPr="001974DF">
        <w:rPr>
          <w:rFonts w:ascii="Courier New" w:eastAsia="Times New Roman" w:hAnsi="Courier New" w:cs="Courier New"/>
          <w:sz w:val="20"/>
          <w:szCs w:val="20"/>
        </w:rPr>
        <w:t>: .</w:t>
      </w:r>
      <w:proofErr w:type="spellStart"/>
      <w:r w:rsidRPr="001974DF">
        <w:rPr>
          <w:rFonts w:ascii="Courier New" w:eastAsia="Times New Roman" w:hAnsi="Courier New" w:cs="Courier New"/>
          <w:sz w:val="20"/>
          <w:szCs w:val="20"/>
        </w:rPr>
        <w:t>figcaption</w:t>
      </w:r>
      <w:proofErr w:type="spellEnd"/>
      <w:proofErr w:type="gramEnd"/>
      <w:r w:rsidRPr="001974DF">
        <w:rPr>
          <w:rFonts w:ascii="Courier New" w:eastAsia="Times New Roman" w:hAnsi="Courier New" w:cs="Courier New"/>
          <w:sz w:val="20"/>
          <w:szCs w:val="20"/>
        </w:rPr>
        <w:t xml:space="preserve"> }</w:t>
      </w:r>
    </w:p>
    <w:p w14:paraId="3418FDAC" w14:textId="46B62013" w:rsidR="008F74DA" w:rsidRDefault="008F74DA" w:rsidP="00BF1E85">
      <w:pPr>
        <w:autoSpaceDE w:val="0"/>
        <w:autoSpaceDN w:val="0"/>
        <w:adjustRightInd w:val="0"/>
        <w:jc w:val="center"/>
        <w:rPr>
          <w:rFonts w:ascii="Times New Roman" w:hAnsi="Times New Roman" w:cs="Times New Roman"/>
          <w:sz w:val="28"/>
          <w:szCs w:val="28"/>
        </w:rPr>
      </w:pPr>
    </w:p>
    <w:p w14:paraId="78D4B94E" w14:textId="77777777" w:rsidR="0009636C" w:rsidRDefault="0009636C" w:rsidP="0009636C">
      <w:pPr>
        <w:autoSpaceDE w:val="0"/>
        <w:autoSpaceDN w:val="0"/>
        <w:adjustRightInd w:val="0"/>
        <w:rPr>
          <w:rFonts w:ascii="Times New Roman" w:hAnsi="Times New Roman" w:cs="Times New Roman"/>
          <w:sz w:val="28"/>
          <w:szCs w:val="28"/>
        </w:rPr>
      </w:pPr>
    </w:p>
    <w:p w14:paraId="13D5D1E9" w14:textId="3F65F278"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The second half of our sessions will take us back to Islamicate manuscripts and line-by-line reading and interpretation; we had tried to do something like this </w:t>
      </w:r>
      <w:r>
        <w:rPr>
          <w:rFonts w:ascii="Times New Roman" w:hAnsi="Times New Roman" w:cs="Times New Roman"/>
          <w:sz w:val="28"/>
          <w:szCs w:val="28"/>
        </w:rPr>
        <w:lastRenderedPageBreak/>
        <w:t xml:space="preserve">during the fall but honestly got a bit off track. So that we can cover collectively a broad spectrum of the Islamicate heritage, I will compile a list of manuscripts for weekly investigation, alternating among Persian, Arabic, and Ottoman Turkish examples so that everyone’s linguistic skills and interests can be </w:t>
      </w:r>
      <w:r w:rsidR="008F74DA">
        <w:rPr>
          <w:rFonts w:ascii="Times New Roman" w:hAnsi="Times New Roman" w:cs="Times New Roman"/>
          <w:sz w:val="28"/>
          <w:szCs w:val="28"/>
        </w:rPr>
        <w:t>accommodated</w:t>
      </w:r>
      <w:r>
        <w:rPr>
          <w:rFonts w:ascii="Times New Roman" w:hAnsi="Times New Roman" w:cs="Times New Roman"/>
          <w:sz w:val="28"/>
          <w:szCs w:val="28"/>
        </w:rPr>
        <w:t xml:space="preserve">. Our goal for at least some of the manuscripts will be partial digital editions with transcriptions, annotations, and translations; I’ll be sharing an example I’ve been working on as a personal project soon. </w:t>
      </w:r>
    </w:p>
    <w:p w14:paraId="0CE292C4" w14:textId="77777777" w:rsidR="0009636C" w:rsidRDefault="0009636C" w:rsidP="0009636C">
      <w:pPr>
        <w:autoSpaceDE w:val="0"/>
        <w:autoSpaceDN w:val="0"/>
        <w:adjustRightInd w:val="0"/>
        <w:rPr>
          <w:rFonts w:ascii="Times New Roman" w:hAnsi="Times New Roman" w:cs="Times New Roman"/>
          <w:sz w:val="28"/>
          <w:szCs w:val="28"/>
        </w:rPr>
      </w:pPr>
    </w:p>
    <w:p w14:paraId="6B2528BD" w14:textId="120E456A" w:rsidR="0009636C" w:rsidRDefault="0009636C" w:rsidP="008F74DA">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I’ve sketched out below the first few weeks to give an idea of what we’ll be covering; we may find that we need to devote full sessions to the two halves, which we can do if our schedules </w:t>
      </w:r>
      <w:r w:rsidR="008F74DA">
        <w:rPr>
          <w:rFonts w:ascii="Times New Roman" w:hAnsi="Times New Roman" w:cs="Times New Roman"/>
          <w:sz w:val="28"/>
          <w:szCs w:val="28"/>
        </w:rPr>
        <w:t>accommodate</w:t>
      </w:r>
      <w:r>
        <w:rPr>
          <w:rFonts w:ascii="Times New Roman" w:hAnsi="Times New Roman" w:cs="Times New Roman"/>
          <w:sz w:val="28"/>
          <w:szCs w:val="28"/>
        </w:rPr>
        <w:t xml:space="preserve"> it. </w:t>
      </w:r>
      <w:r w:rsidR="008F74DA">
        <w:rPr>
          <w:rFonts w:ascii="Times New Roman" w:hAnsi="Times New Roman" w:cs="Times New Roman"/>
          <w:sz w:val="28"/>
          <w:szCs w:val="28"/>
        </w:rPr>
        <w:t xml:space="preserve">The manuscripts I’ve included here are a diverse lot, which was my main intention—and they’re not fixed in stone, as we </w:t>
      </w:r>
      <w:proofErr w:type="gramStart"/>
      <w:r w:rsidR="008F74DA">
        <w:rPr>
          <w:rFonts w:ascii="Times New Roman" w:hAnsi="Times New Roman" w:cs="Times New Roman"/>
          <w:sz w:val="28"/>
          <w:szCs w:val="28"/>
        </w:rPr>
        <w:t>go</w:t>
      </w:r>
      <w:proofErr w:type="gramEnd"/>
      <w:r w:rsidR="008F74DA">
        <w:rPr>
          <w:rFonts w:ascii="Times New Roman" w:hAnsi="Times New Roman" w:cs="Times New Roman"/>
          <w:sz w:val="28"/>
          <w:szCs w:val="28"/>
        </w:rPr>
        <w:t xml:space="preserve"> we might decide to work on other things, and we may find that we need to devote more weeks to each than I’ve got allocated here. </w:t>
      </w:r>
    </w:p>
    <w:p w14:paraId="6D1A5CE8" w14:textId="77777777" w:rsidR="006644B1" w:rsidRDefault="006644B1" w:rsidP="008F74DA">
      <w:pPr>
        <w:autoSpaceDE w:val="0"/>
        <w:autoSpaceDN w:val="0"/>
        <w:adjustRightInd w:val="0"/>
        <w:rPr>
          <w:rFonts w:ascii="Times New Roman" w:hAnsi="Times New Roman" w:cs="Times New Roman"/>
          <w:sz w:val="28"/>
          <w:szCs w:val="28"/>
        </w:rPr>
      </w:pPr>
    </w:p>
    <w:p w14:paraId="54416D09" w14:textId="42DAF1F6" w:rsidR="006644B1" w:rsidRDefault="006644B1" w:rsidP="008F74DA">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If you’re interested in joining this reading and working group but did not </w:t>
      </w:r>
      <w:proofErr w:type="gramStart"/>
      <w:r>
        <w:rPr>
          <w:rFonts w:ascii="Times New Roman" w:hAnsi="Times New Roman" w:cs="Times New Roman"/>
          <w:sz w:val="28"/>
          <w:szCs w:val="28"/>
        </w:rPr>
        <w:t>participated</w:t>
      </w:r>
      <w:proofErr w:type="gramEnd"/>
      <w:r>
        <w:rPr>
          <w:rFonts w:ascii="Times New Roman" w:hAnsi="Times New Roman" w:cs="Times New Roman"/>
          <w:sz w:val="28"/>
          <w:szCs w:val="28"/>
        </w:rPr>
        <w:t xml:space="preserve"> in the fall group, no worries! This semester’s content will be fairly different, with the </w:t>
      </w:r>
      <w:proofErr w:type="gramStart"/>
      <w:r>
        <w:rPr>
          <w:rFonts w:ascii="Times New Roman" w:hAnsi="Times New Roman" w:cs="Times New Roman"/>
          <w:sz w:val="28"/>
          <w:szCs w:val="28"/>
        </w:rPr>
        <w:t>readings</w:t>
      </w:r>
      <w:proofErr w:type="gramEnd"/>
      <w:r>
        <w:rPr>
          <w:rFonts w:ascii="Times New Roman" w:hAnsi="Times New Roman" w:cs="Times New Roman"/>
          <w:sz w:val="28"/>
          <w:szCs w:val="28"/>
        </w:rPr>
        <w:t xml:space="preserve"> discussions and digital tools and methods applications and demonstrations not requiring any paleographic or codicological knowledge. While those things will come in handy for the digitized manuscript component of the group, you can also join in and learn as you go, any level of expertise is welcome! To sign up, send me an email at </w:t>
      </w:r>
      <w:hyperlink r:id="rId7" w:history="1">
        <w:r w:rsidRPr="00C31CFE">
          <w:rPr>
            <w:rStyle w:val="Hyperlink"/>
            <w:rFonts w:ascii="Times New Roman" w:hAnsi="Times New Roman" w:cs="Times New Roman"/>
            <w:sz w:val="28"/>
            <w:szCs w:val="28"/>
          </w:rPr>
          <w:t>jallen22@umd.edu</w:t>
        </w:r>
      </w:hyperlink>
      <w:r>
        <w:rPr>
          <w:rFonts w:ascii="Times New Roman" w:hAnsi="Times New Roman" w:cs="Times New Roman"/>
          <w:sz w:val="28"/>
          <w:szCs w:val="28"/>
        </w:rPr>
        <w:t xml:space="preserve">, and I’ll pass along a calendar invite for the recurring Zoom meeting and add you to our Slack workspace, which is where we’ll be coordinating readings, discussions, and so forth. </w:t>
      </w:r>
    </w:p>
    <w:p w14:paraId="72E098EA" w14:textId="77777777" w:rsidR="008F74DA" w:rsidRDefault="008F74DA" w:rsidP="0009636C">
      <w:pPr>
        <w:autoSpaceDE w:val="0"/>
        <w:autoSpaceDN w:val="0"/>
        <w:adjustRightInd w:val="0"/>
        <w:rPr>
          <w:rFonts w:ascii="Times New Roman" w:hAnsi="Times New Roman" w:cs="Times New Roman"/>
          <w:sz w:val="28"/>
          <w:szCs w:val="28"/>
        </w:rPr>
      </w:pPr>
    </w:p>
    <w:p w14:paraId="023F1FF8"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b/>
          <w:bCs/>
          <w:sz w:val="28"/>
          <w:szCs w:val="28"/>
        </w:rPr>
        <w:t>January 12</w:t>
      </w:r>
      <w:r>
        <w:rPr>
          <w:rFonts w:ascii="Times New Roman" w:hAnsi="Times New Roman" w:cs="Times New Roman"/>
          <w:sz w:val="28"/>
          <w:szCs w:val="28"/>
        </w:rPr>
        <w:t xml:space="preserve">: Introduction to the spring semester’s theme and outline, group introductions. </w:t>
      </w:r>
    </w:p>
    <w:p w14:paraId="4ABA0B84" w14:textId="77777777" w:rsidR="0009636C" w:rsidRDefault="0009636C" w:rsidP="0009636C">
      <w:pPr>
        <w:autoSpaceDE w:val="0"/>
        <w:autoSpaceDN w:val="0"/>
        <w:adjustRightInd w:val="0"/>
        <w:rPr>
          <w:rFonts w:ascii="Times New Roman" w:hAnsi="Times New Roman" w:cs="Times New Roman"/>
          <w:sz w:val="28"/>
          <w:szCs w:val="28"/>
        </w:rPr>
      </w:pPr>
    </w:p>
    <w:p w14:paraId="1E98DA0C" w14:textId="77777777" w:rsidR="008F74DA"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 xml:space="preserve">Reading: Jerome McGann and Dino </w:t>
      </w:r>
      <w:proofErr w:type="spellStart"/>
      <w:r>
        <w:rPr>
          <w:rFonts w:ascii="Times New Roman" w:hAnsi="Times New Roman" w:cs="Times New Roman"/>
          <w:sz w:val="28"/>
          <w:szCs w:val="28"/>
        </w:rPr>
        <w:t>Buzzeti</w:t>
      </w:r>
      <w:proofErr w:type="spellEnd"/>
      <w:r>
        <w:rPr>
          <w:rFonts w:ascii="Times New Roman" w:hAnsi="Times New Roman" w:cs="Times New Roman"/>
          <w:sz w:val="28"/>
          <w:szCs w:val="28"/>
        </w:rPr>
        <w:t xml:space="preserve">, ‘Critical Editing in a Digital </w:t>
      </w:r>
    </w:p>
    <w:p w14:paraId="5E58970D" w14:textId="4513AB21" w:rsidR="0009636C" w:rsidRDefault="0009636C" w:rsidP="008F74DA">
      <w:pPr>
        <w:autoSpaceDE w:val="0"/>
        <w:autoSpaceDN w:val="0"/>
        <w:adjustRightInd w:val="0"/>
        <w:ind w:firstLine="720"/>
        <w:rPr>
          <w:rFonts w:ascii="Times" w:hAnsi="Times" w:cs="Times"/>
        </w:rPr>
      </w:pPr>
      <w:r>
        <w:rPr>
          <w:rFonts w:ascii="Times New Roman" w:hAnsi="Times New Roman" w:cs="Times New Roman"/>
          <w:sz w:val="28"/>
          <w:szCs w:val="28"/>
        </w:rPr>
        <w:t>Horizon</w:t>
      </w:r>
      <w:r>
        <w:rPr>
          <w:rFonts w:ascii="Times" w:hAnsi="Times" w:cs="Times"/>
        </w:rPr>
        <w:t>.’</w:t>
      </w:r>
    </w:p>
    <w:p w14:paraId="07A7C53D" w14:textId="77777777" w:rsidR="0009636C" w:rsidRDefault="0009636C" w:rsidP="0009636C">
      <w:pPr>
        <w:autoSpaceDE w:val="0"/>
        <w:autoSpaceDN w:val="0"/>
        <w:adjustRightInd w:val="0"/>
        <w:rPr>
          <w:rFonts w:ascii="Times" w:hAnsi="Times" w:cs="Times"/>
        </w:rPr>
      </w:pPr>
    </w:p>
    <w:p w14:paraId="4A465DC5"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 xml:space="preserve">Manuscript: Druze Arabic </w:t>
      </w:r>
      <w:proofErr w:type="spellStart"/>
      <w:r>
        <w:rPr>
          <w:rFonts w:ascii="Times New Roman" w:hAnsi="Times New Roman" w:cs="Times New Roman"/>
          <w:i/>
          <w:iCs/>
          <w:sz w:val="28"/>
          <w:szCs w:val="28"/>
        </w:rPr>
        <w:t>majmū’a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SBzB</w:t>
      </w:r>
      <w:proofErr w:type="spellEnd"/>
      <w:r>
        <w:rPr>
          <w:rFonts w:ascii="Times New Roman" w:hAnsi="Times New Roman" w:cs="Times New Roman"/>
          <w:sz w:val="28"/>
          <w:szCs w:val="28"/>
        </w:rPr>
        <w:t xml:space="preserve"> Ms. or. oct. 164</w:t>
      </w:r>
    </w:p>
    <w:p w14:paraId="088839A5" w14:textId="77777777" w:rsidR="0009636C" w:rsidRDefault="0009636C" w:rsidP="0009636C">
      <w:pPr>
        <w:autoSpaceDE w:val="0"/>
        <w:autoSpaceDN w:val="0"/>
        <w:adjustRightInd w:val="0"/>
        <w:rPr>
          <w:rFonts w:ascii="Times New Roman" w:hAnsi="Times New Roman" w:cs="Times New Roman"/>
          <w:sz w:val="28"/>
          <w:szCs w:val="28"/>
        </w:rPr>
      </w:pPr>
    </w:p>
    <w:p w14:paraId="6D1811B5"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b/>
          <w:bCs/>
          <w:sz w:val="28"/>
          <w:szCs w:val="28"/>
        </w:rPr>
        <w:t>January 19</w:t>
      </w:r>
      <w:r>
        <w:rPr>
          <w:rFonts w:ascii="Times New Roman" w:hAnsi="Times New Roman" w:cs="Times New Roman"/>
          <w:sz w:val="28"/>
          <w:szCs w:val="28"/>
        </w:rPr>
        <w:t>: Theory and practice of text as data, part 1.</w:t>
      </w:r>
    </w:p>
    <w:p w14:paraId="4F6C3162" w14:textId="77777777" w:rsidR="0009636C" w:rsidRDefault="0009636C" w:rsidP="0009636C">
      <w:pPr>
        <w:autoSpaceDE w:val="0"/>
        <w:autoSpaceDN w:val="0"/>
        <w:adjustRightInd w:val="0"/>
        <w:rPr>
          <w:rFonts w:ascii="Times New Roman" w:hAnsi="Times New Roman" w:cs="Times New Roman"/>
          <w:sz w:val="28"/>
          <w:szCs w:val="28"/>
        </w:rPr>
      </w:pPr>
    </w:p>
    <w:p w14:paraId="04AF5459"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 xml:space="preserve">Reading: </w:t>
      </w:r>
      <w:r>
        <w:rPr>
          <w:rFonts w:ascii="Times New Roman" w:hAnsi="Times New Roman" w:cs="Times New Roman"/>
          <w:i/>
          <w:iCs/>
          <w:sz w:val="28"/>
          <w:szCs w:val="28"/>
        </w:rPr>
        <w:t>Text as Data</w:t>
      </w:r>
      <w:r>
        <w:rPr>
          <w:rFonts w:ascii="Times New Roman" w:hAnsi="Times New Roman" w:cs="Times New Roman"/>
          <w:sz w:val="28"/>
          <w:szCs w:val="28"/>
        </w:rPr>
        <w:t>, Part I.</w:t>
      </w:r>
    </w:p>
    <w:p w14:paraId="55438258" w14:textId="77777777" w:rsidR="0009636C" w:rsidRDefault="0009636C" w:rsidP="0009636C">
      <w:pPr>
        <w:autoSpaceDE w:val="0"/>
        <w:autoSpaceDN w:val="0"/>
        <w:adjustRightInd w:val="0"/>
        <w:rPr>
          <w:rFonts w:ascii="Times New Roman" w:hAnsi="Times New Roman" w:cs="Times New Roman"/>
          <w:sz w:val="28"/>
          <w:szCs w:val="28"/>
        </w:rPr>
      </w:pPr>
    </w:p>
    <w:p w14:paraId="19EC43A9"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 xml:space="preserve">Manuscript: Druze Arabic </w:t>
      </w:r>
      <w:proofErr w:type="spellStart"/>
      <w:r>
        <w:rPr>
          <w:rFonts w:ascii="Times New Roman" w:hAnsi="Times New Roman" w:cs="Times New Roman"/>
          <w:i/>
          <w:iCs/>
          <w:sz w:val="28"/>
          <w:szCs w:val="28"/>
        </w:rPr>
        <w:t>majmū’a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SBzB</w:t>
      </w:r>
      <w:proofErr w:type="spellEnd"/>
      <w:r>
        <w:rPr>
          <w:rFonts w:ascii="Times New Roman" w:hAnsi="Times New Roman" w:cs="Times New Roman"/>
          <w:sz w:val="28"/>
          <w:szCs w:val="28"/>
        </w:rPr>
        <w:t xml:space="preserve"> Ms. or. oct. 164</w:t>
      </w:r>
    </w:p>
    <w:p w14:paraId="17EC6E22" w14:textId="77777777" w:rsidR="0009636C" w:rsidRDefault="0009636C" w:rsidP="0009636C">
      <w:pPr>
        <w:autoSpaceDE w:val="0"/>
        <w:autoSpaceDN w:val="0"/>
        <w:adjustRightInd w:val="0"/>
        <w:rPr>
          <w:rFonts w:ascii="Times New Roman" w:hAnsi="Times New Roman" w:cs="Times New Roman"/>
          <w:sz w:val="28"/>
          <w:szCs w:val="28"/>
        </w:rPr>
      </w:pPr>
    </w:p>
    <w:p w14:paraId="6449C99E"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b/>
          <w:bCs/>
          <w:sz w:val="28"/>
          <w:szCs w:val="28"/>
        </w:rPr>
        <w:lastRenderedPageBreak/>
        <w:t>January 26</w:t>
      </w:r>
      <w:r>
        <w:rPr>
          <w:rFonts w:ascii="Times New Roman" w:hAnsi="Times New Roman" w:cs="Times New Roman"/>
          <w:sz w:val="28"/>
          <w:szCs w:val="28"/>
        </w:rPr>
        <w:t xml:space="preserve">: Theory and practice of text as data, part 2. </w:t>
      </w:r>
    </w:p>
    <w:p w14:paraId="7DC8A63C" w14:textId="77777777" w:rsidR="0009636C" w:rsidRDefault="0009636C" w:rsidP="0009636C">
      <w:pPr>
        <w:autoSpaceDE w:val="0"/>
        <w:autoSpaceDN w:val="0"/>
        <w:adjustRightInd w:val="0"/>
        <w:rPr>
          <w:rFonts w:ascii="Times New Roman" w:hAnsi="Times New Roman" w:cs="Times New Roman"/>
          <w:sz w:val="28"/>
          <w:szCs w:val="28"/>
        </w:rPr>
      </w:pPr>
    </w:p>
    <w:p w14:paraId="159E44F5"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 xml:space="preserve">Reading: </w:t>
      </w:r>
      <w:r>
        <w:rPr>
          <w:rFonts w:ascii="Times New Roman" w:hAnsi="Times New Roman" w:cs="Times New Roman"/>
          <w:i/>
          <w:iCs/>
          <w:sz w:val="28"/>
          <w:szCs w:val="28"/>
        </w:rPr>
        <w:t>Text as Data</w:t>
      </w:r>
      <w:r>
        <w:rPr>
          <w:rFonts w:ascii="Times New Roman" w:hAnsi="Times New Roman" w:cs="Times New Roman"/>
          <w:sz w:val="28"/>
          <w:szCs w:val="28"/>
        </w:rPr>
        <w:t>, Part II (selected chapters).</w:t>
      </w:r>
    </w:p>
    <w:p w14:paraId="73C839E7" w14:textId="77777777" w:rsidR="0009636C" w:rsidRDefault="0009636C" w:rsidP="0009636C">
      <w:pPr>
        <w:autoSpaceDE w:val="0"/>
        <w:autoSpaceDN w:val="0"/>
        <w:adjustRightInd w:val="0"/>
        <w:rPr>
          <w:rFonts w:ascii="Times New Roman" w:hAnsi="Times New Roman" w:cs="Times New Roman"/>
          <w:sz w:val="28"/>
          <w:szCs w:val="28"/>
        </w:rPr>
      </w:pPr>
    </w:p>
    <w:p w14:paraId="63623705"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 xml:space="preserve">Manuscript: </w:t>
      </w:r>
      <w:proofErr w:type="spellStart"/>
      <w:r>
        <w:rPr>
          <w:rFonts w:ascii="Times New Roman" w:hAnsi="Times New Roman" w:cs="Times New Roman"/>
          <w:i/>
          <w:iCs/>
          <w:sz w:val="28"/>
          <w:szCs w:val="28"/>
        </w:rPr>
        <w:t>Qiṣṣat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ʽAntar</w:t>
      </w:r>
      <w:proofErr w:type="spellEnd"/>
      <w:r>
        <w:rPr>
          <w:rFonts w:ascii="Times New Roman" w:hAnsi="Times New Roman" w:cs="Times New Roman"/>
          <w:sz w:val="28"/>
          <w:szCs w:val="28"/>
        </w:rPr>
        <w:t xml:space="preserve"> [Ottoman Turkish], </w:t>
      </w:r>
      <w:proofErr w:type="spellStart"/>
      <w:r>
        <w:rPr>
          <w:rFonts w:ascii="Times New Roman" w:hAnsi="Times New Roman" w:cs="Times New Roman"/>
          <w:sz w:val="28"/>
          <w:szCs w:val="28"/>
        </w:rPr>
        <w:t>SBzB</w:t>
      </w:r>
      <w:proofErr w:type="spellEnd"/>
      <w:r>
        <w:rPr>
          <w:rFonts w:ascii="Times New Roman" w:hAnsi="Times New Roman" w:cs="Times New Roman"/>
          <w:sz w:val="28"/>
          <w:szCs w:val="28"/>
        </w:rPr>
        <w:t xml:space="preserve"> </w:t>
      </w:r>
      <w:r>
        <w:rPr>
          <w:rFonts w:ascii="Times" w:hAnsi="Times" w:cs="Times"/>
          <w:sz w:val="28"/>
          <w:szCs w:val="28"/>
        </w:rPr>
        <w:t>Ms. or. fol. 4079</w:t>
      </w:r>
    </w:p>
    <w:p w14:paraId="49E5AE6E" w14:textId="77777777" w:rsidR="0009636C" w:rsidRDefault="0009636C" w:rsidP="0009636C">
      <w:pPr>
        <w:autoSpaceDE w:val="0"/>
        <w:autoSpaceDN w:val="0"/>
        <w:adjustRightInd w:val="0"/>
        <w:rPr>
          <w:rFonts w:ascii="Times New Roman" w:hAnsi="Times New Roman" w:cs="Times New Roman"/>
          <w:sz w:val="28"/>
          <w:szCs w:val="28"/>
        </w:rPr>
      </w:pPr>
    </w:p>
    <w:p w14:paraId="0B619638"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b/>
          <w:bCs/>
          <w:sz w:val="28"/>
          <w:szCs w:val="28"/>
        </w:rPr>
        <w:t>February 2</w:t>
      </w:r>
      <w:r>
        <w:rPr>
          <w:rFonts w:ascii="Times New Roman" w:hAnsi="Times New Roman" w:cs="Times New Roman"/>
          <w:sz w:val="28"/>
          <w:szCs w:val="28"/>
        </w:rPr>
        <w:t>: Theory and practice of text as data, part 3.</w:t>
      </w:r>
    </w:p>
    <w:p w14:paraId="39CC972B" w14:textId="77777777" w:rsidR="0009636C" w:rsidRDefault="0009636C" w:rsidP="0009636C">
      <w:pPr>
        <w:autoSpaceDE w:val="0"/>
        <w:autoSpaceDN w:val="0"/>
        <w:adjustRightInd w:val="0"/>
        <w:rPr>
          <w:rFonts w:ascii="Times New Roman" w:hAnsi="Times New Roman" w:cs="Times New Roman"/>
          <w:sz w:val="28"/>
          <w:szCs w:val="28"/>
        </w:rPr>
      </w:pPr>
    </w:p>
    <w:p w14:paraId="78D028A1"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 xml:space="preserve">Reading: </w:t>
      </w:r>
      <w:r>
        <w:rPr>
          <w:rFonts w:ascii="Times New Roman" w:hAnsi="Times New Roman" w:cs="Times New Roman"/>
          <w:i/>
          <w:iCs/>
          <w:sz w:val="28"/>
          <w:szCs w:val="28"/>
        </w:rPr>
        <w:t xml:space="preserve">Text as Data, </w:t>
      </w:r>
      <w:r>
        <w:rPr>
          <w:rFonts w:ascii="Times New Roman" w:hAnsi="Times New Roman" w:cs="Times New Roman"/>
          <w:sz w:val="28"/>
          <w:szCs w:val="28"/>
        </w:rPr>
        <w:t>Part II (selected chapters), continued.</w:t>
      </w:r>
    </w:p>
    <w:p w14:paraId="64B3AAC9" w14:textId="77777777" w:rsidR="0009636C" w:rsidRDefault="0009636C" w:rsidP="0009636C">
      <w:pPr>
        <w:autoSpaceDE w:val="0"/>
        <w:autoSpaceDN w:val="0"/>
        <w:adjustRightInd w:val="0"/>
        <w:rPr>
          <w:rFonts w:ascii="Times New Roman" w:hAnsi="Times New Roman" w:cs="Times New Roman"/>
          <w:sz w:val="28"/>
          <w:szCs w:val="28"/>
        </w:rPr>
      </w:pPr>
    </w:p>
    <w:p w14:paraId="5BABDC6D"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 xml:space="preserve">Manuscript: </w:t>
      </w:r>
      <w:proofErr w:type="spellStart"/>
      <w:r>
        <w:rPr>
          <w:rFonts w:ascii="Times New Roman" w:hAnsi="Times New Roman" w:cs="Times New Roman"/>
          <w:i/>
          <w:iCs/>
          <w:sz w:val="28"/>
          <w:szCs w:val="28"/>
        </w:rPr>
        <w:t>Qiṣṣat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ʽAntar</w:t>
      </w:r>
      <w:proofErr w:type="spellEnd"/>
      <w:r>
        <w:rPr>
          <w:rFonts w:ascii="Times New Roman" w:hAnsi="Times New Roman" w:cs="Times New Roman"/>
          <w:sz w:val="28"/>
          <w:szCs w:val="28"/>
        </w:rPr>
        <w:t xml:space="preserve"> [Ottoman Turkish], </w:t>
      </w:r>
      <w:proofErr w:type="spellStart"/>
      <w:r>
        <w:rPr>
          <w:rFonts w:ascii="Times New Roman" w:hAnsi="Times New Roman" w:cs="Times New Roman"/>
          <w:sz w:val="28"/>
          <w:szCs w:val="28"/>
        </w:rPr>
        <w:t>SBzB</w:t>
      </w:r>
      <w:proofErr w:type="spellEnd"/>
      <w:r>
        <w:rPr>
          <w:rFonts w:ascii="Times New Roman" w:hAnsi="Times New Roman" w:cs="Times New Roman"/>
          <w:sz w:val="28"/>
          <w:szCs w:val="28"/>
        </w:rPr>
        <w:t xml:space="preserve"> </w:t>
      </w:r>
      <w:r>
        <w:rPr>
          <w:rFonts w:ascii="Times" w:hAnsi="Times" w:cs="Times"/>
          <w:sz w:val="28"/>
          <w:szCs w:val="28"/>
        </w:rPr>
        <w:t>Ms. or. fol. 4079</w:t>
      </w:r>
    </w:p>
    <w:p w14:paraId="6B3421A7" w14:textId="77777777" w:rsidR="0009636C" w:rsidRDefault="0009636C" w:rsidP="0009636C">
      <w:pPr>
        <w:autoSpaceDE w:val="0"/>
        <w:autoSpaceDN w:val="0"/>
        <w:adjustRightInd w:val="0"/>
        <w:rPr>
          <w:rFonts w:ascii="Times New Roman" w:hAnsi="Times New Roman" w:cs="Times New Roman"/>
          <w:sz w:val="28"/>
          <w:szCs w:val="28"/>
        </w:rPr>
      </w:pPr>
    </w:p>
    <w:p w14:paraId="49FBFEA0"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b/>
          <w:bCs/>
          <w:sz w:val="28"/>
          <w:szCs w:val="28"/>
        </w:rPr>
        <w:t>February 9</w:t>
      </w:r>
      <w:r>
        <w:rPr>
          <w:rFonts w:ascii="Times New Roman" w:hAnsi="Times New Roman" w:cs="Times New Roman"/>
          <w:sz w:val="28"/>
          <w:szCs w:val="28"/>
        </w:rPr>
        <w:t>: Theory and practice of text as data, part 3.</w:t>
      </w:r>
    </w:p>
    <w:p w14:paraId="63641CCF" w14:textId="77777777" w:rsidR="0009636C" w:rsidRDefault="0009636C" w:rsidP="0009636C">
      <w:pPr>
        <w:autoSpaceDE w:val="0"/>
        <w:autoSpaceDN w:val="0"/>
        <w:adjustRightInd w:val="0"/>
        <w:rPr>
          <w:rFonts w:ascii="Times New Roman" w:hAnsi="Times New Roman" w:cs="Times New Roman"/>
          <w:sz w:val="28"/>
          <w:szCs w:val="28"/>
        </w:rPr>
      </w:pPr>
    </w:p>
    <w:p w14:paraId="12B2257E"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 xml:space="preserve">Reading: </w:t>
      </w:r>
      <w:r>
        <w:rPr>
          <w:rFonts w:ascii="Times New Roman" w:hAnsi="Times New Roman" w:cs="Times New Roman"/>
          <w:i/>
          <w:iCs/>
          <w:sz w:val="28"/>
          <w:szCs w:val="28"/>
        </w:rPr>
        <w:t>Text as Data</w:t>
      </w:r>
      <w:r>
        <w:rPr>
          <w:rFonts w:ascii="Times New Roman" w:hAnsi="Times New Roman" w:cs="Times New Roman"/>
          <w:sz w:val="28"/>
          <w:szCs w:val="28"/>
        </w:rPr>
        <w:t>, Part III (selected chapters).</w:t>
      </w:r>
    </w:p>
    <w:p w14:paraId="575502A7" w14:textId="77777777" w:rsidR="0009636C" w:rsidRDefault="0009636C" w:rsidP="0009636C">
      <w:pPr>
        <w:autoSpaceDE w:val="0"/>
        <w:autoSpaceDN w:val="0"/>
        <w:adjustRightInd w:val="0"/>
        <w:rPr>
          <w:rFonts w:ascii="Times New Roman" w:hAnsi="Times New Roman" w:cs="Times New Roman"/>
          <w:sz w:val="28"/>
          <w:szCs w:val="28"/>
        </w:rPr>
      </w:pPr>
    </w:p>
    <w:p w14:paraId="796ADF1E" w14:textId="77777777" w:rsidR="008F74DA" w:rsidRDefault="0009636C" w:rsidP="0009636C">
      <w:pPr>
        <w:autoSpaceDE w:val="0"/>
        <w:autoSpaceDN w:val="0"/>
        <w:adjustRightInd w:val="0"/>
        <w:rPr>
          <w:rFonts w:ascii="Times New Roman" w:hAnsi="Times New Roman" w:cs="Times New Roman"/>
          <w:i/>
          <w:iCs/>
          <w:sz w:val="28"/>
          <w:szCs w:val="28"/>
        </w:rPr>
      </w:pPr>
      <w:r>
        <w:rPr>
          <w:rFonts w:ascii="Times New Roman" w:hAnsi="Times New Roman" w:cs="Times New Roman"/>
          <w:sz w:val="28"/>
          <w:szCs w:val="28"/>
        </w:rPr>
        <w:tab/>
        <w:t xml:space="preserve">Manuscript: </w:t>
      </w:r>
      <w:proofErr w:type="spellStart"/>
      <w:r>
        <w:rPr>
          <w:rFonts w:ascii="Times" w:hAnsi="Times" w:cs="Times"/>
          <w:sz w:val="28"/>
          <w:szCs w:val="28"/>
        </w:rPr>
        <w:t>Muʻtamad</w:t>
      </w:r>
      <w:proofErr w:type="spellEnd"/>
      <w:r>
        <w:rPr>
          <w:rFonts w:ascii="Times" w:hAnsi="Times" w:cs="Times"/>
          <w:sz w:val="28"/>
          <w:szCs w:val="28"/>
        </w:rPr>
        <w:t xml:space="preserve"> </w:t>
      </w:r>
      <w:proofErr w:type="spellStart"/>
      <w:r>
        <w:rPr>
          <w:rFonts w:ascii="Times" w:hAnsi="Times" w:cs="Times"/>
          <w:sz w:val="28"/>
          <w:szCs w:val="28"/>
        </w:rPr>
        <w:t>Khān</w:t>
      </w:r>
      <w:proofErr w:type="spellEnd"/>
      <w:r>
        <w:rPr>
          <w:rFonts w:ascii="Times" w:hAnsi="Times" w:cs="Times"/>
          <w:sz w:val="28"/>
          <w:szCs w:val="28"/>
        </w:rPr>
        <w:t>,</w:t>
      </w:r>
      <w:r>
        <w:rPr>
          <w:rFonts w:ascii="Times New Roman" w:hAnsi="Times New Roman" w:cs="Times New Roman"/>
          <w:sz w:val="28"/>
          <w:szCs w:val="28"/>
        </w:rPr>
        <w:t xml:space="preserve"> </w:t>
      </w:r>
      <w:proofErr w:type="spellStart"/>
      <w:r>
        <w:rPr>
          <w:rFonts w:ascii="Times New Roman" w:hAnsi="Times New Roman" w:cs="Times New Roman"/>
          <w:i/>
          <w:iCs/>
          <w:sz w:val="28"/>
          <w:szCs w:val="28"/>
        </w:rPr>
        <w:t>Tārīkh-i</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ilāhī</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haz̤rat</w:t>
      </w:r>
      <w:proofErr w:type="spellEnd"/>
      <w:r>
        <w:rPr>
          <w:rFonts w:ascii="Times New Roman" w:hAnsi="Times New Roman" w:cs="Times New Roman"/>
          <w:i/>
          <w:iCs/>
          <w:sz w:val="28"/>
          <w:szCs w:val="28"/>
        </w:rPr>
        <w:t xml:space="preserve"> Akbar </w:t>
      </w:r>
      <w:proofErr w:type="spellStart"/>
      <w:r>
        <w:rPr>
          <w:rFonts w:ascii="Times New Roman" w:hAnsi="Times New Roman" w:cs="Times New Roman"/>
          <w:i/>
          <w:iCs/>
          <w:sz w:val="28"/>
          <w:szCs w:val="28"/>
        </w:rPr>
        <w:t>pādishāh</w:t>
      </w:r>
      <w:proofErr w:type="spellEnd"/>
      <w:r>
        <w:rPr>
          <w:rFonts w:ascii="Times New Roman" w:hAnsi="Times New Roman" w:cs="Times New Roman"/>
          <w:i/>
          <w:iCs/>
          <w:sz w:val="28"/>
          <w:szCs w:val="28"/>
        </w:rPr>
        <w:t xml:space="preserve"> </w:t>
      </w:r>
    </w:p>
    <w:p w14:paraId="73539D20" w14:textId="3EF63A1B" w:rsidR="0009636C" w:rsidRDefault="0009636C" w:rsidP="008F74DA">
      <w:pPr>
        <w:autoSpaceDE w:val="0"/>
        <w:autoSpaceDN w:val="0"/>
        <w:adjustRightInd w:val="0"/>
        <w:ind w:firstLine="720"/>
        <w:rPr>
          <w:rFonts w:ascii="Times New Roman" w:hAnsi="Times New Roman" w:cs="Times New Roman"/>
          <w:sz w:val="28"/>
          <w:szCs w:val="28"/>
        </w:rPr>
      </w:pPr>
      <w:r>
        <w:rPr>
          <w:rFonts w:ascii="Times New Roman" w:hAnsi="Times New Roman" w:cs="Times New Roman"/>
          <w:sz w:val="28"/>
          <w:szCs w:val="28"/>
        </w:rPr>
        <w:t>[Persian], Free Library of Philadelphia Lewis O 45</w:t>
      </w:r>
    </w:p>
    <w:p w14:paraId="69BFDA5F" w14:textId="77777777" w:rsidR="0009636C" w:rsidRDefault="0009636C" w:rsidP="0009636C">
      <w:pPr>
        <w:autoSpaceDE w:val="0"/>
        <w:autoSpaceDN w:val="0"/>
        <w:adjustRightInd w:val="0"/>
        <w:rPr>
          <w:rFonts w:ascii="Times New Roman" w:hAnsi="Times New Roman" w:cs="Times New Roman"/>
          <w:sz w:val="28"/>
          <w:szCs w:val="28"/>
        </w:rPr>
      </w:pPr>
    </w:p>
    <w:p w14:paraId="00295132" w14:textId="77777777" w:rsidR="0009636C" w:rsidRDefault="0009636C" w:rsidP="0009636C">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b/>
          <w:bCs/>
          <w:sz w:val="28"/>
          <w:szCs w:val="28"/>
        </w:rPr>
        <w:t>Feburary</w:t>
      </w:r>
      <w:proofErr w:type="spellEnd"/>
      <w:r>
        <w:rPr>
          <w:rFonts w:ascii="Times New Roman" w:hAnsi="Times New Roman" w:cs="Times New Roman"/>
          <w:b/>
          <w:bCs/>
          <w:sz w:val="28"/>
          <w:szCs w:val="28"/>
        </w:rPr>
        <w:t xml:space="preserve"> 16</w:t>
      </w:r>
      <w:r>
        <w:rPr>
          <w:rFonts w:ascii="Times New Roman" w:hAnsi="Times New Roman" w:cs="Times New Roman"/>
          <w:sz w:val="28"/>
          <w:szCs w:val="28"/>
        </w:rPr>
        <w:t xml:space="preserve">: Issues and approaches in the creation of digital editions, part 1. </w:t>
      </w:r>
    </w:p>
    <w:p w14:paraId="4C1CA71B" w14:textId="77777777" w:rsidR="0009636C" w:rsidRDefault="0009636C" w:rsidP="0009636C">
      <w:pPr>
        <w:autoSpaceDE w:val="0"/>
        <w:autoSpaceDN w:val="0"/>
        <w:adjustRightInd w:val="0"/>
        <w:rPr>
          <w:rFonts w:ascii="Times New Roman" w:hAnsi="Times New Roman" w:cs="Times New Roman"/>
          <w:sz w:val="28"/>
          <w:szCs w:val="28"/>
        </w:rPr>
      </w:pPr>
    </w:p>
    <w:p w14:paraId="02439CA4" w14:textId="77777777" w:rsidR="0009636C" w:rsidRDefault="0009636C" w:rsidP="0009636C">
      <w:pPr>
        <w:autoSpaceDE w:val="0"/>
        <w:autoSpaceDN w:val="0"/>
        <w:adjustRightInd w:val="0"/>
        <w:rPr>
          <w:rFonts w:ascii="Times New Roman" w:hAnsi="Times New Roman" w:cs="Times New Roman"/>
          <w:color w:val="000000"/>
          <w:sz w:val="28"/>
          <w:szCs w:val="28"/>
        </w:rPr>
      </w:pPr>
      <w:r>
        <w:rPr>
          <w:rFonts w:ascii="Times New Roman" w:hAnsi="Times New Roman" w:cs="Times New Roman"/>
          <w:sz w:val="28"/>
          <w:szCs w:val="28"/>
        </w:rPr>
        <w:tab/>
        <w:t xml:space="preserve">Reading: </w:t>
      </w:r>
      <w:r>
        <w:rPr>
          <w:rFonts w:ascii="Times New Roman" w:hAnsi="Times New Roman" w:cs="Times New Roman"/>
          <w:i/>
          <w:iCs/>
          <w:color w:val="000000"/>
          <w:sz w:val="28"/>
          <w:szCs w:val="28"/>
        </w:rPr>
        <w:t>Digital Scholarly Editing: Theories and Practices</w:t>
      </w:r>
      <w:r>
        <w:rPr>
          <w:rFonts w:ascii="Times New Roman" w:hAnsi="Times New Roman" w:cs="Times New Roman"/>
          <w:color w:val="000000"/>
          <w:sz w:val="28"/>
          <w:szCs w:val="28"/>
        </w:rPr>
        <w:t>, 1-82.</w:t>
      </w:r>
    </w:p>
    <w:p w14:paraId="76DCFBAB" w14:textId="77777777" w:rsidR="0009636C" w:rsidRDefault="0009636C" w:rsidP="0009636C">
      <w:pPr>
        <w:autoSpaceDE w:val="0"/>
        <w:autoSpaceDN w:val="0"/>
        <w:adjustRightInd w:val="0"/>
        <w:rPr>
          <w:rFonts w:ascii="Times New Roman" w:hAnsi="Times New Roman" w:cs="Times New Roman"/>
          <w:sz w:val="28"/>
          <w:szCs w:val="28"/>
        </w:rPr>
      </w:pPr>
    </w:p>
    <w:p w14:paraId="39F6853D" w14:textId="77777777" w:rsidR="008F74DA" w:rsidRDefault="0009636C" w:rsidP="0009636C">
      <w:pPr>
        <w:autoSpaceDE w:val="0"/>
        <w:autoSpaceDN w:val="0"/>
        <w:adjustRightInd w:val="0"/>
        <w:rPr>
          <w:rFonts w:ascii="Times New Roman" w:hAnsi="Times New Roman" w:cs="Times New Roman"/>
          <w:i/>
          <w:iCs/>
          <w:sz w:val="28"/>
          <w:szCs w:val="28"/>
        </w:rPr>
      </w:pPr>
      <w:r>
        <w:rPr>
          <w:rFonts w:ascii="Times New Roman" w:hAnsi="Times New Roman" w:cs="Times New Roman"/>
          <w:sz w:val="28"/>
          <w:szCs w:val="28"/>
        </w:rPr>
        <w:tab/>
        <w:t xml:space="preserve">Manuscript: </w:t>
      </w:r>
      <w:proofErr w:type="spellStart"/>
      <w:r>
        <w:rPr>
          <w:rFonts w:ascii="Times" w:hAnsi="Times" w:cs="Times"/>
          <w:sz w:val="28"/>
          <w:szCs w:val="28"/>
        </w:rPr>
        <w:t>Muʻtamad</w:t>
      </w:r>
      <w:proofErr w:type="spellEnd"/>
      <w:r>
        <w:rPr>
          <w:rFonts w:ascii="Times" w:hAnsi="Times" w:cs="Times"/>
          <w:sz w:val="28"/>
          <w:szCs w:val="28"/>
        </w:rPr>
        <w:t xml:space="preserve"> </w:t>
      </w:r>
      <w:proofErr w:type="spellStart"/>
      <w:r>
        <w:rPr>
          <w:rFonts w:ascii="Times" w:hAnsi="Times" w:cs="Times"/>
          <w:sz w:val="28"/>
          <w:szCs w:val="28"/>
        </w:rPr>
        <w:t>Khān</w:t>
      </w:r>
      <w:proofErr w:type="spellEnd"/>
      <w:r>
        <w:rPr>
          <w:rFonts w:ascii="Times" w:hAnsi="Times" w:cs="Times"/>
          <w:sz w:val="28"/>
          <w:szCs w:val="28"/>
        </w:rPr>
        <w:t>,</w:t>
      </w:r>
      <w:r>
        <w:rPr>
          <w:rFonts w:ascii="Times New Roman" w:hAnsi="Times New Roman" w:cs="Times New Roman"/>
          <w:sz w:val="28"/>
          <w:szCs w:val="28"/>
        </w:rPr>
        <w:t xml:space="preserve"> </w:t>
      </w:r>
      <w:proofErr w:type="spellStart"/>
      <w:r>
        <w:rPr>
          <w:rFonts w:ascii="Times New Roman" w:hAnsi="Times New Roman" w:cs="Times New Roman"/>
          <w:i/>
          <w:iCs/>
          <w:sz w:val="28"/>
          <w:szCs w:val="28"/>
        </w:rPr>
        <w:t>Tārīkh-i</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ilāhī</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haz̤rat</w:t>
      </w:r>
      <w:proofErr w:type="spellEnd"/>
      <w:r>
        <w:rPr>
          <w:rFonts w:ascii="Times New Roman" w:hAnsi="Times New Roman" w:cs="Times New Roman"/>
          <w:i/>
          <w:iCs/>
          <w:sz w:val="28"/>
          <w:szCs w:val="28"/>
        </w:rPr>
        <w:t xml:space="preserve"> Akbar </w:t>
      </w:r>
      <w:proofErr w:type="spellStart"/>
      <w:r>
        <w:rPr>
          <w:rFonts w:ascii="Times New Roman" w:hAnsi="Times New Roman" w:cs="Times New Roman"/>
          <w:i/>
          <w:iCs/>
          <w:sz w:val="28"/>
          <w:szCs w:val="28"/>
        </w:rPr>
        <w:t>pādishāh</w:t>
      </w:r>
      <w:proofErr w:type="spellEnd"/>
      <w:r>
        <w:rPr>
          <w:rFonts w:ascii="Times New Roman" w:hAnsi="Times New Roman" w:cs="Times New Roman"/>
          <w:i/>
          <w:iCs/>
          <w:sz w:val="28"/>
          <w:szCs w:val="28"/>
        </w:rPr>
        <w:t xml:space="preserve"> </w:t>
      </w:r>
    </w:p>
    <w:p w14:paraId="16AFC2E4" w14:textId="6FE832EC" w:rsidR="0009636C" w:rsidRDefault="0009636C" w:rsidP="008F74DA">
      <w:pPr>
        <w:autoSpaceDE w:val="0"/>
        <w:autoSpaceDN w:val="0"/>
        <w:adjustRightInd w:val="0"/>
        <w:ind w:firstLine="720"/>
        <w:rPr>
          <w:rFonts w:ascii="Times New Roman" w:hAnsi="Times New Roman" w:cs="Times New Roman"/>
          <w:sz w:val="28"/>
          <w:szCs w:val="28"/>
        </w:rPr>
      </w:pPr>
      <w:r>
        <w:rPr>
          <w:rFonts w:ascii="Times New Roman" w:hAnsi="Times New Roman" w:cs="Times New Roman"/>
          <w:sz w:val="28"/>
          <w:szCs w:val="28"/>
        </w:rPr>
        <w:t>[Persian], Free Library of Philadelphia Lewis O 45</w:t>
      </w:r>
    </w:p>
    <w:p w14:paraId="6FD4614B" w14:textId="77777777" w:rsidR="0009636C" w:rsidRDefault="0009636C" w:rsidP="0009636C">
      <w:pPr>
        <w:autoSpaceDE w:val="0"/>
        <w:autoSpaceDN w:val="0"/>
        <w:adjustRightInd w:val="0"/>
        <w:rPr>
          <w:rFonts w:ascii="Times New Roman" w:hAnsi="Times New Roman" w:cs="Times New Roman"/>
          <w:sz w:val="28"/>
          <w:szCs w:val="28"/>
        </w:rPr>
      </w:pPr>
    </w:p>
    <w:p w14:paraId="41A56A7D" w14:textId="77777777" w:rsidR="0009636C" w:rsidRDefault="0009636C" w:rsidP="0009636C">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b/>
          <w:bCs/>
          <w:sz w:val="28"/>
          <w:szCs w:val="28"/>
        </w:rPr>
        <w:t>Feburary</w:t>
      </w:r>
      <w:proofErr w:type="spellEnd"/>
      <w:r>
        <w:rPr>
          <w:rFonts w:ascii="Times New Roman" w:hAnsi="Times New Roman" w:cs="Times New Roman"/>
          <w:b/>
          <w:bCs/>
          <w:sz w:val="28"/>
          <w:szCs w:val="28"/>
        </w:rPr>
        <w:t xml:space="preserve"> 23</w:t>
      </w:r>
      <w:r>
        <w:rPr>
          <w:rFonts w:ascii="Times New Roman" w:hAnsi="Times New Roman" w:cs="Times New Roman"/>
          <w:sz w:val="28"/>
          <w:szCs w:val="28"/>
        </w:rPr>
        <w:t>:  Issues and approaches in the creation of digital editions, part 2.</w:t>
      </w:r>
    </w:p>
    <w:p w14:paraId="01F31B26" w14:textId="77777777" w:rsidR="0009636C" w:rsidRDefault="0009636C" w:rsidP="0009636C">
      <w:pPr>
        <w:autoSpaceDE w:val="0"/>
        <w:autoSpaceDN w:val="0"/>
        <w:adjustRightInd w:val="0"/>
        <w:rPr>
          <w:rFonts w:ascii="Times New Roman" w:hAnsi="Times New Roman" w:cs="Times New Roman"/>
          <w:sz w:val="28"/>
          <w:szCs w:val="28"/>
        </w:rPr>
      </w:pPr>
    </w:p>
    <w:p w14:paraId="66653D32"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 xml:space="preserve">Reading: </w:t>
      </w:r>
      <w:r>
        <w:rPr>
          <w:rFonts w:ascii="Times New Roman" w:hAnsi="Times New Roman" w:cs="Times New Roman"/>
          <w:i/>
          <w:iCs/>
          <w:color w:val="000000"/>
          <w:sz w:val="28"/>
          <w:szCs w:val="28"/>
        </w:rPr>
        <w:t>Digital Scholarly Editing: Theories and Practices</w:t>
      </w:r>
      <w:r>
        <w:rPr>
          <w:rFonts w:ascii="Times New Roman" w:hAnsi="Times New Roman" w:cs="Times New Roman"/>
          <w:color w:val="000000"/>
          <w:sz w:val="28"/>
          <w:szCs w:val="28"/>
        </w:rPr>
        <w:t>, 83-136.</w:t>
      </w:r>
    </w:p>
    <w:p w14:paraId="54E99071" w14:textId="77777777" w:rsidR="0009636C" w:rsidRDefault="0009636C" w:rsidP="0009636C">
      <w:pPr>
        <w:autoSpaceDE w:val="0"/>
        <w:autoSpaceDN w:val="0"/>
        <w:adjustRightInd w:val="0"/>
        <w:rPr>
          <w:rFonts w:ascii="Times New Roman" w:hAnsi="Times New Roman" w:cs="Times New Roman"/>
          <w:sz w:val="28"/>
          <w:szCs w:val="28"/>
        </w:rPr>
      </w:pPr>
    </w:p>
    <w:p w14:paraId="1F571166" w14:textId="77777777" w:rsidR="0009636C" w:rsidRDefault="0009636C" w:rsidP="0009636C">
      <w:pPr>
        <w:autoSpaceDE w:val="0"/>
        <w:autoSpaceDN w:val="0"/>
        <w:adjustRightInd w:val="0"/>
        <w:rPr>
          <w:rFonts w:ascii="Times New Roman" w:hAnsi="Times New Roman" w:cs="Times New Roman"/>
          <w:color w:val="000000"/>
          <w:sz w:val="28"/>
          <w:szCs w:val="28"/>
        </w:rPr>
      </w:pPr>
      <w:r>
        <w:rPr>
          <w:rFonts w:ascii="Times New Roman" w:hAnsi="Times New Roman" w:cs="Times New Roman"/>
          <w:sz w:val="28"/>
          <w:szCs w:val="28"/>
        </w:rPr>
        <w:tab/>
        <w:t xml:space="preserve">Manuscript: </w:t>
      </w:r>
      <w:proofErr w:type="spellStart"/>
      <w:r>
        <w:rPr>
          <w:rFonts w:ascii="Times New Roman" w:hAnsi="Times New Roman" w:cs="Times New Roman"/>
          <w:sz w:val="28"/>
          <w:szCs w:val="28"/>
        </w:rPr>
        <w:t>Najm</w:t>
      </w:r>
      <w:proofErr w:type="spellEnd"/>
      <w:r>
        <w:rPr>
          <w:rFonts w:ascii="Times New Roman" w:hAnsi="Times New Roman" w:cs="Times New Roman"/>
          <w:sz w:val="28"/>
          <w:szCs w:val="28"/>
        </w:rPr>
        <w:t xml:space="preserve"> al-</w:t>
      </w:r>
      <w:proofErr w:type="spellStart"/>
      <w:r>
        <w:rPr>
          <w:rFonts w:ascii="Times New Roman" w:hAnsi="Times New Roman" w:cs="Times New Roman"/>
          <w:sz w:val="28"/>
          <w:szCs w:val="28"/>
        </w:rPr>
        <w:t>Dīn</w:t>
      </w:r>
      <w:proofErr w:type="spellEnd"/>
      <w:r>
        <w:rPr>
          <w:rFonts w:ascii="Times New Roman" w:hAnsi="Times New Roman" w:cs="Times New Roman"/>
          <w:sz w:val="28"/>
          <w:szCs w:val="28"/>
        </w:rPr>
        <w:t xml:space="preserve"> al-</w:t>
      </w:r>
      <w:proofErr w:type="spellStart"/>
      <w:r>
        <w:rPr>
          <w:rFonts w:ascii="Times New Roman" w:hAnsi="Times New Roman" w:cs="Times New Roman"/>
          <w:sz w:val="28"/>
          <w:szCs w:val="28"/>
        </w:rPr>
        <w:t>Ghazzī</w:t>
      </w:r>
      <w:proofErr w:type="spellEnd"/>
      <w:r>
        <w:rPr>
          <w:rFonts w:ascii="Times New Roman" w:hAnsi="Times New Roman" w:cs="Times New Roman"/>
          <w:sz w:val="28"/>
          <w:szCs w:val="28"/>
        </w:rPr>
        <w:t xml:space="preserve">, personal </w:t>
      </w:r>
      <w:proofErr w:type="spellStart"/>
      <w:r>
        <w:rPr>
          <w:rFonts w:ascii="Times New Roman" w:hAnsi="Times New Roman" w:cs="Times New Roman"/>
          <w:i/>
          <w:iCs/>
          <w:sz w:val="28"/>
          <w:szCs w:val="28"/>
        </w:rPr>
        <w:t>majmū’a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BnF</w:t>
      </w:r>
      <w:proofErr w:type="spellEnd"/>
      <w:r>
        <w:rPr>
          <w:rFonts w:ascii="Times New Roman" w:hAnsi="Times New Roman" w:cs="Times New Roman"/>
          <w:sz w:val="28"/>
          <w:szCs w:val="28"/>
        </w:rPr>
        <w:t xml:space="preserve"> </w:t>
      </w:r>
      <w:proofErr w:type="spellStart"/>
      <w:r>
        <w:rPr>
          <w:rFonts w:ascii="Times New Roman" w:hAnsi="Times New Roman" w:cs="Times New Roman"/>
          <w:color w:val="272D33"/>
          <w:sz w:val="28"/>
          <w:szCs w:val="28"/>
        </w:rPr>
        <w:t>Arabe</w:t>
      </w:r>
      <w:proofErr w:type="spellEnd"/>
      <w:r>
        <w:rPr>
          <w:rFonts w:ascii="Times New Roman" w:hAnsi="Times New Roman" w:cs="Times New Roman"/>
          <w:color w:val="272D33"/>
          <w:sz w:val="28"/>
          <w:szCs w:val="28"/>
        </w:rPr>
        <w:t xml:space="preserve"> 5046 </w:t>
      </w:r>
    </w:p>
    <w:p w14:paraId="6A43416E" w14:textId="77777777" w:rsidR="0009636C" w:rsidRDefault="0009636C" w:rsidP="0009636C">
      <w:pPr>
        <w:autoSpaceDE w:val="0"/>
        <w:autoSpaceDN w:val="0"/>
        <w:adjustRightInd w:val="0"/>
        <w:rPr>
          <w:rFonts w:ascii="Times New Roman" w:hAnsi="Times New Roman" w:cs="Times New Roman"/>
          <w:sz w:val="28"/>
          <w:szCs w:val="28"/>
        </w:rPr>
      </w:pPr>
    </w:p>
    <w:p w14:paraId="31320ED3"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b/>
          <w:bCs/>
          <w:sz w:val="28"/>
          <w:szCs w:val="28"/>
        </w:rPr>
        <w:t>March 1</w:t>
      </w:r>
      <w:r>
        <w:rPr>
          <w:rFonts w:ascii="Times New Roman" w:hAnsi="Times New Roman" w:cs="Times New Roman"/>
          <w:sz w:val="28"/>
          <w:szCs w:val="28"/>
        </w:rPr>
        <w:t>:  Issues and approaches in the creation of digital editions, part 3.</w:t>
      </w:r>
    </w:p>
    <w:p w14:paraId="686F83C6" w14:textId="77777777" w:rsidR="0009636C" w:rsidRDefault="0009636C" w:rsidP="0009636C">
      <w:pPr>
        <w:autoSpaceDE w:val="0"/>
        <w:autoSpaceDN w:val="0"/>
        <w:adjustRightInd w:val="0"/>
        <w:rPr>
          <w:rFonts w:ascii="Times New Roman" w:hAnsi="Times New Roman" w:cs="Times New Roman"/>
          <w:sz w:val="28"/>
          <w:szCs w:val="28"/>
        </w:rPr>
      </w:pPr>
    </w:p>
    <w:p w14:paraId="191F3BF1"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 xml:space="preserve">Reading: </w:t>
      </w:r>
      <w:r>
        <w:rPr>
          <w:rFonts w:ascii="Times New Roman" w:hAnsi="Times New Roman" w:cs="Times New Roman"/>
          <w:i/>
          <w:iCs/>
          <w:color w:val="000000"/>
          <w:sz w:val="28"/>
          <w:szCs w:val="28"/>
        </w:rPr>
        <w:t>Digital Scholarly Editing: Theories and Practices</w:t>
      </w:r>
      <w:r>
        <w:rPr>
          <w:rFonts w:ascii="Times New Roman" w:hAnsi="Times New Roman" w:cs="Times New Roman"/>
          <w:color w:val="000000"/>
          <w:sz w:val="28"/>
          <w:szCs w:val="28"/>
        </w:rPr>
        <w:t>, 137-238.</w:t>
      </w:r>
    </w:p>
    <w:p w14:paraId="5E4B4D70" w14:textId="77777777" w:rsidR="0009636C" w:rsidRDefault="0009636C" w:rsidP="0009636C">
      <w:pPr>
        <w:autoSpaceDE w:val="0"/>
        <w:autoSpaceDN w:val="0"/>
        <w:adjustRightInd w:val="0"/>
        <w:rPr>
          <w:rFonts w:ascii="Times New Roman" w:hAnsi="Times New Roman" w:cs="Times New Roman"/>
          <w:sz w:val="28"/>
          <w:szCs w:val="28"/>
        </w:rPr>
      </w:pPr>
    </w:p>
    <w:p w14:paraId="09E6A712" w14:textId="77777777" w:rsidR="0009636C" w:rsidRDefault="0009636C" w:rsidP="0009636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 xml:space="preserve">Manuscript: </w:t>
      </w:r>
      <w:proofErr w:type="spellStart"/>
      <w:r>
        <w:rPr>
          <w:rFonts w:ascii="Times New Roman" w:hAnsi="Times New Roman" w:cs="Times New Roman"/>
          <w:sz w:val="28"/>
          <w:szCs w:val="28"/>
        </w:rPr>
        <w:t>Najm</w:t>
      </w:r>
      <w:proofErr w:type="spellEnd"/>
      <w:r>
        <w:rPr>
          <w:rFonts w:ascii="Times New Roman" w:hAnsi="Times New Roman" w:cs="Times New Roman"/>
          <w:sz w:val="28"/>
          <w:szCs w:val="28"/>
        </w:rPr>
        <w:t xml:space="preserve"> al-</w:t>
      </w:r>
      <w:proofErr w:type="spellStart"/>
      <w:r>
        <w:rPr>
          <w:rFonts w:ascii="Times New Roman" w:hAnsi="Times New Roman" w:cs="Times New Roman"/>
          <w:sz w:val="28"/>
          <w:szCs w:val="28"/>
        </w:rPr>
        <w:t>Dīn</w:t>
      </w:r>
      <w:proofErr w:type="spellEnd"/>
      <w:r>
        <w:rPr>
          <w:rFonts w:ascii="Times New Roman" w:hAnsi="Times New Roman" w:cs="Times New Roman"/>
          <w:sz w:val="28"/>
          <w:szCs w:val="28"/>
        </w:rPr>
        <w:t xml:space="preserve"> al-</w:t>
      </w:r>
      <w:proofErr w:type="spellStart"/>
      <w:r>
        <w:rPr>
          <w:rFonts w:ascii="Times New Roman" w:hAnsi="Times New Roman" w:cs="Times New Roman"/>
          <w:sz w:val="28"/>
          <w:szCs w:val="28"/>
        </w:rPr>
        <w:t>Ghazzī</w:t>
      </w:r>
      <w:proofErr w:type="spellEnd"/>
      <w:r>
        <w:rPr>
          <w:rFonts w:ascii="Times New Roman" w:hAnsi="Times New Roman" w:cs="Times New Roman"/>
          <w:sz w:val="28"/>
          <w:szCs w:val="28"/>
        </w:rPr>
        <w:t xml:space="preserve">, personal </w:t>
      </w:r>
      <w:proofErr w:type="spellStart"/>
      <w:r>
        <w:rPr>
          <w:rFonts w:ascii="Times New Roman" w:hAnsi="Times New Roman" w:cs="Times New Roman"/>
          <w:i/>
          <w:iCs/>
          <w:sz w:val="28"/>
          <w:szCs w:val="28"/>
        </w:rPr>
        <w:t>majmū’a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BnF</w:t>
      </w:r>
      <w:proofErr w:type="spellEnd"/>
      <w:r>
        <w:rPr>
          <w:rFonts w:ascii="Times New Roman" w:hAnsi="Times New Roman" w:cs="Times New Roman"/>
          <w:sz w:val="28"/>
          <w:szCs w:val="28"/>
        </w:rPr>
        <w:t xml:space="preserve"> </w:t>
      </w:r>
      <w:proofErr w:type="spellStart"/>
      <w:r>
        <w:rPr>
          <w:rFonts w:ascii="Times New Roman" w:hAnsi="Times New Roman" w:cs="Times New Roman"/>
          <w:color w:val="272D33"/>
          <w:sz w:val="28"/>
          <w:szCs w:val="28"/>
        </w:rPr>
        <w:t>Arabe</w:t>
      </w:r>
      <w:proofErr w:type="spellEnd"/>
      <w:r>
        <w:rPr>
          <w:rFonts w:ascii="Times New Roman" w:hAnsi="Times New Roman" w:cs="Times New Roman"/>
          <w:color w:val="272D33"/>
          <w:sz w:val="28"/>
          <w:szCs w:val="28"/>
        </w:rPr>
        <w:t xml:space="preserve"> 5046 </w:t>
      </w:r>
    </w:p>
    <w:p w14:paraId="70A407CC" w14:textId="77777777" w:rsidR="0009636C" w:rsidRDefault="0009636C" w:rsidP="0009636C">
      <w:pPr>
        <w:autoSpaceDE w:val="0"/>
        <w:autoSpaceDN w:val="0"/>
        <w:adjustRightInd w:val="0"/>
        <w:rPr>
          <w:rFonts w:ascii="Times New Roman" w:hAnsi="Times New Roman" w:cs="Times New Roman"/>
          <w:sz w:val="28"/>
          <w:szCs w:val="28"/>
        </w:rPr>
      </w:pPr>
    </w:p>
    <w:p w14:paraId="35479C0D" w14:textId="77777777" w:rsidR="00000000" w:rsidRDefault="00000000" w:rsidP="002E16C4"/>
    <w:sectPr w:rsidR="004E0AB1" w:rsidSect="002870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C4"/>
    <w:rsid w:val="0009636C"/>
    <w:rsid w:val="001974DF"/>
    <w:rsid w:val="002E16C4"/>
    <w:rsid w:val="003B062B"/>
    <w:rsid w:val="006644B1"/>
    <w:rsid w:val="008F74DA"/>
    <w:rsid w:val="00BA7560"/>
    <w:rsid w:val="00BF1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7A06FF6"/>
  <w15:chartTrackingRefBased/>
  <w15:docId w15:val="{0AD30FA1-5C68-4247-9D08-767E62E1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4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74DF"/>
    <w:rPr>
      <w:rFonts w:ascii="Courier New" w:eastAsia="Times New Roman" w:hAnsi="Courier New" w:cs="Courier New"/>
      <w:sz w:val="20"/>
      <w:szCs w:val="20"/>
    </w:rPr>
  </w:style>
  <w:style w:type="character" w:styleId="Hyperlink">
    <w:name w:val="Hyperlink"/>
    <w:basedOn w:val="DefaultParagraphFont"/>
    <w:uiPriority w:val="99"/>
    <w:unhideWhenUsed/>
    <w:rsid w:val="001974DF"/>
    <w:rPr>
      <w:color w:val="0563C1" w:themeColor="hyperlink"/>
      <w:u w:val="single"/>
    </w:rPr>
  </w:style>
  <w:style w:type="character" w:styleId="UnresolvedMention">
    <w:name w:val="Unresolved Mention"/>
    <w:basedOn w:val="DefaultParagraphFont"/>
    <w:uiPriority w:val="99"/>
    <w:semiHidden/>
    <w:unhideWhenUsed/>
    <w:rsid w:val="00197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allen22@um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openbookpublishers.com/books/10.11647/obp.0095" TargetMode="External"/><Relationship Id="rId4" Type="http://schemas.openxmlformats.org/officeDocument/2006/relationships/hyperlink" Target="https://press.princeton.edu/books/paperback/9780691207551/text-as-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Parkes Allen</dc:creator>
  <cp:keywords/>
  <dc:description/>
  <cp:lastModifiedBy>Jonathan Parkes Allen</cp:lastModifiedBy>
  <cp:revision>4</cp:revision>
  <dcterms:created xsi:type="dcterms:W3CDTF">2023-11-27T15:33:00Z</dcterms:created>
  <dcterms:modified xsi:type="dcterms:W3CDTF">2023-11-27T17:29:00Z</dcterms:modified>
</cp:coreProperties>
</file>