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F1A9" w14:textId="45DBF87F" w:rsidR="0040300B" w:rsidRPr="00483E5B" w:rsidRDefault="00D95626" w:rsidP="007E08DB">
      <w:pPr>
        <w:pStyle w:val="Heading1"/>
        <w:jc w:val="center"/>
        <w:rPr>
          <w:lang w:val="es-ES"/>
        </w:rPr>
      </w:pPr>
      <w:r w:rsidRPr="00483E5B">
        <w:rPr>
          <w:lang w:val="es-ES"/>
        </w:rPr>
        <w:t xml:space="preserve">Si recibiste un </w:t>
      </w:r>
      <w:r w:rsidR="00922D50" w:rsidRPr="00483E5B">
        <w:rPr>
          <w:lang w:val="es-ES"/>
        </w:rPr>
        <w:t>equipo</w:t>
      </w:r>
      <w:r w:rsidRPr="00483E5B">
        <w:rPr>
          <w:lang w:val="es-ES"/>
        </w:rPr>
        <w:t xml:space="preserve"> de comunicación satelital</w:t>
      </w:r>
    </w:p>
    <w:p w14:paraId="7AF1D8C3" w14:textId="1B54C4CC" w:rsidR="0040300B" w:rsidRPr="00483E5B" w:rsidRDefault="00D95626" w:rsidP="0024332A">
      <w:pPr>
        <w:jc w:val="center"/>
        <w:rPr>
          <w:lang w:val="es-ES"/>
        </w:rPr>
      </w:pPr>
      <w:r w:rsidRPr="00483E5B">
        <w:rPr>
          <w:lang w:val="es-ES"/>
        </w:rPr>
        <w:t xml:space="preserve">Por favor </w:t>
      </w:r>
      <w:r w:rsidRPr="00483E5B">
        <w:rPr>
          <w:b/>
          <w:bCs/>
          <w:lang w:val="es-ES"/>
        </w:rPr>
        <w:t>LEE</w:t>
      </w:r>
      <w:r w:rsidRPr="00483E5B">
        <w:rPr>
          <w:lang w:val="es-ES"/>
        </w:rPr>
        <w:t xml:space="preserve"> </w:t>
      </w:r>
      <w:r w:rsidR="00A56708" w:rsidRPr="00483E5B">
        <w:rPr>
          <w:lang w:val="es-ES"/>
        </w:rPr>
        <w:t xml:space="preserve">este recurso para entender los riesgos de usar </w:t>
      </w:r>
      <w:r w:rsidR="00922D50" w:rsidRPr="00483E5B">
        <w:rPr>
          <w:lang w:val="es-ES"/>
        </w:rPr>
        <w:t>el</w:t>
      </w:r>
      <w:r w:rsidR="00A56708" w:rsidRPr="00483E5B">
        <w:rPr>
          <w:lang w:val="es-ES"/>
        </w:rPr>
        <w:t xml:space="preserve"> equipo </w:t>
      </w:r>
      <w:r w:rsidR="00A56708" w:rsidRPr="00483E5B">
        <w:rPr>
          <w:b/>
          <w:bCs/>
          <w:lang w:val="es-ES"/>
        </w:rPr>
        <w:t>ANTES</w:t>
      </w:r>
      <w:r w:rsidR="00A56708" w:rsidRPr="00483E5B">
        <w:rPr>
          <w:lang w:val="es-ES"/>
        </w:rPr>
        <w:t xml:space="preserve"> de operarlo. Esta página </w:t>
      </w:r>
      <w:r w:rsidR="001D5447" w:rsidRPr="00483E5B">
        <w:rPr>
          <w:lang w:val="es-ES"/>
        </w:rPr>
        <w:t xml:space="preserve">tiene </w:t>
      </w:r>
      <w:r w:rsidR="00C8440F" w:rsidRPr="00483E5B">
        <w:rPr>
          <w:lang w:val="es-ES"/>
        </w:rPr>
        <w:t>consejos introductori</w:t>
      </w:r>
      <w:r w:rsidR="001D5447" w:rsidRPr="00483E5B">
        <w:rPr>
          <w:lang w:val="es-ES"/>
        </w:rPr>
        <w:t xml:space="preserve">os para teléfonos y enlaces de internet </w:t>
      </w:r>
      <w:r w:rsidR="00922D50" w:rsidRPr="00483E5B">
        <w:rPr>
          <w:lang w:val="es-ES"/>
        </w:rPr>
        <w:t>satelitales.</w:t>
      </w:r>
      <w:r w:rsidR="00C8440F" w:rsidRPr="00483E5B">
        <w:rPr>
          <w:lang w:val="es-ES"/>
        </w:rPr>
        <w:t xml:space="preserve"> 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722"/>
        <w:gridCol w:w="9073"/>
      </w:tblGrid>
      <w:tr w:rsidR="00357744" w:rsidRPr="00483E5B" w14:paraId="14094D3E" w14:textId="77777777" w:rsidTr="007B244B">
        <w:tc>
          <w:tcPr>
            <w:tcW w:w="1722" w:type="dxa"/>
          </w:tcPr>
          <w:p w14:paraId="02B6090D" w14:textId="12789382" w:rsidR="004B4FCD" w:rsidRPr="007A584C" w:rsidRDefault="00922D50" w:rsidP="0040300B">
            <w:pPr>
              <w:rPr>
                <w:sz w:val="20"/>
                <w:szCs w:val="22"/>
                <w:lang w:val="es-ES"/>
              </w:rPr>
            </w:pPr>
            <w:r w:rsidRPr="007A584C">
              <w:rPr>
                <w:sz w:val="20"/>
                <w:szCs w:val="22"/>
                <w:lang w:val="es-ES"/>
              </w:rPr>
              <w:t xml:space="preserve">Las </w:t>
            </w:r>
            <w:r w:rsidR="00743A28" w:rsidRPr="007A584C">
              <w:rPr>
                <w:sz w:val="20"/>
                <w:szCs w:val="22"/>
                <w:lang w:val="es-ES"/>
              </w:rPr>
              <w:t>c</w:t>
            </w:r>
            <w:r w:rsidRPr="007A584C">
              <w:rPr>
                <w:sz w:val="20"/>
                <w:szCs w:val="22"/>
                <w:lang w:val="es-ES"/>
              </w:rPr>
              <w:t xml:space="preserve">omunicaciones </w:t>
            </w:r>
            <w:r w:rsidR="00743A28" w:rsidRPr="007A584C">
              <w:rPr>
                <w:sz w:val="20"/>
                <w:szCs w:val="22"/>
                <w:lang w:val="es-ES"/>
              </w:rPr>
              <w:t>por satélite son lentas y costosas</w:t>
            </w:r>
          </w:p>
        </w:tc>
        <w:tc>
          <w:tcPr>
            <w:tcW w:w="9073" w:type="dxa"/>
          </w:tcPr>
          <w:p w14:paraId="2E203C24" w14:textId="77A67072" w:rsidR="004B4FCD" w:rsidRPr="00483E5B" w:rsidRDefault="00743A28" w:rsidP="007A584C">
            <w:pPr>
              <w:pStyle w:val="ListParagraph"/>
              <w:numPr>
                <w:ilvl w:val="0"/>
                <w:numId w:val="1"/>
              </w:numPr>
              <w:spacing w:after="120" w:line="259" w:lineRule="auto"/>
              <w:ind w:left="158" w:hanging="187"/>
              <w:contextualSpacing w:val="0"/>
              <w:rPr>
                <w:sz w:val="18"/>
                <w:szCs w:val="20"/>
                <w:lang w:val="es-ES"/>
              </w:rPr>
            </w:pPr>
            <w:r w:rsidRPr="00483E5B">
              <w:rPr>
                <w:sz w:val="18"/>
                <w:szCs w:val="20"/>
                <w:lang w:val="es-ES"/>
              </w:rPr>
              <w:t>Evita usar el dispositivo por períodos largos de tiempo</w:t>
            </w:r>
            <w:r w:rsidR="00EA36A4" w:rsidRPr="00483E5B">
              <w:rPr>
                <w:sz w:val="18"/>
                <w:szCs w:val="20"/>
                <w:lang w:val="es-ES"/>
              </w:rPr>
              <w:t>.</w:t>
            </w:r>
          </w:p>
          <w:p w14:paraId="25B0018E" w14:textId="26B62F8B" w:rsidR="004B4FCD" w:rsidRPr="00483E5B" w:rsidRDefault="00743A28" w:rsidP="007A584C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rPr>
                <w:sz w:val="18"/>
                <w:szCs w:val="20"/>
                <w:lang w:val="es-ES"/>
              </w:rPr>
            </w:pPr>
            <w:r w:rsidRPr="00483E5B">
              <w:rPr>
                <w:sz w:val="18"/>
                <w:szCs w:val="20"/>
                <w:lang w:val="es-ES"/>
              </w:rPr>
              <w:t xml:space="preserve">Para enlaces de internet, </w:t>
            </w:r>
            <w:r w:rsidR="008B2E08">
              <w:rPr>
                <w:sz w:val="18"/>
                <w:szCs w:val="20"/>
                <w:lang w:val="es-ES"/>
              </w:rPr>
              <w:t>e</w:t>
            </w:r>
            <w:r w:rsidRPr="00483E5B">
              <w:rPr>
                <w:sz w:val="18"/>
                <w:szCs w:val="20"/>
                <w:lang w:val="es-ES"/>
              </w:rPr>
              <w:t xml:space="preserve">vita actividades que requieran </w:t>
            </w:r>
            <w:r w:rsidR="00A719BA" w:rsidRPr="00483E5B">
              <w:rPr>
                <w:sz w:val="18"/>
                <w:szCs w:val="20"/>
                <w:lang w:val="es-ES"/>
              </w:rPr>
              <w:t>altas velocidades o ancho de banda.</w:t>
            </w:r>
          </w:p>
          <w:p w14:paraId="6C385B35" w14:textId="663943B5" w:rsidR="004B4FCD" w:rsidRPr="00483E5B" w:rsidRDefault="00880D97" w:rsidP="007A584C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rPr>
                <w:sz w:val="18"/>
                <w:szCs w:val="20"/>
                <w:lang w:val="es-ES"/>
              </w:rPr>
            </w:pPr>
            <w:r w:rsidRPr="00483E5B">
              <w:rPr>
                <w:sz w:val="18"/>
                <w:szCs w:val="20"/>
                <w:lang w:val="es-ES"/>
              </w:rPr>
              <w:t>Ten en cuenta las tarifas y la facturación del servicio.</w:t>
            </w:r>
          </w:p>
          <w:p w14:paraId="566C4E6B" w14:textId="39D3E2B9" w:rsidR="004B4FCD" w:rsidRPr="00483E5B" w:rsidRDefault="00880D97" w:rsidP="007A584C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rPr>
                <w:sz w:val="18"/>
                <w:szCs w:val="20"/>
                <w:lang w:val="es-ES"/>
              </w:rPr>
            </w:pPr>
            <w:r w:rsidRPr="00483E5B">
              <w:rPr>
                <w:sz w:val="18"/>
                <w:szCs w:val="20"/>
                <w:lang w:val="es-ES"/>
              </w:rPr>
              <w:t>Prefiere</w:t>
            </w:r>
            <w:r w:rsidR="003D225B" w:rsidRPr="00483E5B">
              <w:rPr>
                <w:sz w:val="18"/>
                <w:szCs w:val="20"/>
                <w:lang w:val="es-ES"/>
              </w:rPr>
              <w:t xml:space="preserve"> el uso de tecnologías más tradicionales para hacer llamadas/conectarse a internet si están disponibles.</w:t>
            </w:r>
          </w:p>
        </w:tc>
      </w:tr>
      <w:tr w:rsidR="00357744" w:rsidRPr="00483E5B" w14:paraId="7A9B6712" w14:textId="77777777" w:rsidTr="007B244B">
        <w:tc>
          <w:tcPr>
            <w:tcW w:w="1722" w:type="dxa"/>
          </w:tcPr>
          <w:p w14:paraId="40630A90" w14:textId="4DE2FD07" w:rsidR="004B4FCD" w:rsidRPr="007A584C" w:rsidRDefault="003D225B" w:rsidP="004B4FCD">
            <w:pPr>
              <w:rPr>
                <w:sz w:val="20"/>
                <w:szCs w:val="22"/>
                <w:lang w:val="es-ES"/>
              </w:rPr>
            </w:pPr>
            <w:r w:rsidRPr="007A584C">
              <w:rPr>
                <w:sz w:val="20"/>
                <w:szCs w:val="22"/>
                <w:lang w:val="es-ES"/>
              </w:rPr>
              <w:t>L</w:t>
            </w:r>
            <w:r w:rsidR="00357744" w:rsidRPr="007A584C">
              <w:rPr>
                <w:sz w:val="20"/>
                <w:szCs w:val="22"/>
                <w:lang w:val="es-ES"/>
              </w:rPr>
              <w:t xml:space="preserve">os dispositivos de comunicación </w:t>
            </w:r>
            <w:r w:rsidRPr="007A584C">
              <w:rPr>
                <w:sz w:val="20"/>
                <w:szCs w:val="22"/>
                <w:lang w:val="es-ES"/>
              </w:rPr>
              <w:t xml:space="preserve">por satélite </w:t>
            </w:r>
            <w:r w:rsidR="00357744" w:rsidRPr="007A584C">
              <w:rPr>
                <w:sz w:val="20"/>
                <w:szCs w:val="22"/>
                <w:lang w:val="es-ES"/>
              </w:rPr>
              <w:t>pueden ser geolocalizados</w:t>
            </w:r>
          </w:p>
        </w:tc>
        <w:tc>
          <w:tcPr>
            <w:tcW w:w="9073" w:type="dxa"/>
          </w:tcPr>
          <w:p w14:paraId="7342F2C9" w14:textId="659CF38A" w:rsidR="004B4FCD" w:rsidRPr="00FD19C6" w:rsidRDefault="0064318F" w:rsidP="007A584C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rPr>
                <w:sz w:val="18"/>
                <w:szCs w:val="20"/>
                <w:lang w:val="es-ES"/>
              </w:rPr>
            </w:pPr>
            <w:r w:rsidRPr="00FD19C6">
              <w:rPr>
                <w:sz w:val="18"/>
                <w:szCs w:val="20"/>
                <w:lang w:val="es-ES"/>
              </w:rPr>
              <w:t xml:space="preserve">Por favor enciende el dispositivo por períodos cortos de tiempo. Para teléfonos, </w:t>
            </w:r>
            <w:r w:rsidR="00390F83" w:rsidRPr="00FD19C6">
              <w:rPr>
                <w:sz w:val="18"/>
                <w:szCs w:val="20"/>
                <w:lang w:val="es-ES"/>
              </w:rPr>
              <w:t xml:space="preserve">solo para hacer llamadas cortas. Ten en cuenta que </w:t>
            </w:r>
            <w:r w:rsidR="00483E5B" w:rsidRPr="00FD19C6">
              <w:rPr>
                <w:sz w:val="18"/>
                <w:szCs w:val="20"/>
                <w:lang w:val="es-ES"/>
              </w:rPr>
              <w:t>algunos</w:t>
            </w:r>
            <w:r w:rsidR="00390F83" w:rsidRPr="00FD19C6">
              <w:rPr>
                <w:sz w:val="18"/>
                <w:szCs w:val="20"/>
                <w:lang w:val="es-ES"/>
              </w:rPr>
              <w:t xml:space="preserve"> dispositivos satelitales necesitan varios minutos para </w:t>
            </w:r>
            <w:r w:rsidR="00DE55F2" w:rsidRPr="00FD19C6">
              <w:rPr>
                <w:sz w:val="18"/>
                <w:szCs w:val="20"/>
                <w:lang w:val="es-ES"/>
              </w:rPr>
              <w:t>inicializarse</w:t>
            </w:r>
            <w:r w:rsidR="00390F83" w:rsidRPr="00FD19C6">
              <w:rPr>
                <w:sz w:val="18"/>
                <w:szCs w:val="20"/>
                <w:lang w:val="es-ES"/>
              </w:rPr>
              <w:t xml:space="preserve"> y </w:t>
            </w:r>
            <w:r w:rsidR="005C194D" w:rsidRPr="00FD19C6">
              <w:rPr>
                <w:sz w:val="18"/>
                <w:szCs w:val="20"/>
                <w:lang w:val="es-ES"/>
              </w:rPr>
              <w:t>tener conexión.</w:t>
            </w:r>
          </w:p>
          <w:p w14:paraId="6A68FC2F" w14:textId="21ED68D5" w:rsidR="004B4FCD" w:rsidRPr="00FD19C6" w:rsidRDefault="005C194D" w:rsidP="007A584C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rPr>
                <w:sz w:val="18"/>
                <w:szCs w:val="20"/>
                <w:lang w:val="es-ES"/>
              </w:rPr>
            </w:pPr>
            <w:r w:rsidRPr="00FD19C6">
              <w:rPr>
                <w:sz w:val="18"/>
                <w:szCs w:val="20"/>
                <w:lang w:val="es-ES"/>
              </w:rPr>
              <w:t>Opera el dispositivo desde diferentes lugares y lejos del hogar, trabajo, etc.</w:t>
            </w:r>
          </w:p>
          <w:p w14:paraId="6EA4AD59" w14:textId="2DC82F66" w:rsidR="00D42D16" w:rsidRPr="00FD19C6" w:rsidRDefault="005C194D" w:rsidP="007A584C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rPr>
                <w:sz w:val="18"/>
                <w:szCs w:val="20"/>
                <w:lang w:val="es-ES"/>
              </w:rPr>
            </w:pPr>
            <w:r w:rsidRPr="00FD19C6">
              <w:rPr>
                <w:sz w:val="18"/>
                <w:szCs w:val="20"/>
                <w:lang w:val="es-ES"/>
              </w:rPr>
              <w:t xml:space="preserve">Evita varias personas con dispositivos satelitales </w:t>
            </w:r>
            <w:r w:rsidR="00887108" w:rsidRPr="00FD19C6">
              <w:rPr>
                <w:sz w:val="18"/>
                <w:szCs w:val="20"/>
                <w:lang w:val="es-ES"/>
              </w:rPr>
              <w:t xml:space="preserve">transmitiendo desde la </w:t>
            </w:r>
            <w:r w:rsidR="00483E5B" w:rsidRPr="00FD19C6">
              <w:rPr>
                <w:sz w:val="18"/>
                <w:szCs w:val="20"/>
                <w:lang w:val="es-ES"/>
              </w:rPr>
              <w:t>misma</w:t>
            </w:r>
            <w:r w:rsidR="00887108" w:rsidRPr="00FD19C6">
              <w:rPr>
                <w:sz w:val="18"/>
                <w:szCs w:val="20"/>
                <w:lang w:val="es-ES"/>
              </w:rPr>
              <w:t xml:space="preserve"> ubicación. Especialmente en momentos diferentes.</w:t>
            </w:r>
          </w:p>
          <w:p w14:paraId="4759234A" w14:textId="198F62FC" w:rsidR="001B44CF" w:rsidRPr="00FD19C6" w:rsidRDefault="005148D5" w:rsidP="007A584C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rPr>
                <w:sz w:val="18"/>
                <w:szCs w:val="20"/>
                <w:lang w:val="es-ES"/>
              </w:rPr>
            </w:pPr>
            <w:r w:rsidRPr="00FD19C6">
              <w:rPr>
                <w:sz w:val="18"/>
                <w:szCs w:val="20"/>
                <w:lang w:val="es-ES"/>
              </w:rPr>
              <w:t xml:space="preserve">Para enlaces de internet, </w:t>
            </w:r>
            <w:r w:rsidR="00EA5D3D" w:rsidRPr="00FD19C6">
              <w:rPr>
                <w:sz w:val="18"/>
                <w:szCs w:val="20"/>
                <w:lang w:val="es-ES"/>
              </w:rPr>
              <w:t xml:space="preserve">sitúa el dispositivo tan lejos de tu posición exacta como sea </w:t>
            </w:r>
            <w:r w:rsidR="00483E5B" w:rsidRPr="00FD19C6">
              <w:rPr>
                <w:sz w:val="18"/>
                <w:szCs w:val="20"/>
                <w:lang w:val="es-ES"/>
              </w:rPr>
              <w:t>posible</w:t>
            </w:r>
            <w:r w:rsidR="00EA5D3D" w:rsidRPr="00FD19C6">
              <w:rPr>
                <w:sz w:val="18"/>
                <w:szCs w:val="20"/>
                <w:lang w:val="es-ES"/>
              </w:rPr>
              <w:t>, una estrategia es conectar</w:t>
            </w:r>
            <w:r w:rsidR="001B44CF" w:rsidRPr="00FD19C6">
              <w:rPr>
                <w:sz w:val="18"/>
                <w:szCs w:val="20"/>
                <w:lang w:val="es-ES"/>
              </w:rPr>
              <w:t>le</w:t>
            </w:r>
            <w:r w:rsidR="00EA5D3D" w:rsidRPr="00FD19C6">
              <w:rPr>
                <w:sz w:val="18"/>
                <w:szCs w:val="20"/>
                <w:lang w:val="es-ES"/>
              </w:rPr>
              <w:t xml:space="preserve"> un </w:t>
            </w:r>
            <w:proofErr w:type="spellStart"/>
            <w:r w:rsidR="001B44CF" w:rsidRPr="00FD19C6">
              <w:rPr>
                <w:sz w:val="18"/>
                <w:szCs w:val="20"/>
                <w:lang w:val="es-ES"/>
              </w:rPr>
              <w:t>router</w:t>
            </w:r>
            <w:proofErr w:type="spellEnd"/>
            <w:r w:rsidR="001B44CF" w:rsidRPr="00FD19C6">
              <w:rPr>
                <w:sz w:val="18"/>
                <w:szCs w:val="20"/>
                <w:lang w:val="es-ES"/>
              </w:rPr>
              <w:t xml:space="preserve"> </w:t>
            </w:r>
            <w:proofErr w:type="spellStart"/>
            <w:r w:rsidR="001B44CF" w:rsidRPr="00FD19C6">
              <w:rPr>
                <w:sz w:val="18"/>
                <w:szCs w:val="20"/>
                <w:lang w:val="es-ES"/>
              </w:rPr>
              <w:t>wi</w:t>
            </w:r>
            <w:proofErr w:type="spellEnd"/>
            <w:r w:rsidR="001B44CF" w:rsidRPr="00FD19C6">
              <w:rPr>
                <w:sz w:val="18"/>
                <w:szCs w:val="20"/>
                <w:lang w:val="es-ES"/>
              </w:rPr>
              <w:t xml:space="preserve">-fi para </w:t>
            </w:r>
            <w:r w:rsidR="00BC48A7" w:rsidRPr="00FD19C6">
              <w:rPr>
                <w:sz w:val="18"/>
                <w:szCs w:val="20"/>
                <w:lang w:val="es-ES"/>
              </w:rPr>
              <w:t xml:space="preserve">tener </w:t>
            </w:r>
            <w:r w:rsidR="00FD19C6" w:rsidRPr="00FD19C6">
              <w:rPr>
                <w:sz w:val="18"/>
                <w:szCs w:val="20"/>
                <w:lang w:val="es-ES"/>
              </w:rPr>
              <w:t>conexión</w:t>
            </w:r>
            <w:r w:rsidR="00BC48A7" w:rsidRPr="00FD19C6">
              <w:rPr>
                <w:sz w:val="18"/>
                <w:szCs w:val="20"/>
                <w:lang w:val="es-ES"/>
              </w:rPr>
              <w:t xml:space="preserve"> desde cierta distancia, o usar cables y switches para ganar espacio entre tu y el enlace satelital.</w:t>
            </w:r>
          </w:p>
          <w:p w14:paraId="3532D829" w14:textId="341BD186" w:rsidR="00327CFB" w:rsidRPr="00483E5B" w:rsidRDefault="000E679C" w:rsidP="007A584C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rPr>
                <w:sz w:val="18"/>
                <w:szCs w:val="20"/>
                <w:lang w:val="es-ES"/>
              </w:rPr>
            </w:pPr>
            <w:r w:rsidRPr="00FD19C6">
              <w:rPr>
                <w:sz w:val="18"/>
                <w:szCs w:val="20"/>
                <w:lang w:val="es-ES"/>
              </w:rPr>
              <w:t>Los dispositivos satelitales con antenas omnidireccionales son mucho más f</w:t>
            </w:r>
            <w:r w:rsidR="005657FE" w:rsidRPr="00FD19C6">
              <w:rPr>
                <w:sz w:val="18"/>
                <w:szCs w:val="20"/>
                <w:lang w:val="es-ES"/>
              </w:rPr>
              <w:t>á</w:t>
            </w:r>
            <w:r w:rsidRPr="00FD19C6">
              <w:rPr>
                <w:sz w:val="18"/>
                <w:szCs w:val="20"/>
                <w:lang w:val="es-ES"/>
              </w:rPr>
              <w:t>ciles de geolocalizar</w:t>
            </w:r>
            <w:r w:rsidR="00153BE1" w:rsidRPr="00FD19C6">
              <w:rPr>
                <w:sz w:val="18"/>
                <w:szCs w:val="20"/>
                <w:lang w:val="es-ES"/>
              </w:rPr>
              <w:t>. Úsalos con cuidado.</w:t>
            </w:r>
          </w:p>
        </w:tc>
      </w:tr>
      <w:tr w:rsidR="00357744" w:rsidRPr="00483E5B" w14:paraId="61FFBB17" w14:textId="77777777" w:rsidTr="007B244B">
        <w:tc>
          <w:tcPr>
            <w:tcW w:w="1722" w:type="dxa"/>
          </w:tcPr>
          <w:p w14:paraId="1F6D33ED" w14:textId="1A50D617" w:rsidR="004B4FCD" w:rsidRPr="007A584C" w:rsidRDefault="005657FE" w:rsidP="004B4FCD">
            <w:pPr>
              <w:rPr>
                <w:sz w:val="20"/>
                <w:szCs w:val="22"/>
                <w:lang w:val="es-ES"/>
              </w:rPr>
            </w:pPr>
            <w:r w:rsidRPr="007A584C">
              <w:rPr>
                <w:sz w:val="20"/>
                <w:szCs w:val="22"/>
                <w:lang w:val="es-ES"/>
              </w:rPr>
              <w:t xml:space="preserve">Las comunicaciones por satélite pueden ser interceptadas y </w:t>
            </w:r>
            <w:r w:rsidR="00260701" w:rsidRPr="007A584C">
              <w:rPr>
                <w:sz w:val="20"/>
                <w:szCs w:val="22"/>
                <w:lang w:val="es-ES"/>
              </w:rPr>
              <w:t xml:space="preserve">bloqueadas </w:t>
            </w:r>
          </w:p>
        </w:tc>
        <w:tc>
          <w:tcPr>
            <w:tcW w:w="9073" w:type="dxa"/>
          </w:tcPr>
          <w:p w14:paraId="5AFAA624" w14:textId="6B4DCCFC" w:rsidR="00260701" w:rsidRPr="00D22914" w:rsidRDefault="00E46670" w:rsidP="007A584C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rPr>
                <w:sz w:val="18"/>
                <w:szCs w:val="20"/>
                <w:lang w:val="es-ES"/>
              </w:rPr>
            </w:pPr>
            <w:r w:rsidRPr="00D22914">
              <w:rPr>
                <w:sz w:val="18"/>
                <w:szCs w:val="20"/>
                <w:lang w:val="es-ES"/>
              </w:rPr>
              <w:t>Considera las comunicaciones satelitales como inseguras y fácil</w:t>
            </w:r>
            <w:r w:rsidR="008C0C58" w:rsidRPr="00D22914">
              <w:rPr>
                <w:sz w:val="18"/>
                <w:szCs w:val="20"/>
                <w:lang w:val="es-ES"/>
              </w:rPr>
              <w:t>es de comprometer, especialmente</w:t>
            </w:r>
            <w:r w:rsidR="00FD19C6" w:rsidRPr="00D22914">
              <w:rPr>
                <w:sz w:val="18"/>
                <w:szCs w:val="20"/>
                <w:lang w:val="es-ES"/>
              </w:rPr>
              <w:t xml:space="preserve"> las</w:t>
            </w:r>
            <w:r w:rsidR="008C0C58" w:rsidRPr="00D22914">
              <w:rPr>
                <w:sz w:val="18"/>
                <w:szCs w:val="20"/>
                <w:lang w:val="es-ES"/>
              </w:rPr>
              <w:t xml:space="preserve"> llamadas telefónicas.</w:t>
            </w:r>
          </w:p>
          <w:p w14:paraId="25961003" w14:textId="2E0655C2" w:rsidR="004B4FCD" w:rsidRPr="00D22914" w:rsidRDefault="008C0C58" w:rsidP="007A584C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rPr>
                <w:sz w:val="18"/>
                <w:szCs w:val="20"/>
                <w:lang w:val="es-ES"/>
              </w:rPr>
            </w:pPr>
            <w:r w:rsidRPr="00D22914">
              <w:rPr>
                <w:sz w:val="18"/>
                <w:szCs w:val="20"/>
                <w:lang w:val="es-ES"/>
              </w:rPr>
              <w:t xml:space="preserve">En la medida de lo posible, </w:t>
            </w:r>
            <w:r w:rsidR="00B968D9" w:rsidRPr="00D22914">
              <w:rPr>
                <w:sz w:val="18"/>
                <w:szCs w:val="20"/>
                <w:lang w:val="es-ES"/>
              </w:rPr>
              <w:t>agrega capas extra de seguridad, por ejemplo, al usar dispositivos</w:t>
            </w:r>
            <w:r w:rsidR="0084399A" w:rsidRPr="00D22914">
              <w:rPr>
                <w:sz w:val="18"/>
                <w:szCs w:val="20"/>
                <w:lang w:val="es-ES"/>
              </w:rPr>
              <w:t xml:space="preserve"> con datos, intenta usar aplicaciones y plataformas que ofrezcan cifrado</w:t>
            </w:r>
            <w:r w:rsidR="00533DD2" w:rsidRPr="00D22914">
              <w:rPr>
                <w:sz w:val="18"/>
                <w:szCs w:val="20"/>
                <w:lang w:val="es-ES"/>
              </w:rPr>
              <w:t xml:space="preserve"> adicional</w:t>
            </w:r>
            <w:r w:rsidR="0084399A" w:rsidRPr="00D22914">
              <w:rPr>
                <w:sz w:val="18"/>
                <w:szCs w:val="20"/>
                <w:lang w:val="es-ES"/>
              </w:rPr>
              <w:t xml:space="preserve">, como </w:t>
            </w:r>
            <w:proofErr w:type="spellStart"/>
            <w:r w:rsidR="0084399A" w:rsidRPr="00D22914">
              <w:rPr>
                <w:sz w:val="18"/>
                <w:szCs w:val="20"/>
                <w:lang w:val="es-ES"/>
              </w:rPr>
              <w:t>Signal</w:t>
            </w:r>
            <w:proofErr w:type="spellEnd"/>
            <w:r w:rsidR="0084399A" w:rsidRPr="00D22914">
              <w:rPr>
                <w:sz w:val="18"/>
                <w:szCs w:val="20"/>
                <w:lang w:val="es-ES"/>
              </w:rPr>
              <w:t xml:space="preserve"> o </w:t>
            </w:r>
            <w:proofErr w:type="spellStart"/>
            <w:r w:rsidR="0084399A" w:rsidRPr="00D22914">
              <w:rPr>
                <w:sz w:val="18"/>
                <w:szCs w:val="20"/>
                <w:lang w:val="es-ES"/>
              </w:rPr>
              <w:t>Wha</w:t>
            </w:r>
            <w:r w:rsidR="0062512E" w:rsidRPr="00D22914">
              <w:rPr>
                <w:sz w:val="18"/>
                <w:szCs w:val="20"/>
                <w:lang w:val="es-ES"/>
              </w:rPr>
              <w:t>tsapp</w:t>
            </w:r>
            <w:proofErr w:type="spellEnd"/>
            <w:r w:rsidR="0062512E" w:rsidRPr="00D22914">
              <w:rPr>
                <w:sz w:val="18"/>
                <w:szCs w:val="20"/>
                <w:lang w:val="es-ES"/>
              </w:rPr>
              <w:t>.</w:t>
            </w:r>
          </w:p>
          <w:p w14:paraId="7D0C755F" w14:textId="6566F689" w:rsidR="00012052" w:rsidRPr="00483E5B" w:rsidRDefault="00AA1127" w:rsidP="007A584C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rPr>
                <w:sz w:val="18"/>
                <w:szCs w:val="20"/>
                <w:lang w:val="es-ES"/>
              </w:rPr>
            </w:pPr>
            <w:r w:rsidRPr="00D22914">
              <w:rPr>
                <w:sz w:val="18"/>
                <w:szCs w:val="20"/>
                <w:lang w:val="es-ES"/>
              </w:rPr>
              <w:t xml:space="preserve">Prepárate para </w:t>
            </w:r>
            <w:r w:rsidR="00834A05" w:rsidRPr="00D22914">
              <w:rPr>
                <w:sz w:val="18"/>
                <w:szCs w:val="20"/>
                <w:lang w:val="es-ES"/>
              </w:rPr>
              <w:t xml:space="preserve">experimentar </w:t>
            </w:r>
            <w:r w:rsidR="00E35446" w:rsidRPr="00D22914">
              <w:rPr>
                <w:sz w:val="18"/>
                <w:szCs w:val="20"/>
                <w:lang w:val="es-ES"/>
              </w:rPr>
              <w:t xml:space="preserve">afectaciones en la conexión, esto se puede hacer </w:t>
            </w:r>
            <w:r w:rsidR="00D22914" w:rsidRPr="00D22914">
              <w:rPr>
                <w:sz w:val="18"/>
                <w:szCs w:val="20"/>
                <w:lang w:val="es-ES"/>
              </w:rPr>
              <w:t xml:space="preserve">intencionalmente </w:t>
            </w:r>
            <w:r w:rsidR="00E35446" w:rsidRPr="00D22914">
              <w:rPr>
                <w:sz w:val="18"/>
                <w:szCs w:val="20"/>
                <w:lang w:val="es-ES"/>
              </w:rPr>
              <w:t>al nivel del satélite</w:t>
            </w:r>
            <w:r w:rsidR="008B6569" w:rsidRPr="00D22914">
              <w:rPr>
                <w:sz w:val="18"/>
                <w:szCs w:val="20"/>
                <w:lang w:val="es-ES"/>
              </w:rPr>
              <w:t xml:space="preserve"> (más complicado) o</w:t>
            </w:r>
            <w:r w:rsidR="00A56650" w:rsidRPr="00D22914">
              <w:rPr>
                <w:sz w:val="18"/>
                <w:szCs w:val="20"/>
                <w:lang w:val="es-ES"/>
              </w:rPr>
              <w:t xml:space="preserve"> a nivel geográfico local (más fácil).</w:t>
            </w:r>
          </w:p>
        </w:tc>
      </w:tr>
      <w:tr w:rsidR="00357744" w:rsidRPr="00483E5B" w14:paraId="5CC4DE3B" w14:textId="77777777" w:rsidTr="007B244B">
        <w:tc>
          <w:tcPr>
            <w:tcW w:w="1722" w:type="dxa"/>
          </w:tcPr>
          <w:p w14:paraId="4B362F81" w14:textId="68D9B465" w:rsidR="004A6432" w:rsidRPr="007A584C" w:rsidRDefault="0009287F" w:rsidP="004B4FCD">
            <w:pPr>
              <w:rPr>
                <w:sz w:val="20"/>
                <w:szCs w:val="22"/>
                <w:lang w:val="es-ES"/>
              </w:rPr>
            </w:pPr>
            <w:r w:rsidRPr="007A584C">
              <w:rPr>
                <w:sz w:val="20"/>
                <w:szCs w:val="22"/>
                <w:lang w:val="es-ES"/>
              </w:rPr>
              <w:t>Considera el entorno físico</w:t>
            </w:r>
          </w:p>
        </w:tc>
        <w:tc>
          <w:tcPr>
            <w:tcW w:w="9073" w:type="dxa"/>
          </w:tcPr>
          <w:p w14:paraId="792EFD68" w14:textId="624EC051" w:rsidR="0009287F" w:rsidRPr="007A584C" w:rsidRDefault="0009287F" w:rsidP="007A584C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rPr>
                <w:sz w:val="18"/>
                <w:szCs w:val="20"/>
                <w:lang w:val="es-ES"/>
              </w:rPr>
            </w:pPr>
            <w:r w:rsidRPr="007A584C">
              <w:rPr>
                <w:sz w:val="18"/>
                <w:szCs w:val="20"/>
                <w:lang w:val="es-ES"/>
              </w:rPr>
              <w:t xml:space="preserve">Los equipos satelitales usan electricidad </w:t>
            </w:r>
            <w:r w:rsidR="001D1746" w:rsidRPr="007A584C">
              <w:rPr>
                <w:sz w:val="18"/>
                <w:szCs w:val="20"/>
                <w:lang w:val="es-ES"/>
              </w:rPr>
              <w:t xml:space="preserve">al igual que cualquier otro equipo electrónico, ten soluciones de respaldo </w:t>
            </w:r>
            <w:r w:rsidR="00483E5B" w:rsidRPr="007A584C">
              <w:rPr>
                <w:sz w:val="18"/>
                <w:szCs w:val="20"/>
                <w:lang w:val="es-ES"/>
              </w:rPr>
              <w:t>eléctrico</w:t>
            </w:r>
            <w:r w:rsidR="00D22914" w:rsidRPr="007A584C">
              <w:rPr>
                <w:sz w:val="18"/>
                <w:szCs w:val="20"/>
                <w:lang w:val="es-ES"/>
              </w:rPr>
              <w:t xml:space="preserve"> preparadas</w:t>
            </w:r>
            <w:r w:rsidR="001D1746" w:rsidRPr="007A584C">
              <w:rPr>
                <w:sz w:val="18"/>
                <w:szCs w:val="20"/>
                <w:lang w:val="es-ES"/>
              </w:rPr>
              <w:t xml:space="preserve"> como </w:t>
            </w:r>
            <w:proofErr w:type="spellStart"/>
            <w:r w:rsidR="001D1746" w:rsidRPr="007A584C">
              <w:rPr>
                <w:sz w:val="18"/>
                <w:szCs w:val="20"/>
                <w:lang w:val="es-ES"/>
              </w:rPr>
              <w:t>power</w:t>
            </w:r>
            <w:proofErr w:type="spellEnd"/>
            <w:r w:rsidR="001D1746" w:rsidRPr="007A584C">
              <w:rPr>
                <w:sz w:val="18"/>
                <w:szCs w:val="20"/>
                <w:lang w:val="es-ES"/>
              </w:rPr>
              <w:t xml:space="preserve"> </w:t>
            </w:r>
            <w:proofErr w:type="spellStart"/>
            <w:r w:rsidR="001D1746" w:rsidRPr="007A584C">
              <w:rPr>
                <w:sz w:val="18"/>
                <w:szCs w:val="20"/>
                <w:lang w:val="es-ES"/>
              </w:rPr>
              <w:t>banks</w:t>
            </w:r>
            <w:proofErr w:type="spellEnd"/>
            <w:r w:rsidR="001D1746" w:rsidRPr="007A584C">
              <w:rPr>
                <w:sz w:val="18"/>
                <w:szCs w:val="20"/>
                <w:lang w:val="es-ES"/>
              </w:rPr>
              <w:t xml:space="preserve">, </w:t>
            </w:r>
            <w:r w:rsidR="007C0AE3" w:rsidRPr="007A584C">
              <w:rPr>
                <w:sz w:val="18"/>
                <w:szCs w:val="20"/>
                <w:lang w:val="es-ES"/>
              </w:rPr>
              <w:t>cargadores solares, generadores, etc. Y adminístral</w:t>
            </w:r>
            <w:r w:rsidR="009E1360" w:rsidRPr="007A584C">
              <w:rPr>
                <w:sz w:val="18"/>
                <w:szCs w:val="20"/>
                <w:lang w:val="es-ES"/>
              </w:rPr>
              <w:t>a</w:t>
            </w:r>
            <w:r w:rsidR="007C0AE3" w:rsidRPr="007A584C">
              <w:rPr>
                <w:sz w:val="18"/>
                <w:szCs w:val="20"/>
                <w:lang w:val="es-ES"/>
              </w:rPr>
              <w:t>s eficientemente.</w:t>
            </w:r>
          </w:p>
          <w:p w14:paraId="72B6BECD" w14:textId="3A89B009" w:rsidR="004A6432" w:rsidRPr="007A584C" w:rsidRDefault="007C0AE3" w:rsidP="007A584C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rPr>
                <w:sz w:val="18"/>
                <w:szCs w:val="20"/>
                <w:lang w:val="es-ES"/>
              </w:rPr>
            </w:pPr>
            <w:r w:rsidRPr="007A584C">
              <w:rPr>
                <w:sz w:val="18"/>
                <w:szCs w:val="20"/>
                <w:lang w:val="es-ES"/>
              </w:rPr>
              <w:t>Las caracterí</w:t>
            </w:r>
            <w:r w:rsidR="009570FD" w:rsidRPr="007A584C">
              <w:rPr>
                <w:sz w:val="18"/>
                <w:szCs w:val="20"/>
                <w:lang w:val="es-ES"/>
              </w:rPr>
              <w:t>s</w:t>
            </w:r>
            <w:r w:rsidRPr="007A584C">
              <w:rPr>
                <w:sz w:val="18"/>
                <w:szCs w:val="20"/>
                <w:lang w:val="es-ES"/>
              </w:rPr>
              <w:t xml:space="preserve">ticas del terreno </w:t>
            </w:r>
            <w:r w:rsidR="009570FD" w:rsidRPr="007A584C">
              <w:rPr>
                <w:sz w:val="18"/>
                <w:szCs w:val="20"/>
                <w:lang w:val="es-ES"/>
              </w:rPr>
              <w:t xml:space="preserve">también afectan la calidad de la señal recibida, es necesario operar el </w:t>
            </w:r>
            <w:r w:rsidR="005E3E0B" w:rsidRPr="007A584C">
              <w:rPr>
                <w:sz w:val="18"/>
                <w:szCs w:val="20"/>
                <w:lang w:val="es-ES"/>
              </w:rPr>
              <w:t xml:space="preserve">dispositivo </w:t>
            </w:r>
            <w:r w:rsidR="00A00DF0" w:rsidRPr="007A584C">
              <w:rPr>
                <w:sz w:val="18"/>
                <w:szCs w:val="20"/>
                <w:lang w:val="es-ES"/>
              </w:rPr>
              <w:t xml:space="preserve">con línea </w:t>
            </w:r>
            <w:r w:rsidR="005E7289" w:rsidRPr="007A584C">
              <w:rPr>
                <w:sz w:val="18"/>
                <w:szCs w:val="20"/>
                <w:lang w:val="es-ES"/>
              </w:rPr>
              <w:t>de visión</w:t>
            </w:r>
            <w:r w:rsidR="00A00DF0" w:rsidRPr="007A584C">
              <w:rPr>
                <w:sz w:val="18"/>
                <w:szCs w:val="20"/>
                <w:lang w:val="es-ES"/>
              </w:rPr>
              <w:t xml:space="preserve"> al cielo y evitando edificios</w:t>
            </w:r>
            <w:r w:rsidR="007C4148" w:rsidRPr="007A584C">
              <w:rPr>
                <w:sz w:val="18"/>
                <w:szCs w:val="20"/>
                <w:lang w:val="es-ES"/>
              </w:rPr>
              <w:t>, montañas, etc.</w:t>
            </w:r>
            <w:r w:rsidR="004D4432" w:rsidRPr="007A584C">
              <w:rPr>
                <w:sz w:val="18"/>
                <w:szCs w:val="20"/>
                <w:lang w:val="es-ES"/>
              </w:rPr>
              <w:t xml:space="preserve"> Ya que estos pueden bloquear</w:t>
            </w:r>
            <w:r w:rsidR="00801EA2" w:rsidRPr="007A584C">
              <w:rPr>
                <w:sz w:val="18"/>
                <w:szCs w:val="20"/>
                <w:lang w:val="es-ES"/>
              </w:rPr>
              <w:t xml:space="preserve"> o disminuir la calidad de</w:t>
            </w:r>
            <w:r w:rsidR="004D4432" w:rsidRPr="007A584C">
              <w:rPr>
                <w:sz w:val="18"/>
                <w:szCs w:val="20"/>
                <w:lang w:val="es-ES"/>
              </w:rPr>
              <w:t xml:space="preserve"> la seña</w:t>
            </w:r>
            <w:r w:rsidR="005E7289" w:rsidRPr="007A584C">
              <w:rPr>
                <w:sz w:val="18"/>
                <w:szCs w:val="20"/>
                <w:lang w:val="es-ES"/>
              </w:rPr>
              <w:t>l del satélite.</w:t>
            </w:r>
          </w:p>
          <w:p w14:paraId="77097898" w14:textId="6EF18EBC" w:rsidR="00264DC5" w:rsidRPr="007A584C" w:rsidRDefault="00264DC5" w:rsidP="007A584C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rPr>
                <w:sz w:val="18"/>
                <w:szCs w:val="20"/>
                <w:lang w:val="es-ES"/>
              </w:rPr>
            </w:pPr>
            <w:r w:rsidRPr="007A584C">
              <w:rPr>
                <w:sz w:val="18"/>
                <w:szCs w:val="20"/>
                <w:lang w:val="es-ES"/>
              </w:rPr>
              <w:t xml:space="preserve">Vigila los alrededores </w:t>
            </w:r>
            <w:r w:rsidR="00922AB5" w:rsidRPr="007A584C">
              <w:rPr>
                <w:sz w:val="18"/>
                <w:szCs w:val="20"/>
                <w:lang w:val="es-ES"/>
              </w:rPr>
              <w:t>en busca de peligro</w:t>
            </w:r>
            <w:r w:rsidR="00922AB5" w:rsidRPr="007A584C">
              <w:rPr>
                <w:sz w:val="18"/>
                <w:szCs w:val="20"/>
                <w:lang w:val="es-ES"/>
              </w:rPr>
              <w:t xml:space="preserve"> </w:t>
            </w:r>
            <w:r w:rsidRPr="007A584C">
              <w:rPr>
                <w:sz w:val="18"/>
                <w:szCs w:val="20"/>
                <w:lang w:val="es-ES"/>
              </w:rPr>
              <w:t>cuando operes el equipo</w:t>
            </w:r>
            <w:r w:rsidR="00AB248B" w:rsidRPr="007A584C">
              <w:rPr>
                <w:sz w:val="18"/>
                <w:szCs w:val="20"/>
                <w:lang w:val="es-ES"/>
              </w:rPr>
              <w:t xml:space="preserve">. Evita usarlo en ubicaciones que sean </w:t>
            </w:r>
            <w:r w:rsidR="00483E5B" w:rsidRPr="007A584C">
              <w:rPr>
                <w:sz w:val="18"/>
                <w:szCs w:val="20"/>
                <w:lang w:val="es-ES"/>
              </w:rPr>
              <w:t>difíciles</w:t>
            </w:r>
            <w:r w:rsidR="00772DFD" w:rsidRPr="007A584C">
              <w:rPr>
                <w:sz w:val="18"/>
                <w:szCs w:val="20"/>
                <w:lang w:val="es-ES"/>
              </w:rPr>
              <w:t xml:space="preserve"> de evacuar en caso de emergencia o ataques.</w:t>
            </w:r>
          </w:p>
          <w:p w14:paraId="77A93C80" w14:textId="0B319FC6" w:rsidR="00CE78F4" w:rsidRPr="007A584C" w:rsidRDefault="00772DFD" w:rsidP="007A584C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rPr>
                <w:sz w:val="18"/>
                <w:szCs w:val="20"/>
                <w:lang w:val="es-ES"/>
              </w:rPr>
            </w:pPr>
            <w:r w:rsidRPr="007A584C">
              <w:rPr>
                <w:sz w:val="18"/>
                <w:szCs w:val="20"/>
                <w:lang w:val="es-ES"/>
              </w:rPr>
              <w:t xml:space="preserve">Puedes poner camuflaje </w:t>
            </w:r>
            <w:r w:rsidR="00710376" w:rsidRPr="007A584C">
              <w:rPr>
                <w:sz w:val="18"/>
                <w:szCs w:val="20"/>
                <w:lang w:val="es-ES"/>
              </w:rPr>
              <w:t>encima de las antenas satelitales</w:t>
            </w:r>
            <w:r w:rsidR="00922AB5" w:rsidRPr="007A584C">
              <w:rPr>
                <w:sz w:val="18"/>
                <w:szCs w:val="20"/>
                <w:lang w:val="es-ES"/>
              </w:rPr>
              <w:t xml:space="preserve"> </w:t>
            </w:r>
            <w:r w:rsidR="00922AB5" w:rsidRPr="007A584C">
              <w:rPr>
                <w:sz w:val="18"/>
                <w:szCs w:val="20"/>
                <w:lang w:val="es-ES"/>
              </w:rPr>
              <w:t xml:space="preserve">(como cartón, papel, tela, etc.) </w:t>
            </w:r>
            <w:r w:rsidR="00710376" w:rsidRPr="007A584C">
              <w:rPr>
                <w:sz w:val="18"/>
                <w:szCs w:val="20"/>
                <w:lang w:val="es-ES"/>
              </w:rPr>
              <w:t>para ocultar que están ah</w:t>
            </w:r>
            <w:r w:rsidR="00030BA3" w:rsidRPr="007A584C">
              <w:rPr>
                <w:sz w:val="18"/>
                <w:szCs w:val="20"/>
                <w:lang w:val="es-ES"/>
              </w:rPr>
              <w:t xml:space="preserve">í, y ver si la recepción es lo suficientemente buena </w:t>
            </w:r>
            <w:r w:rsidR="00922AB5" w:rsidRPr="007A584C">
              <w:rPr>
                <w:sz w:val="18"/>
                <w:szCs w:val="20"/>
                <w:lang w:val="es-ES"/>
              </w:rPr>
              <w:t xml:space="preserve">como </w:t>
            </w:r>
            <w:r w:rsidR="002E3EF0" w:rsidRPr="007A584C">
              <w:rPr>
                <w:sz w:val="18"/>
                <w:szCs w:val="20"/>
                <w:lang w:val="es-ES"/>
              </w:rPr>
              <w:t xml:space="preserve">para operar sin problemas. </w:t>
            </w:r>
            <w:r w:rsidR="002F2132" w:rsidRPr="007A584C">
              <w:rPr>
                <w:sz w:val="18"/>
                <w:szCs w:val="20"/>
                <w:lang w:val="es-ES"/>
              </w:rPr>
              <w:t xml:space="preserve">Considera si la </w:t>
            </w:r>
            <w:r w:rsidR="00483E5B" w:rsidRPr="007A584C">
              <w:rPr>
                <w:sz w:val="18"/>
                <w:szCs w:val="20"/>
                <w:lang w:val="es-ES"/>
              </w:rPr>
              <w:t>antena</w:t>
            </w:r>
            <w:r w:rsidR="002F2132" w:rsidRPr="007A584C">
              <w:rPr>
                <w:sz w:val="18"/>
                <w:szCs w:val="20"/>
                <w:lang w:val="es-ES"/>
              </w:rPr>
              <w:t xml:space="preserve"> tiene que </w:t>
            </w:r>
            <w:r w:rsidR="009B4975" w:rsidRPr="007A584C">
              <w:rPr>
                <w:sz w:val="18"/>
                <w:szCs w:val="20"/>
                <w:lang w:val="es-ES"/>
              </w:rPr>
              <w:t>apuntarse</w:t>
            </w:r>
            <w:r w:rsidR="00803934" w:rsidRPr="007A584C">
              <w:rPr>
                <w:sz w:val="18"/>
                <w:szCs w:val="20"/>
                <w:lang w:val="es-ES"/>
              </w:rPr>
              <w:t xml:space="preserve"> al cielo</w:t>
            </w:r>
            <w:r w:rsidR="009B4975" w:rsidRPr="007A584C">
              <w:rPr>
                <w:sz w:val="18"/>
                <w:szCs w:val="20"/>
                <w:lang w:val="es-ES"/>
              </w:rPr>
              <w:t xml:space="preserve"> </w:t>
            </w:r>
            <w:r w:rsidR="009B4975" w:rsidRPr="007A584C">
              <w:rPr>
                <w:sz w:val="18"/>
                <w:szCs w:val="20"/>
                <w:lang w:val="es-ES"/>
              </w:rPr>
              <w:t>en un ángulo específico</w:t>
            </w:r>
            <w:r w:rsidR="00803934" w:rsidRPr="007A584C">
              <w:rPr>
                <w:sz w:val="18"/>
                <w:szCs w:val="20"/>
                <w:lang w:val="es-ES"/>
              </w:rPr>
              <w:t xml:space="preserve">, </w:t>
            </w:r>
            <w:r w:rsidR="00447A4E" w:rsidRPr="007A584C">
              <w:rPr>
                <w:sz w:val="18"/>
                <w:szCs w:val="20"/>
                <w:lang w:val="es-ES"/>
              </w:rPr>
              <w:t xml:space="preserve">esto </w:t>
            </w:r>
            <w:r w:rsidR="00483E5B" w:rsidRPr="007A584C">
              <w:rPr>
                <w:sz w:val="18"/>
                <w:szCs w:val="20"/>
                <w:lang w:val="es-ES"/>
              </w:rPr>
              <w:t>varía</w:t>
            </w:r>
            <w:r w:rsidR="00447A4E" w:rsidRPr="007A584C">
              <w:rPr>
                <w:sz w:val="18"/>
                <w:szCs w:val="20"/>
                <w:lang w:val="es-ES"/>
              </w:rPr>
              <w:t xml:space="preserve"> dependiendo del dispositivo.</w:t>
            </w:r>
          </w:p>
          <w:p w14:paraId="7E58C19F" w14:textId="32BED3A9" w:rsidR="00012052" w:rsidRPr="007A584C" w:rsidRDefault="00367337" w:rsidP="007A584C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rPr>
                <w:sz w:val="18"/>
                <w:szCs w:val="20"/>
                <w:lang w:val="es-ES"/>
              </w:rPr>
            </w:pPr>
            <w:r w:rsidRPr="007A584C">
              <w:rPr>
                <w:sz w:val="18"/>
                <w:szCs w:val="20"/>
                <w:lang w:val="es-ES"/>
              </w:rPr>
              <w:t xml:space="preserve">Considera </w:t>
            </w:r>
            <w:r w:rsidR="00C94477" w:rsidRPr="007A584C">
              <w:rPr>
                <w:sz w:val="18"/>
                <w:szCs w:val="20"/>
                <w:lang w:val="es-ES"/>
              </w:rPr>
              <w:t>los</w:t>
            </w:r>
            <w:r w:rsidRPr="007A584C">
              <w:rPr>
                <w:sz w:val="18"/>
                <w:szCs w:val="20"/>
                <w:lang w:val="es-ES"/>
              </w:rPr>
              <w:t xml:space="preserve"> riesgos </w:t>
            </w:r>
            <w:r w:rsidR="00C94477" w:rsidRPr="007A584C">
              <w:rPr>
                <w:sz w:val="18"/>
                <w:szCs w:val="20"/>
                <w:lang w:val="es-ES"/>
              </w:rPr>
              <w:t xml:space="preserve">de llevar un dispositivo satelital </w:t>
            </w:r>
            <w:r w:rsidR="008E3FEB" w:rsidRPr="007A584C">
              <w:rPr>
                <w:sz w:val="18"/>
                <w:szCs w:val="20"/>
                <w:lang w:val="es-ES"/>
              </w:rPr>
              <w:t>al pasar por</w:t>
            </w:r>
            <w:r w:rsidR="00525BA4" w:rsidRPr="007A584C">
              <w:rPr>
                <w:sz w:val="18"/>
                <w:szCs w:val="20"/>
                <w:lang w:val="es-ES"/>
              </w:rPr>
              <w:t xml:space="preserve"> puntos de control, </w:t>
            </w:r>
            <w:r w:rsidR="008E3FEB" w:rsidRPr="007A584C">
              <w:rPr>
                <w:sz w:val="18"/>
                <w:szCs w:val="20"/>
                <w:lang w:val="es-ES"/>
              </w:rPr>
              <w:t xml:space="preserve">durante </w:t>
            </w:r>
            <w:r w:rsidR="00525BA4" w:rsidRPr="007A584C">
              <w:rPr>
                <w:sz w:val="18"/>
                <w:szCs w:val="20"/>
                <w:lang w:val="es-ES"/>
              </w:rPr>
              <w:t xml:space="preserve">allanamientos, etc. Una estrategia puede ser guardar el dispositivo en </w:t>
            </w:r>
            <w:r w:rsidR="00FB6AD0" w:rsidRPr="007A584C">
              <w:rPr>
                <w:sz w:val="18"/>
                <w:szCs w:val="20"/>
                <w:lang w:val="es-ES"/>
              </w:rPr>
              <w:t>ubicaci</w:t>
            </w:r>
            <w:r w:rsidR="00304025" w:rsidRPr="007A584C">
              <w:rPr>
                <w:sz w:val="18"/>
                <w:szCs w:val="20"/>
                <w:lang w:val="es-ES"/>
              </w:rPr>
              <w:t>ones</w:t>
            </w:r>
            <w:r w:rsidR="00FB6AD0" w:rsidRPr="007A584C">
              <w:rPr>
                <w:sz w:val="18"/>
                <w:szCs w:val="20"/>
                <w:lang w:val="es-ES"/>
              </w:rPr>
              <w:t xml:space="preserve"> fija</w:t>
            </w:r>
            <w:r w:rsidR="00304025" w:rsidRPr="007A584C">
              <w:rPr>
                <w:sz w:val="18"/>
                <w:szCs w:val="20"/>
                <w:lang w:val="es-ES"/>
              </w:rPr>
              <w:t>s</w:t>
            </w:r>
            <w:r w:rsidR="00FB6AD0" w:rsidRPr="007A584C">
              <w:rPr>
                <w:sz w:val="18"/>
                <w:szCs w:val="20"/>
                <w:lang w:val="es-ES"/>
              </w:rPr>
              <w:t xml:space="preserve">, considerando el </w:t>
            </w:r>
            <w:r w:rsidR="00BC369C" w:rsidRPr="007A584C">
              <w:rPr>
                <w:sz w:val="18"/>
                <w:szCs w:val="20"/>
                <w:lang w:val="es-ES"/>
              </w:rPr>
              <w:t>consejo de arriba de no operar</w:t>
            </w:r>
            <w:r w:rsidR="00304025" w:rsidRPr="007A584C">
              <w:rPr>
                <w:sz w:val="18"/>
                <w:szCs w:val="20"/>
                <w:lang w:val="es-ES"/>
              </w:rPr>
              <w:t>lo en es</w:t>
            </w:r>
            <w:r w:rsidR="00C47DC9" w:rsidRPr="007A584C">
              <w:rPr>
                <w:sz w:val="18"/>
                <w:szCs w:val="20"/>
                <w:lang w:val="es-ES"/>
              </w:rPr>
              <w:t>as ubicaciones</w:t>
            </w:r>
            <w:r w:rsidR="00304025" w:rsidRPr="007A584C">
              <w:rPr>
                <w:sz w:val="18"/>
                <w:szCs w:val="20"/>
                <w:lang w:val="es-ES"/>
              </w:rPr>
              <w:t xml:space="preserve">. </w:t>
            </w:r>
          </w:p>
          <w:p w14:paraId="6E90EF6B" w14:textId="4628857B" w:rsidR="00A64276" w:rsidRPr="007A584C" w:rsidRDefault="006007DE" w:rsidP="007A584C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rPr>
                <w:sz w:val="18"/>
                <w:szCs w:val="20"/>
                <w:lang w:val="es-ES"/>
              </w:rPr>
            </w:pPr>
            <w:r w:rsidRPr="007A584C">
              <w:rPr>
                <w:sz w:val="18"/>
                <w:szCs w:val="20"/>
                <w:lang w:val="es-ES"/>
              </w:rPr>
              <w:t xml:space="preserve">Usar </w:t>
            </w:r>
            <w:r w:rsidR="00A21926" w:rsidRPr="007A584C">
              <w:rPr>
                <w:sz w:val="18"/>
                <w:szCs w:val="20"/>
                <w:lang w:val="es-ES"/>
              </w:rPr>
              <w:t>manos libres Bluetooth puede ayudar a ganar distancia</w:t>
            </w:r>
            <w:r w:rsidR="00A64276" w:rsidRPr="007A584C">
              <w:rPr>
                <w:sz w:val="18"/>
                <w:szCs w:val="20"/>
                <w:lang w:val="es-ES"/>
              </w:rPr>
              <w:t xml:space="preserve"> de un </w:t>
            </w:r>
            <w:r w:rsidR="00483E5B" w:rsidRPr="007A584C">
              <w:rPr>
                <w:sz w:val="18"/>
                <w:szCs w:val="20"/>
                <w:lang w:val="es-ES"/>
              </w:rPr>
              <w:t>teléfono</w:t>
            </w:r>
            <w:r w:rsidR="00A64276" w:rsidRPr="007A584C">
              <w:rPr>
                <w:sz w:val="18"/>
                <w:szCs w:val="20"/>
                <w:lang w:val="es-ES"/>
              </w:rPr>
              <w:t xml:space="preserve"> satelital y llamar menos la atención </w:t>
            </w:r>
            <w:r w:rsidR="00CC08A9" w:rsidRPr="007A584C">
              <w:rPr>
                <w:sz w:val="18"/>
                <w:szCs w:val="20"/>
                <w:lang w:val="es-ES"/>
              </w:rPr>
              <w:t>versus</w:t>
            </w:r>
            <w:r w:rsidR="00A64276" w:rsidRPr="007A584C">
              <w:rPr>
                <w:sz w:val="18"/>
                <w:szCs w:val="20"/>
                <w:lang w:val="es-ES"/>
              </w:rPr>
              <w:t xml:space="preserve"> llevar un dispositivo inusual</w:t>
            </w:r>
            <w:r w:rsidR="00EC7815" w:rsidRPr="007A584C">
              <w:rPr>
                <w:sz w:val="18"/>
                <w:szCs w:val="20"/>
                <w:lang w:val="es-ES"/>
              </w:rPr>
              <w:t xml:space="preserve"> expuesto</w:t>
            </w:r>
            <w:r w:rsidR="00A64276" w:rsidRPr="007A584C">
              <w:rPr>
                <w:sz w:val="18"/>
                <w:szCs w:val="20"/>
                <w:lang w:val="es-ES"/>
              </w:rPr>
              <w:t>.</w:t>
            </w:r>
          </w:p>
          <w:p w14:paraId="78C94765" w14:textId="622DE5DA" w:rsidR="00EF4548" w:rsidRPr="00483E5B" w:rsidRDefault="00A64276" w:rsidP="007A584C">
            <w:pPr>
              <w:pStyle w:val="ListParagraph"/>
              <w:numPr>
                <w:ilvl w:val="0"/>
                <w:numId w:val="1"/>
              </w:numPr>
              <w:spacing w:after="120"/>
              <w:ind w:left="158" w:hanging="187"/>
              <w:contextualSpacing w:val="0"/>
              <w:rPr>
                <w:sz w:val="18"/>
                <w:szCs w:val="20"/>
                <w:lang w:val="es-ES"/>
              </w:rPr>
            </w:pPr>
            <w:r w:rsidRPr="007A584C">
              <w:rPr>
                <w:sz w:val="18"/>
                <w:szCs w:val="20"/>
                <w:lang w:val="es-ES"/>
              </w:rPr>
              <w:t xml:space="preserve">Algunos equipos no pueden operar </w:t>
            </w:r>
            <w:r w:rsidR="00BE4EC5" w:rsidRPr="007A584C">
              <w:rPr>
                <w:sz w:val="18"/>
                <w:szCs w:val="20"/>
                <w:lang w:val="es-ES"/>
              </w:rPr>
              <w:t xml:space="preserve">fuera de un rango específico de temperaturas, lee el manual de tu dispositivo </w:t>
            </w:r>
            <w:r w:rsidR="001F508D" w:rsidRPr="007A584C">
              <w:rPr>
                <w:sz w:val="18"/>
                <w:szCs w:val="20"/>
                <w:lang w:val="es-ES"/>
              </w:rPr>
              <w:t>para asegurarte de que, por ejemplo, no se va a dañar al usarlo por debajo de 0</w:t>
            </w:r>
            <w:r w:rsidR="00BF45B5" w:rsidRPr="007A584C">
              <w:rPr>
                <w:sz w:val="18"/>
                <w:szCs w:val="20"/>
                <w:lang w:val="es-ES"/>
              </w:rPr>
              <w:t xml:space="preserve"> grados Celsius. Asegúrate de que otros dispositivos</w:t>
            </w:r>
            <w:r w:rsidR="008E2B81" w:rsidRPr="007A584C">
              <w:rPr>
                <w:sz w:val="18"/>
                <w:szCs w:val="20"/>
                <w:lang w:val="es-ES"/>
              </w:rPr>
              <w:t xml:space="preserve"> (</w:t>
            </w:r>
            <w:r w:rsidR="00BF45B5" w:rsidRPr="007A584C">
              <w:rPr>
                <w:sz w:val="18"/>
                <w:szCs w:val="20"/>
                <w:lang w:val="es-ES"/>
              </w:rPr>
              <w:t xml:space="preserve">como </w:t>
            </w:r>
            <w:proofErr w:type="spellStart"/>
            <w:r w:rsidR="00BF45B5" w:rsidRPr="007A584C">
              <w:rPr>
                <w:sz w:val="18"/>
                <w:szCs w:val="20"/>
                <w:lang w:val="es-ES"/>
              </w:rPr>
              <w:t>routers</w:t>
            </w:r>
            <w:proofErr w:type="spellEnd"/>
            <w:r w:rsidR="008E2B81" w:rsidRPr="007A584C">
              <w:rPr>
                <w:sz w:val="18"/>
                <w:szCs w:val="20"/>
                <w:lang w:val="es-ES"/>
              </w:rPr>
              <w:t>)</w:t>
            </w:r>
            <w:r w:rsidR="00BF45B5" w:rsidRPr="007A584C">
              <w:rPr>
                <w:sz w:val="18"/>
                <w:szCs w:val="20"/>
                <w:lang w:val="es-ES"/>
              </w:rPr>
              <w:t xml:space="preserve"> estén secos siempre</w:t>
            </w:r>
            <w:r w:rsidR="00265DC4" w:rsidRPr="007A584C">
              <w:rPr>
                <w:sz w:val="18"/>
                <w:szCs w:val="20"/>
                <w:lang w:val="es-ES"/>
              </w:rPr>
              <w:t>.</w:t>
            </w:r>
          </w:p>
        </w:tc>
      </w:tr>
    </w:tbl>
    <w:p w14:paraId="2302654F" w14:textId="77777777" w:rsidR="007B244B" w:rsidRPr="00483E5B" w:rsidRDefault="007B244B" w:rsidP="0040300B">
      <w:pPr>
        <w:rPr>
          <w:sz w:val="6"/>
          <w:szCs w:val="8"/>
          <w:lang w:val="es-ES"/>
        </w:rPr>
      </w:pPr>
    </w:p>
    <w:p w14:paraId="22BB7297" w14:textId="2CDF394D" w:rsidR="00F47813" w:rsidRPr="00483E5B" w:rsidRDefault="00EA0FAD" w:rsidP="0040300B">
      <w:pPr>
        <w:rPr>
          <w:sz w:val="20"/>
          <w:szCs w:val="22"/>
          <w:lang w:val="es-ES"/>
        </w:rPr>
      </w:pPr>
      <w:r w:rsidRPr="00483E5B">
        <w:rPr>
          <w:sz w:val="20"/>
          <w:szCs w:val="22"/>
          <w:lang w:val="es-ES"/>
        </w:rPr>
        <w:t xml:space="preserve">Tanto como sea </w:t>
      </w:r>
      <w:r w:rsidR="00483E5B" w:rsidRPr="00483E5B">
        <w:rPr>
          <w:sz w:val="20"/>
          <w:szCs w:val="22"/>
          <w:lang w:val="es-ES"/>
        </w:rPr>
        <w:t>posible</w:t>
      </w:r>
      <w:r w:rsidRPr="00483E5B">
        <w:rPr>
          <w:sz w:val="20"/>
          <w:szCs w:val="22"/>
          <w:lang w:val="es-ES"/>
        </w:rPr>
        <w:t xml:space="preserve">, </w:t>
      </w:r>
      <w:r w:rsidR="00F1165F" w:rsidRPr="00483E5B">
        <w:rPr>
          <w:sz w:val="20"/>
          <w:szCs w:val="22"/>
          <w:lang w:val="es-ES"/>
        </w:rPr>
        <w:t xml:space="preserve">actualízate sobre las tecnologías que uses, </w:t>
      </w:r>
      <w:r w:rsidR="00483E5B" w:rsidRPr="00483E5B">
        <w:rPr>
          <w:sz w:val="20"/>
          <w:szCs w:val="22"/>
          <w:lang w:val="es-ES"/>
        </w:rPr>
        <w:t>así</w:t>
      </w:r>
      <w:r w:rsidR="00F1165F" w:rsidRPr="00483E5B">
        <w:rPr>
          <w:sz w:val="20"/>
          <w:szCs w:val="22"/>
          <w:lang w:val="es-ES"/>
        </w:rPr>
        <w:t xml:space="preserve">, en caso de que </w:t>
      </w:r>
      <w:r w:rsidR="007A584C">
        <w:rPr>
          <w:sz w:val="20"/>
          <w:szCs w:val="22"/>
          <w:lang w:val="es-ES"/>
        </w:rPr>
        <w:t>surja algo nuevo</w:t>
      </w:r>
      <w:r w:rsidR="008E6B28" w:rsidRPr="00483E5B">
        <w:rPr>
          <w:sz w:val="20"/>
          <w:szCs w:val="22"/>
          <w:lang w:val="es-ES"/>
        </w:rPr>
        <w:t xml:space="preserve"> (como un </w:t>
      </w:r>
      <w:r w:rsidR="00CC6D64">
        <w:rPr>
          <w:sz w:val="20"/>
          <w:szCs w:val="22"/>
          <w:lang w:val="es-ES"/>
        </w:rPr>
        <w:t>fallo</w:t>
      </w:r>
      <w:r w:rsidR="008E6B28" w:rsidRPr="00483E5B">
        <w:rPr>
          <w:sz w:val="20"/>
          <w:szCs w:val="22"/>
          <w:lang w:val="es-ES"/>
        </w:rPr>
        <w:t xml:space="preserve"> de seguridad, </w:t>
      </w:r>
      <w:r w:rsidR="00CC6D64">
        <w:rPr>
          <w:sz w:val="20"/>
          <w:szCs w:val="22"/>
          <w:lang w:val="es-ES"/>
        </w:rPr>
        <w:t xml:space="preserve">una </w:t>
      </w:r>
      <w:r w:rsidR="008E6B28" w:rsidRPr="00483E5B">
        <w:rPr>
          <w:sz w:val="20"/>
          <w:szCs w:val="22"/>
          <w:lang w:val="es-ES"/>
        </w:rPr>
        <w:t xml:space="preserve">vulnerabilidad documentada, etc.), </w:t>
      </w:r>
      <w:r w:rsidR="00CA64AE" w:rsidRPr="00483E5B">
        <w:rPr>
          <w:sz w:val="20"/>
          <w:szCs w:val="22"/>
          <w:lang w:val="es-ES"/>
        </w:rPr>
        <w:t>puedas dejar de usar el dispositivo o tomar las acciones necesarias para protegerte a ti y a tus comunicaciones</w:t>
      </w:r>
      <w:r w:rsidR="00CC6D64">
        <w:rPr>
          <w:sz w:val="20"/>
          <w:szCs w:val="22"/>
          <w:lang w:val="es-ES"/>
        </w:rPr>
        <w:t>.</w:t>
      </w:r>
    </w:p>
    <w:p w14:paraId="06A77EEE" w14:textId="6E37C86E" w:rsidR="001C739E" w:rsidRPr="00483E5B" w:rsidRDefault="00CA64AE" w:rsidP="001C739E">
      <w:pPr>
        <w:rPr>
          <w:rFonts w:eastAsiaTheme="majorEastAsia"/>
          <w:color w:val="2F5496" w:themeColor="accent1" w:themeShade="BF"/>
          <w:sz w:val="28"/>
          <w:szCs w:val="28"/>
          <w:lang w:val="es-ES"/>
        </w:rPr>
      </w:pPr>
      <w:r w:rsidRPr="00483E5B">
        <w:rPr>
          <w:sz w:val="20"/>
          <w:szCs w:val="22"/>
          <w:lang w:val="es-ES"/>
        </w:rPr>
        <w:t xml:space="preserve">Para más información, puedes consultar </w:t>
      </w:r>
      <w:hyperlink r:id="rId7" w:history="1">
        <w:r w:rsidR="00775F52" w:rsidRPr="00885645">
          <w:rPr>
            <w:rStyle w:val="Hyperlink"/>
            <w:sz w:val="20"/>
            <w:szCs w:val="22"/>
            <w:lang w:val="es-ES"/>
          </w:rPr>
          <w:t>https://satellitesafety.openinternetproject.org/</w:t>
        </w:r>
      </w:hyperlink>
      <w:r w:rsidR="00775F52" w:rsidRPr="00483E5B">
        <w:rPr>
          <w:sz w:val="20"/>
          <w:szCs w:val="22"/>
          <w:lang w:val="es-ES"/>
        </w:rPr>
        <w:t xml:space="preserve"> </w:t>
      </w:r>
    </w:p>
    <w:sectPr w:rsidR="001C739E" w:rsidRPr="00483E5B" w:rsidSect="00F41A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869D2" w14:textId="77777777" w:rsidR="00BE4EC5" w:rsidRDefault="00BE4EC5" w:rsidP="00BE4EC5">
      <w:pPr>
        <w:spacing w:after="0" w:line="240" w:lineRule="auto"/>
      </w:pPr>
      <w:r>
        <w:separator/>
      </w:r>
    </w:p>
  </w:endnote>
  <w:endnote w:type="continuationSeparator" w:id="0">
    <w:p w14:paraId="621F5FE9" w14:textId="77777777" w:rsidR="00BE4EC5" w:rsidRDefault="00BE4EC5" w:rsidP="00BE4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A93A6" w14:textId="77777777" w:rsidR="00BE4EC5" w:rsidRDefault="00BE4EC5" w:rsidP="00BE4EC5">
      <w:pPr>
        <w:spacing w:after="0" w:line="240" w:lineRule="auto"/>
      </w:pPr>
      <w:r>
        <w:separator/>
      </w:r>
    </w:p>
  </w:footnote>
  <w:footnote w:type="continuationSeparator" w:id="0">
    <w:p w14:paraId="5C982342" w14:textId="77777777" w:rsidR="00BE4EC5" w:rsidRDefault="00BE4EC5" w:rsidP="00BE4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DED"/>
    <w:multiLevelType w:val="hybridMultilevel"/>
    <w:tmpl w:val="2D707560"/>
    <w:lvl w:ilvl="0" w:tplc="B01E13A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3MrQwsjA3NzI1MDZS0lEKTi0uzszPAykwqQUAwkB63SwAAAA="/>
  </w:docVars>
  <w:rsids>
    <w:rsidRoot w:val="0040300B"/>
    <w:rsid w:val="00001226"/>
    <w:rsid w:val="00012052"/>
    <w:rsid w:val="00030BA3"/>
    <w:rsid w:val="00053C6E"/>
    <w:rsid w:val="00061CB2"/>
    <w:rsid w:val="00087DC1"/>
    <w:rsid w:val="0009287F"/>
    <w:rsid w:val="000E0D9F"/>
    <w:rsid w:val="000E679C"/>
    <w:rsid w:val="00152E15"/>
    <w:rsid w:val="00153BE1"/>
    <w:rsid w:val="001558E4"/>
    <w:rsid w:val="00156C15"/>
    <w:rsid w:val="001B44CF"/>
    <w:rsid w:val="001C739E"/>
    <w:rsid w:val="001D1746"/>
    <w:rsid w:val="001D5447"/>
    <w:rsid w:val="001F508D"/>
    <w:rsid w:val="00204E06"/>
    <w:rsid w:val="00232F05"/>
    <w:rsid w:val="0024332A"/>
    <w:rsid w:val="00260701"/>
    <w:rsid w:val="002632FC"/>
    <w:rsid w:val="00264DC5"/>
    <w:rsid w:val="00265DC4"/>
    <w:rsid w:val="0027017B"/>
    <w:rsid w:val="0027708A"/>
    <w:rsid w:val="002A0A45"/>
    <w:rsid w:val="002D5CFC"/>
    <w:rsid w:val="002E3EF0"/>
    <w:rsid w:val="002F2132"/>
    <w:rsid w:val="00304025"/>
    <w:rsid w:val="00327CFB"/>
    <w:rsid w:val="00335ABA"/>
    <w:rsid w:val="003555D5"/>
    <w:rsid w:val="0035574A"/>
    <w:rsid w:val="00357744"/>
    <w:rsid w:val="00367337"/>
    <w:rsid w:val="00371557"/>
    <w:rsid w:val="00390F83"/>
    <w:rsid w:val="00393B57"/>
    <w:rsid w:val="003D225B"/>
    <w:rsid w:val="0040300B"/>
    <w:rsid w:val="00416031"/>
    <w:rsid w:val="00447A4E"/>
    <w:rsid w:val="00483E5B"/>
    <w:rsid w:val="004940AC"/>
    <w:rsid w:val="004A6432"/>
    <w:rsid w:val="004B4FCD"/>
    <w:rsid w:val="004D237C"/>
    <w:rsid w:val="004D4432"/>
    <w:rsid w:val="005148D5"/>
    <w:rsid w:val="00525BA4"/>
    <w:rsid w:val="00533DD2"/>
    <w:rsid w:val="0056171F"/>
    <w:rsid w:val="005657FE"/>
    <w:rsid w:val="005661F1"/>
    <w:rsid w:val="00570161"/>
    <w:rsid w:val="005B29BA"/>
    <w:rsid w:val="005C194D"/>
    <w:rsid w:val="005D74EF"/>
    <w:rsid w:val="005E3E0B"/>
    <w:rsid w:val="005E7289"/>
    <w:rsid w:val="005F253B"/>
    <w:rsid w:val="006007DE"/>
    <w:rsid w:val="00612C2C"/>
    <w:rsid w:val="0062512E"/>
    <w:rsid w:val="006350CC"/>
    <w:rsid w:val="0064318F"/>
    <w:rsid w:val="00691C28"/>
    <w:rsid w:val="006D57C7"/>
    <w:rsid w:val="006E7C90"/>
    <w:rsid w:val="00710376"/>
    <w:rsid w:val="00743A28"/>
    <w:rsid w:val="00772DFD"/>
    <w:rsid w:val="00775F52"/>
    <w:rsid w:val="007A06DB"/>
    <w:rsid w:val="007A584C"/>
    <w:rsid w:val="007B244B"/>
    <w:rsid w:val="007C0AE3"/>
    <w:rsid w:val="007C4148"/>
    <w:rsid w:val="007E08DB"/>
    <w:rsid w:val="007E413B"/>
    <w:rsid w:val="00801EA2"/>
    <w:rsid w:val="00803934"/>
    <w:rsid w:val="008156F9"/>
    <w:rsid w:val="00834A05"/>
    <w:rsid w:val="0084399A"/>
    <w:rsid w:val="008474B4"/>
    <w:rsid w:val="00872754"/>
    <w:rsid w:val="00880D97"/>
    <w:rsid w:val="00881EB6"/>
    <w:rsid w:val="00885645"/>
    <w:rsid w:val="00887108"/>
    <w:rsid w:val="008A22F8"/>
    <w:rsid w:val="008B2E08"/>
    <w:rsid w:val="008B6569"/>
    <w:rsid w:val="008C0C58"/>
    <w:rsid w:val="008E2B81"/>
    <w:rsid w:val="008E31D3"/>
    <w:rsid w:val="008E3FEB"/>
    <w:rsid w:val="008E6B28"/>
    <w:rsid w:val="00922AB5"/>
    <w:rsid w:val="00922D50"/>
    <w:rsid w:val="009570FD"/>
    <w:rsid w:val="0099425D"/>
    <w:rsid w:val="009B4975"/>
    <w:rsid w:val="009C17E1"/>
    <w:rsid w:val="009D190D"/>
    <w:rsid w:val="009E1360"/>
    <w:rsid w:val="009E7B7C"/>
    <w:rsid w:val="00A00DF0"/>
    <w:rsid w:val="00A01E42"/>
    <w:rsid w:val="00A21926"/>
    <w:rsid w:val="00A32E82"/>
    <w:rsid w:val="00A44AB7"/>
    <w:rsid w:val="00A56650"/>
    <w:rsid w:val="00A56708"/>
    <w:rsid w:val="00A61CB1"/>
    <w:rsid w:val="00A64276"/>
    <w:rsid w:val="00A719BA"/>
    <w:rsid w:val="00A758AC"/>
    <w:rsid w:val="00A94C39"/>
    <w:rsid w:val="00AA1127"/>
    <w:rsid w:val="00AB248B"/>
    <w:rsid w:val="00AF5F68"/>
    <w:rsid w:val="00B233F0"/>
    <w:rsid w:val="00B34BFB"/>
    <w:rsid w:val="00B52B03"/>
    <w:rsid w:val="00B968D9"/>
    <w:rsid w:val="00BC369C"/>
    <w:rsid w:val="00BC48A7"/>
    <w:rsid w:val="00BE4EC5"/>
    <w:rsid w:val="00BF45B5"/>
    <w:rsid w:val="00C03C07"/>
    <w:rsid w:val="00C47DC9"/>
    <w:rsid w:val="00C818C1"/>
    <w:rsid w:val="00C8440F"/>
    <w:rsid w:val="00C85700"/>
    <w:rsid w:val="00C94477"/>
    <w:rsid w:val="00CA64AE"/>
    <w:rsid w:val="00CA7B97"/>
    <w:rsid w:val="00CC08A9"/>
    <w:rsid w:val="00CC6D64"/>
    <w:rsid w:val="00CE78F4"/>
    <w:rsid w:val="00D22914"/>
    <w:rsid w:val="00D42D16"/>
    <w:rsid w:val="00D95626"/>
    <w:rsid w:val="00DB68B0"/>
    <w:rsid w:val="00DE55F2"/>
    <w:rsid w:val="00DF4A8B"/>
    <w:rsid w:val="00E35446"/>
    <w:rsid w:val="00E46670"/>
    <w:rsid w:val="00E57831"/>
    <w:rsid w:val="00E61758"/>
    <w:rsid w:val="00E9351E"/>
    <w:rsid w:val="00EA0FAD"/>
    <w:rsid w:val="00EA36A4"/>
    <w:rsid w:val="00EA5D3D"/>
    <w:rsid w:val="00EC1929"/>
    <w:rsid w:val="00EC7815"/>
    <w:rsid w:val="00EF343A"/>
    <w:rsid w:val="00EF4548"/>
    <w:rsid w:val="00F1165F"/>
    <w:rsid w:val="00F250ED"/>
    <w:rsid w:val="00F27B1E"/>
    <w:rsid w:val="00F41A55"/>
    <w:rsid w:val="00F47813"/>
    <w:rsid w:val="00F47D1F"/>
    <w:rsid w:val="00F76C1F"/>
    <w:rsid w:val="00FB58E3"/>
    <w:rsid w:val="00FB6AD0"/>
    <w:rsid w:val="00FC5956"/>
    <w:rsid w:val="00FD19C6"/>
    <w:rsid w:val="00FD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CA0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 LT Pro" w:eastAsiaTheme="minorHAnsi" w:hAnsi="Avenir Next LT Pro" w:cstheme="maj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CB1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831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831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831"/>
    <w:pPr>
      <w:keepNext/>
      <w:keepLines/>
      <w:spacing w:before="40" w:after="0"/>
      <w:outlineLvl w:val="2"/>
    </w:pPr>
    <w:rPr>
      <w:rFonts w:eastAsiaTheme="majorEastAsia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7831"/>
    <w:pPr>
      <w:keepNext/>
      <w:keepLines/>
      <w:spacing w:before="40" w:after="0"/>
      <w:outlineLvl w:val="3"/>
    </w:pPr>
    <w:rPr>
      <w:rFonts w:eastAsiaTheme="majorEastAsia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7831"/>
    <w:rPr>
      <w:rFonts w:eastAsiaTheme="majorEastAsia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57831"/>
    <w:rPr>
      <w:rFonts w:eastAsiaTheme="majorEastAsia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7831"/>
    <w:rPr>
      <w:rFonts w:eastAsiaTheme="majorEastAsia"/>
      <w:color w:val="2F5496" w:themeColor="accent1" w:themeShade="BF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57831"/>
    <w:rPr>
      <w:rFonts w:eastAsiaTheme="majorEastAsia"/>
      <w:i/>
      <w:iCs/>
      <w:color w:val="2F5496" w:themeColor="accent1" w:themeShade="BF"/>
      <w:sz w:val="22"/>
    </w:rPr>
  </w:style>
  <w:style w:type="paragraph" w:styleId="TOC1">
    <w:name w:val="toc 1"/>
    <w:aliases w:val="CGTOC1"/>
    <w:basedOn w:val="Normal"/>
    <w:next w:val="Normal"/>
    <w:autoRedefine/>
    <w:uiPriority w:val="39"/>
    <w:unhideWhenUsed/>
    <w:qFormat/>
    <w:rsid w:val="00E57831"/>
    <w:pPr>
      <w:spacing w:after="100"/>
    </w:pPr>
    <w:rPr>
      <w:color w:val="2F5496" w:themeColor="accent1" w:themeShade="BF"/>
      <w:sz w:val="20"/>
      <w:u w:val="single"/>
    </w:rPr>
  </w:style>
  <w:style w:type="paragraph" w:styleId="TOC2">
    <w:name w:val="toc 2"/>
    <w:aliases w:val="CGTOC2"/>
    <w:basedOn w:val="Normal"/>
    <w:next w:val="Normal"/>
    <w:autoRedefine/>
    <w:uiPriority w:val="39"/>
    <w:unhideWhenUsed/>
    <w:qFormat/>
    <w:rsid w:val="00E57831"/>
    <w:pPr>
      <w:spacing w:after="100"/>
      <w:ind w:left="220"/>
    </w:pPr>
    <w:rPr>
      <w:color w:val="2F5496" w:themeColor="accent1" w:themeShade="BF"/>
      <w:sz w:val="20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57831"/>
    <w:pPr>
      <w:spacing w:after="100"/>
      <w:ind w:left="440"/>
    </w:pPr>
    <w:rPr>
      <w:color w:val="2F5496" w:themeColor="accent1" w:themeShade="BF"/>
      <w:u w:val="single"/>
    </w:rPr>
  </w:style>
  <w:style w:type="table" w:styleId="TableGrid">
    <w:name w:val="Table Grid"/>
    <w:basedOn w:val="TableNormal"/>
    <w:uiPriority w:val="39"/>
    <w:rsid w:val="00403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FCD"/>
    <w:rPr>
      <w:color w:val="605E5C"/>
      <w:shd w:val="clear" w:color="auto" w:fill="E1DFDD"/>
    </w:rPr>
  </w:style>
  <w:style w:type="paragraph" w:customStyle="1" w:styleId="Standard">
    <w:name w:val="Standard"/>
    <w:rsid w:val="00FC595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lang w:val="en-GB"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4E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4E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4EC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44AB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3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43A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EF3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43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tellitesafety.openinternet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2022-05-12T16:48:00Z</dcterms:created>
  <dcterms:modified xsi:type="dcterms:W3CDTF">2022-05-12T16:49:00Z</dcterms:modified>
</cp:coreProperties>
</file>