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F1A9" w14:textId="7804D6F1" w:rsidR="00F34093" w:rsidRPr="003519DA" w:rsidRDefault="00E90465">
      <w:pPr>
        <w:pStyle w:val="Heading1"/>
        <w:jc w:val="center"/>
        <w:rPr>
          <w:lang w:val="uk-UA"/>
        </w:rPr>
      </w:pPr>
      <w:r w:rsidRPr="003519DA">
        <w:rPr>
          <w:rFonts w:ascii="Calibri" w:hAnsi="Calibri" w:cs="Calibri"/>
          <w:lang w:val="uk-UA"/>
        </w:rPr>
        <w:t>Якщо</w:t>
      </w:r>
      <w:r w:rsidRPr="003519DA">
        <w:rPr>
          <w:lang w:val="uk-UA"/>
        </w:rPr>
        <w:t xml:space="preserve"> </w:t>
      </w:r>
      <w:r w:rsidRPr="003519DA">
        <w:rPr>
          <w:rFonts w:ascii="Calibri" w:hAnsi="Calibri" w:cs="Calibri"/>
          <w:lang w:val="uk-UA"/>
        </w:rPr>
        <w:t>ви</w:t>
      </w:r>
      <w:r w:rsidRPr="003519DA">
        <w:rPr>
          <w:lang w:val="uk-UA"/>
        </w:rPr>
        <w:t xml:space="preserve"> </w:t>
      </w:r>
      <w:r w:rsidRPr="003519DA">
        <w:rPr>
          <w:rFonts w:ascii="Calibri" w:hAnsi="Calibri" w:cs="Calibri"/>
          <w:lang w:val="uk-UA"/>
        </w:rPr>
        <w:t>отримали</w:t>
      </w:r>
      <w:r w:rsidRPr="003519DA">
        <w:rPr>
          <w:lang w:val="uk-UA"/>
        </w:rPr>
        <w:t xml:space="preserve"> </w:t>
      </w:r>
      <w:r w:rsidRPr="003519DA">
        <w:rPr>
          <w:rFonts w:ascii="Calibri" w:hAnsi="Calibri" w:cs="Calibri"/>
          <w:lang w:val="uk-UA"/>
        </w:rPr>
        <w:t>систему</w:t>
      </w:r>
      <w:r w:rsidRPr="003519DA">
        <w:rPr>
          <w:lang w:val="uk-UA"/>
        </w:rPr>
        <w:t xml:space="preserve"> </w:t>
      </w:r>
      <w:r w:rsidRPr="003519DA">
        <w:rPr>
          <w:rFonts w:ascii="Calibri" w:hAnsi="Calibri" w:cs="Calibri"/>
          <w:lang w:val="uk-UA"/>
        </w:rPr>
        <w:t>супутникового</w:t>
      </w:r>
      <w:r w:rsidRPr="003519DA">
        <w:rPr>
          <w:lang w:val="uk-UA"/>
        </w:rPr>
        <w:t xml:space="preserve"> </w:t>
      </w:r>
      <w:r w:rsidRPr="003519DA">
        <w:rPr>
          <w:rFonts w:ascii="Calibri" w:hAnsi="Calibri" w:cs="Calibri"/>
          <w:lang w:val="uk-UA"/>
        </w:rPr>
        <w:t>зв</w:t>
      </w:r>
      <w:r w:rsidRPr="003519DA">
        <w:rPr>
          <w:rFonts w:cs="Avenir Next LT Pro"/>
          <w:lang w:val="uk-UA"/>
        </w:rPr>
        <w:t>’</w:t>
      </w:r>
      <w:r w:rsidRPr="003519DA">
        <w:rPr>
          <w:rFonts w:ascii="Calibri" w:hAnsi="Calibri" w:cs="Calibri"/>
          <w:lang w:val="uk-UA"/>
        </w:rPr>
        <w:t>язку</w:t>
      </w:r>
    </w:p>
    <w:p w14:paraId="7AF1D8C3" w14:textId="29E4E27D" w:rsidR="00F34093" w:rsidRPr="003519DA" w:rsidRDefault="00E90465">
      <w:pPr>
        <w:jc w:val="center"/>
        <w:rPr>
          <w:sz w:val="20"/>
          <w:szCs w:val="18"/>
          <w:lang w:val="uk-UA"/>
        </w:rPr>
      </w:pPr>
      <w:r w:rsidRPr="003519DA">
        <w:rPr>
          <w:rFonts w:ascii="Calibri" w:hAnsi="Calibri" w:cs="Calibri"/>
          <w:b/>
          <w:sz w:val="20"/>
          <w:szCs w:val="18"/>
          <w:lang w:val="uk-UA"/>
        </w:rPr>
        <w:t>ПРОЧИТАЙТЕ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цю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довідку</w:t>
      </w:r>
      <w:r w:rsidRPr="003519DA">
        <w:rPr>
          <w:sz w:val="20"/>
          <w:szCs w:val="18"/>
          <w:lang w:val="uk-UA"/>
        </w:rPr>
        <w:t xml:space="preserve">, </w:t>
      </w:r>
      <w:r w:rsidRPr="003519DA">
        <w:rPr>
          <w:rFonts w:ascii="Calibri" w:hAnsi="Calibri" w:cs="Calibri"/>
          <w:sz w:val="20"/>
          <w:szCs w:val="18"/>
          <w:lang w:val="uk-UA"/>
        </w:rPr>
        <w:t>щоб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дізнатися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про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ризики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використання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цього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обладнання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b/>
          <w:sz w:val="20"/>
          <w:szCs w:val="18"/>
          <w:lang w:val="uk-UA"/>
        </w:rPr>
        <w:t>ПЕРЕД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його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експлуатацією</w:t>
      </w:r>
      <w:r w:rsidRPr="003519DA">
        <w:rPr>
          <w:sz w:val="20"/>
          <w:szCs w:val="18"/>
          <w:lang w:val="uk-UA"/>
        </w:rPr>
        <w:t xml:space="preserve">. </w:t>
      </w:r>
      <w:r w:rsidRPr="003519DA">
        <w:rPr>
          <w:rFonts w:ascii="Calibri" w:hAnsi="Calibri" w:cs="Calibri"/>
          <w:sz w:val="20"/>
          <w:szCs w:val="18"/>
          <w:lang w:val="uk-UA"/>
        </w:rPr>
        <w:t>На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цій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сторінці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наведено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поради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для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початківців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щодо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супутникових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телефонів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та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інтернет</w:t>
      </w:r>
      <w:r w:rsidRPr="003519DA">
        <w:rPr>
          <w:sz w:val="20"/>
          <w:szCs w:val="18"/>
          <w:lang w:val="uk-UA"/>
        </w:rPr>
        <w:t>-</w:t>
      </w:r>
      <w:r w:rsidRPr="003519DA">
        <w:rPr>
          <w:rFonts w:ascii="Calibri" w:hAnsi="Calibri" w:cs="Calibri"/>
          <w:sz w:val="20"/>
          <w:szCs w:val="18"/>
          <w:lang w:val="uk-UA"/>
        </w:rPr>
        <w:t>зв</w:t>
      </w:r>
      <w:r w:rsidRPr="003519DA">
        <w:rPr>
          <w:rFonts w:cs="Avenir Next LT Pro"/>
          <w:sz w:val="20"/>
          <w:szCs w:val="18"/>
          <w:lang w:val="uk-UA"/>
        </w:rPr>
        <w:t>’</w:t>
      </w:r>
      <w:r w:rsidRPr="003519DA">
        <w:rPr>
          <w:rFonts w:ascii="Calibri" w:hAnsi="Calibri" w:cs="Calibri"/>
          <w:sz w:val="20"/>
          <w:szCs w:val="18"/>
          <w:lang w:val="uk-UA"/>
        </w:rPr>
        <w:t>язку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722"/>
        <w:gridCol w:w="9073"/>
      </w:tblGrid>
      <w:tr w:rsidR="00F34093" w:rsidRPr="003519DA" w14:paraId="14094D3E" w14:textId="77777777" w:rsidTr="1F782B50">
        <w:tc>
          <w:tcPr>
            <w:tcW w:w="1722" w:type="dxa"/>
          </w:tcPr>
          <w:p w14:paraId="02B6090D" w14:textId="5771B569" w:rsidR="00F34093" w:rsidRPr="003519DA" w:rsidRDefault="00E90465">
            <w:pPr>
              <w:pStyle w:val="P68B1DB1-Normal1"/>
              <w:rPr>
                <w:sz w:val="18"/>
                <w:szCs w:val="18"/>
                <w:lang w:val="uk-UA"/>
              </w:rPr>
            </w:pP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Супутниковий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зв</w:t>
            </w:r>
            <w:r w:rsidRPr="003519DA">
              <w:rPr>
                <w:rFonts w:cs="Avenir Next LT Pro"/>
                <w:sz w:val="18"/>
                <w:szCs w:val="18"/>
                <w:lang w:val="uk-UA"/>
              </w:rPr>
              <w:t>’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язок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повільний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дорогий</w:t>
            </w:r>
          </w:p>
        </w:tc>
        <w:tc>
          <w:tcPr>
            <w:tcW w:w="9073" w:type="dxa"/>
          </w:tcPr>
          <w:p w14:paraId="2E203C24" w14:textId="07351212" w:rsidR="00F34093" w:rsidRPr="003519DA" w:rsidRDefault="00E90465">
            <w:pPr>
              <w:pStyle w:val="P68B1DB1-ListParagraph2"/>
              <w:numPr>
                <w:ilvl w:val="0"/>
                <w:numId w:val="1"/>
              </w:numPr>
              <w:spacing w:after="120" w:line="259" w:lineRule="auto"/>
              <w:ind w:left="360"/>
              <w:contextualSpacing w:val="0"/>
              <w:rPr>
                <w:sz w:val="18"/>
                <w:szCs w:val="18"/>
                <w:lang w:val="uk-UA"/>
              </w:rPr>
            </w:pP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використовуйте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пристрій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протягом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тривалого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часу</w:t>
            </w:r>
            <w:r w:rsidRPr="003519DA">
              <w:rPr>
                <w:sz w:val="18"/>
                <w:szCs w:val="18"/>
                <w:lang w:val="uk-UA"/>
              </w:rPr>
              <w:t>.</w:t>
            </w:r>
          </w:p>
          <w:p w14:paraId="25B0018E" w14:textId="27AB4397" w:rsidR="00F34093" w:rsidRPr="003519DA" w:rsidRDefault="00E90465">
            <w:pPr>
              <w:pStyle w:val="P68B1DB1-ListParagraph2"/>
              <w:numPr>
                <w:ilvl w:val="0"/>
                <w:numId w:val="1"/>
              </w:numPr>
              <w:spacing w:after="120"/>
              <w:ind w:left="360"/>
              <w:contextualSpacing w:val="0"/>
              <w:rPr>
                <w:sz w:val="18"/>
                <w:szCs w:val="18"/>
                <w:lang w:val="uk-UA"/>
              </w:rPr>
            </w:pP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Під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час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використання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інтернет</w:t>
            </w:r>
            <w:r w:rsidRPr="003519DA">
              <w:rPr>
                <w:sz w:val="18"/>
                <w:szCs w:val="18"/>
                <w:lang w:val="uk-UA"/>
              </w:rPr>
              <w:t>-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зв</w:t>
            </w:r>
            <w:r w:rsidRPr="003519DA">
              <w:rPr>
                <w:rFonts w:cs="Avenir Next LT Pro"/>
                <w:sz w:val="18"/>
                <w:szCs w:val="18"/>
                <w:lang w:val="uk-UA"/>
              </w:rPr>
              <w:t>’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язку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уникайте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дій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які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вимагають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високої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швидкості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або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пропускної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здатності</w:t>
            </w:r>
            <w:r w:rsidRPr="003519DA">
              <w:rPr>
                <w:sz w:val="18"/>
                <w:szCs w:val="18"/>
                <w:lang w:val="uk-UA"/>
              </w:rPr>
              <w:t>.</w:t>
            </w:r>
          </w:p>
          <w:p w14:paraId="6C385B35" w14:textId="25533F57" w:rsidR="00F34093" w:rsidRPr="003519DA" w:rsidRDefault="00E90465">
            <w:pPr>
              <w:pStyle w:val="P68B1DB1-ListParagraph2"/>
              <w:numPr>
                <w:ilvl w:val="0"/>
                <w:numId w:val="1"/>
              </w:numPr>
              <w:spacing w:after="120"/>
              <w:ind w:left="360"/>
              <w:contextualSpacing w:val="0"/>
              <w:rPr>
                <w:sz w:val="18"/>
                <w:szCs w:val="18"/>
                <w:lang w:val="uk-UA"/>
              </w:rPr>
            </w:pP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Пам</w:t>
            </w:r>
            <w:r w:rsidRPr="003519DA">
              <w:rPr>
                <w:rFonts w:cs="Avenir Next LT Pro"/>
                <w:sz w:val="18"/>
                <w:szCs w:val="18"/>
                <w:lang w:val="uk-UA"/>
              </w:rPr>
              <w:t>’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ятайте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рахунки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надання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послуг</w:t>
            </w:r>
            <w:r w:rsidRPr="003519DA">
              <w:rPr>
                <w:sz w:val="18"/>
                <w:szCs w:val="18"/>
                <w:lang w:val="uk-UA"/>
              </w:rPr>
              <w:t>.</w:t>
            </w:r>
          </w:p>
          <w:p w14:paraId="566C4E6B" w14:textId="5B3D0D4A" w:rsidR="00F34093" w:rsidRPr="003519DA" w:rsidRDefault="00E90465">
            <w:pPr>
              <w:pStyle w:val="P68B1DB1-ListParagraph2"/>
              <w:numPr>
                <w:ilvl w:val="0"/>
                <w:numId w:val="1"/>
              </w:numPr>
              <w:spacing w:after="120"/>
              <w:ind w:left="360"/>
              <w:contextualSpacing w:val="0"/>
              <w:rPr>
                <w:sz w:val="18"/>
                <w:szCs w:val="18"/>
                <w:lang w:val="uk-UA"/>
              </w:rPr>
            </w:pP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можливості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надавайте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перевагу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використанню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більш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традиційних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технологій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для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здійснення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дзвінків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підключення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до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Інтернету</w:t>
            </w:r>
            <w:r w:rsidRPr="003519DA">
              <w:rPr>
                <w:sz w:val="18"/>
                <w:szCs w:val="18"/>
                <w:lang w:val="uk-UA"/>
              </w:rPr>
              <w:t>.</w:t>
            </w:r>
          </w:p>
        </w:tc>
      </w:tr>
      <w:tr w:rsidR="00F34093" w:rsidRPr="003519DA" w14:paraId="7A9B6712" w14:textId="77777777" w:rsidTr="1F782B50">
        <w:tc>
          <w:tcPr>
            <w:tcW w:w="1722" w:type="dxa"/>
          </w:tcPr>
          <w:p w14:paraId="40630A90" w14:textId="73BEED43" w:rsidR="00F34093" w:rsidRPr="003519DA" w:rsidRDefault="00E90465">
            <w:pPr>
              <w:pStyle w:val="P68B1DB1-Normal1"/>
              <w:rPr>
                <w:sz w:val="18"/>
                <w:szCs w:val="18"/>
                <w:lang w:val="uk-UA"/>
              </w:rPr>
            </w:pP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Для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пристроїв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супутникового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зв</w:t>
            </w:r>
            <w:r w:rsidRPr="003519DA">
              <w:rPr>
                <w:rFonts w:cs="Avenir Next LT Pro"/>
                <w:sz w:val="18"/>
                <w:szCs w:val="18"/>
                <w:lang w:val="uk-UA"/>
              </w:rPr>
              <w:t>’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язку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можна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визначити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геолокацію</w:t>
            </w:r>
          </w:p>
        </w:tc>
        <w:tc>
          <w:tcPr>
            <w:tcW w:w="9073" w:type="dxa"/>
          </w:tcPr>
          <w:p w14:paraId="683C7AE1" w14:textId="5C284718" w:rsidR="00F34093" w:rsidRPr="003519DA" w:rsidRDefault="00E90465">
            <w:pPr>
              <w:pStyle w:val="P68B1DB1-ListParagraph2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 w:val="18"/>
                <w:szCs w:val="18"/>
                <w:lang w:val="uk-UA"/>
              </w:rPr>
            </w:pP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Вмикайте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супутникові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телефони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лише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для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здійснення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коротких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дзвінків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бажано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різних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місць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розташованих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якнайдалі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від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дому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роботи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тощо</w:t>
            </w:r>
            <w:r w:rsidRPr="003519DA">
              <w:rPr>
                <w:sz w:val="18"/>
                <w:szCs w:val="18"/>
                <w:lang w:val="uk-UA"/>
              </w:rPr>
              <w:t>.</w:t>
            </w:r>
          </w:p>
          <w:p w14:paraId="7342F2C9" w14:textId="563882F2" w:rsidR="00F34093" w:rsidRPr="003519DA" w:rsidRDefault="00E90465">
            <w:pPr>
              <w:pStyle w:val="P68B1DB1-ListParagraph2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 w:val="18"/>
                <w:szCs w:val="18"/>
                <w:lang w:val="uk-UA"/>
              </w:rPr>
            </w:pP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Вмикайте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пристрій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лише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короткий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період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часу</w:t>
            </w:r>
            <w:r w:rsidRPr="003519DA">
              <w:rPr>
                <w:sz w:val="18"/>
                <w:szCs w:val="18"/>
                <w:lang w:val="uk-UA"/>
              </w:rPr>
              <w:t xml:space="preserve">.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Здійснюйте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лише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короткі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телефонні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дзвінки</w:t>
            </w:r>
            <w:r w:rsidRPr="003519DA">
              <w:rPr>
                <w:sz w:val="18"/>
                <w:szCs w:val="18"/>
                <w:lang w:val="uk-UA"/>
              </w:rPr>
              <w:t xml:space="preserve">.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Пам</w:t>
            </w:r>
            <w:r w:rsidRPr="003519DA">
              <w:rPr>
                <w:rFonts w:cs="Avenir Next LT Pro"/>
                <w:sz w:val="18"/>
                <w:szCs w:val="18"/>
                <w:lang w:val="uk-UA"/>
              </w:rPr>
              <w:t>’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ятайте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що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налаштування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підключення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деяких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супутникових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пристроїв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потребує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певного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часу</w:t>
            </w:r>
            <w:r w:rsidRPr="003519DA">
              <w:rPr>
                <w:sz w:val="18"/>
                <w:szCs w:val="18"/>
                <w:lang w:val="uk-UA"/>
              </w:rPr>
              <w:t>.</w:t>
            </w:r>
          </w:p>
          <w:p w14:paraId="6A68FC2F" w14:textId="103C402F" w:rsidR="00F34093" w:rsidRPr="003519DA" w:rsidRDefault="00E90465">
            <w:pPr>
              <w:pStyle w:val="P68B1DB1-ListParagraph2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 w:val="18"/>
                <w:szCs w:val="18"/>
                <w:lang w:val="uk-UA"/>
              </w:rPr>
            </w:pP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Бажано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використовувати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пристрій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із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різних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місць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якнайдалі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від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дому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роботи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тощо</w:t>
            </w:r>
            <w:r w:rsidRPr="003519DA">
              <w:rPr>
                <w:sz w:val="18"/>
                <w:szCs w:val="18"/>
                <w:lang w:val="uk-UA"/>
              </w:rPr>
              <w:t>.</w:t>
            </w:r>
          </w:p>
          <w:p w14:paraId="6EA4AD59" w14:textId="0A4386CC" w:rsidR="00F34093" w:rsidRPr="003519DA" w:rsidRDefault="00E90465">
            <w:pPr>
              <w:pStyle w:val="P68B1DB1-ListParagraph2"/>
              <w:numPr>
                <w:ilvl w:val="0"/>
                <w:numId w:val="1"/>
              </w:numPr>
              <w:spacing w:after="120"/>
              <w:ind w:left="370"/>
              <w:contextualSpacing w:val="0"/>
              <w:rPr>
                <w:sz w:val="18"/>
                <w:szCs w:val="18"/>
                <w:lang w:val="uk-UA"/>
              </w:rPr>
            </w:pP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Уникайте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передавання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даних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кількома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сторонами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одного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розташування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особливо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різні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проміжки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часу</w:t>
            </w:r>
            <w:r w:rsidRPr="003519DA">
              <w:rPr>
                <w:sz w:val="18"/>
                <w:szCs w:val="18"/>
                <w:lang w:val="uk-UA"/>
              </w:rPr>
              <w:t>.</w:t>
            </w:r>
          </w:p>
          <w:p w14:paraId="72D18F11" w14:textId="77777777" w:rsidR="00F34093" w:rsidRPr="003519DA" w:rsidRDefault="00E90465">
            <w:pPr>
              <w:pStyle w:val="P68B1DB1-ListParagraph2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 w:val="18"/>
                <w:szCs w:val="18"/>
                <w:lang w:val="uk-UA"/>
              </w:rPr>
            </w:pP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Для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забезпечення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інтернет</w:t>
            </w:r>
            <w:r w:rsidRPr="003519DA">
              <w:rPr>
                <w:sz w:val="18"/>
                <w:szCs w:val="18"/>
                <w:lang w:val="uk-UA"/>
              </w:rPr>
              <w:t>-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зв</w:t>
            </w:r>
            <w:r w:rsidRPr="003519DA">
              <w:rPr>
                <w:rFonts w:cs="Avenir Next LT Pro"/>
                <w:sz w:val="18"/>
                <w:szCs w:val="18"/>
                <w:lang w:val="uk-UA"/>
              </w:rPr>
              <w:t>’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язку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розташуйте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пристрій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якнайдалі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від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свого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точного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розташування</w:t>
            </w:r>
            <w:r w:rsidRPr="003519DA">
              <w:rPr>
                <w:sz w:val="18"/>
                <w:szCs w:val="18"/>
                <w:lang w:val="uk-UA"/>
              </w:rPr>
              <w:t xml:space="preserve">.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Одна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стратегій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полягає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тому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щоб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під</w:t>
            </w:r>
            <w:r w:rsidRPr="003519DA">
              <w:rPr>
                <w:rFonts w:cs="Avenir Next LT Pro"/>
                <w:sz w:val="18"/>
                <w:szCs w:val="18"/>
                <w:lang w:val="uk-UA"/>
              </w:rPr>
              <w:t>’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єднати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бездротовий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маршрутизатор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отримувати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сигнал</w:t>
            </w:r>
            <w:r w:rsidRPr="003519DA">
              <w:rPr>
                <w:sz w:val="18"/>
                <w:szCs w:val="18"/>
                <w:lang w:val="uk-UA"/>
              </w:rPr>
              <w:t xml:space="preserve"> Wi-Fi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відстані</w:t>
            </w:r>
            <w:r w:rsidRPr="003519DA">
              <w:rPr>
                <w:sz w:val="18"/>
                <w:szCs w:val="18"/>
                <w:lang w:val="uk-UA"/>
              </w:rPr>
              <w:t xml:space="preserve">.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Крім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того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можна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використовувати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кабелі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перемикачі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щоб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забезпечити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достатньо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простору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між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точкою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підключення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й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вами</w:t>
            </w:r>
            <w:r w:rsidRPr="003519DA">
              <w:rPr>
                <w:sz w:val="18"/>
                <w:szCs w:val="18"/>
                <w:lang w:val="uk-UA"/>
              </w:rPr>
              <w:t>.</w:t>
            </w:r>
          </w:p>
          <w:p w14:paraId="3532D829" w14:textId="45FDB756" w:rsidR="00F34093" w:rsidRPr="003519DA" w:rsidRDefault="00E90465">
            <w:pPr>
              <w:pStyle w:val="P68B1DB1-ListParagraph2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 w:val="18"/>
                <w:szCs w:val="18"/>
                <w:lang w:val="uk-UA"/>
              </w:rPr>
            </w:pP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Супутникові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пристрої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всеспрямованими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антенами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значно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легше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знайти</w:t>
            </w:r>
            <w:r w:rsidRPr="003519DA">
              <w:rPr>
                <w:sz w:val="18"/>
                <w:szCs w:val="18"/>
                <w:lang w:val="uk-UA"/>
              </w:rPr>
              <w:t xml:space="preserve">.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Будьте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обережні</w:t>
            </w:r>
            <w:r w:rsidRPr="003519DA">
              <w:rPr>
                <w:sz w:val="18"/>
                <w:szCs w:val="18"/>
                <w:lang w:val="uk-UA"/>
              </w:rPr>
              <w:t>.</w:t>
            </w:r>
          </w:p>
        </w:tc>
      </w:tr>
      <w:tr w:rsidR="00F34093" w:rsidRPr="003519DA" w14:paraId="61FFBB17" w14:textId="77777777" w:rsidTr="1F782B50">
        <w:tc>
          <w:tcPr>
            <w:tcW w:w="1722" w:type="dxa"/>
          </w:tcPr>
          <w:p w14:paraId="1F6D33ED" w14:textId="2DAD3C93" w:rsidR="00F34093" w:rsidRPr="003519DA" w:rsidRDefault="00E90465">
            <w:pPr>
              <w:pStyle w:val="P68B1DB1-Normal1"/>
              <w:rPr>
                <w:sz w:val="18"/>
                <w:szCs w:val="18"/>
                <w:lang w:val="uk-UA"/>
              </w:rPr>
            </w:pP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Супутниковий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зв</w:t>
            </w:r>
            <w:r w:rsidRPr="003519DA">
              <w:rPr>
                <w:rFonts w:cs="Avenir Next LT Pro"/>
                <w:sz w:val="18"/>
                <w:szCs w:val="18"/>
                <w:lang w:val="uk-UA"/>
              </w:rPr>
              <w:t>’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язок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можна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перехопити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заглушити</w:t>
            </w:r>
          </w:p>
        </w:tc>
        <w:tc>
          <w:tcPr>
            <w:tcW w:w="9073" w:type="dxa"/>
          </w:tcPr>
          <w:p w14:paraId="25961003" w14:textId="081DF8DE" w:rsidR="00F34093" w:rsidRPr="003519DA" w:rsidRDefault="1F782B50" w:rsidP="1F782B50">
            <w:pPr>
              <w:pStyle w:val="P68B1DB1-ListParagraph2"/>
              <w:numPr>
                <w:ilvl w:val="0"/>
                <w:numId w:val="1"/>
              </w:numPr>
              <w:spacing w:after="120"/>
              <w:ind w:left="360"/>
              <w:rPr>
                <w:rFonts w:eastAsia="Avenir Next LT Pro" w:cs="Avenir Next LT Pro"/>
                <w:sz w:val="18"/>
                <w:szCs w:val="18"/>
                <w:lang w:val="uk-UA"/>
              </w:rPr>
            </w:pP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До супутникового зв’язку варто ставитися як до недовіреного, с</w:t>
            </w:r>
            <w:r w:rsidR="00E90465" w:rsidRPr="1F782B50">
              <w:rPr>
                <w:rFonts w:ascii="Calibri" w:hAnsi="Calibri" w:cs="Calibri"/>
                <w:sz w:val="18"/>
                <w:szCs w:val="18"/>
                <w:lang w:val="uk-UA"/>
              </w:rPr>
              <w:t>упутниковий</w:t>
            </w:r>
            <w:r w:rsidR="00E90465" w:rsidRPr="1F782B50">
              <w:rPr>
                <w:sz w:val="18"/>
                <w:szCs w:val="18"/>
                <w:lang w:val="uk-UA"/>
              </w:rPr>
              <w:t xml:space="preserve"> </w:t>
            </w:r>
            <w:r w:rsidR="00E90465" w:rsidRPr="1F782B50">
              <w:rPr>
                <w:rFonts w:ascii="Calibri" w:hAnsi="Calibri" w:cs="Calibri"/>
                <w:sz w:val="18"/>
                <w:szCs w:val="18"/>
                <w:lang w:val="uk-UA"/>
              </w:rPr>
              <w:t>зв</w:t>
            </w:r>
            <w:r w:rsidR="00E90465" w:rsidRPr="1F782B50">
              <w:rPr>
                <w:rFonts w:cs="Avenir Next LT Pro"/>
                <w:sz w:val="18"/>
                <w:szCs w:val="18"/>
                <w:lang w:val="uk-UA"/>
              </w:rPr>
              <w:t>’</w:t>
            </w:r>
            <w:r w:rsidR="00E90465" w:rsidRPr="1F782B50">
              <w:rPr>
                <w:rFonts w:ascii="Calibri" w:hAnsi="Calibri" w:cs="Calibri"/>
                <w:sz w:val="18"/>
                <w:szCs w:val="18"/>
                <w:lang w:val="uk-UA"/>
              </w:rPr>
              <w:t>язок</w:t>
            </w:r>
            <w:r w:rsidR="00E90465" w:rsidRPr="1F782B50">
              <w:rPr>
                <w:sz w:val="18"/>
                <w:szCs w:val="18"/>
                <w:lang w:val="uk-UA"/>
              </w:rPr>
              <w:t xml:space="preserve"> </w:t>
            </w:r>
            <w:r w:rsidR="00E90465" w:rsidRPr="1F782B50">
              <w:rPr>
                <w:rFonts w:ascii="Calibri" w:hAnsi="Calibri" w:cs="Calibri"/>
                <w:sz w:val="18"/>
                <w:szCs w:val="18"/>
                <w:lang w:val="uk-UA"/>
              </w:rPr>
              <w:t>можна</w:t>
            </w:r>
            <w:r w:rsidR="00E90465" w:rsidRPr="1F782B50">
              <w:rPr>
                <w:sz w:val="18"/>
                <w:szCs w:val="18"/>
                <w:lang w:val="uk-UA"/>
              </w:rPr>
              <w:t xml:space="preserve"> </w:t>
            </w:r>
            <w:r w:rsidR="00E90465" w:rsidRPr="1F782B50">
              <w:rPr>
                <w:rFonts w:ascii="Calibri" w:hAnsi="Calibri" w:cs="Calibri"/>
                <w:sz w:val="18"/>
                <w:szCs w:val="18"/>
                <w:lang w:val="uk-UA"/>
              </w:rPr>
              <w:t>легко</w:t>
            </w:r>
            <w:r w:rsidR="00E90465" w:rsidRPr="1F782B50">
              <w:rPr>
                <w:sz w:val="18"/>
                <w:szCs w:val="18"/>
                <w:lang w:val="uk-UA"/>
              </w:rPr>
              <w:t xml:space="preserve"> </w:t>
            </w:r>
            <w:r w:rsidR="00E90465" w:rsidRPr="1F782B50">
              <w:rPr>
                <w:rFonts w:ascii="Calibri" w:hAnsi="Calibri" w:cs="Calibri"/>
                <w:sz w:val="18"/>
                <w:szCs w:val="18"/>
                <w:lang w:val="uk-UA"/>
              </w:rPr>
              <w:t>скомпрометувати</w:t>
            </w:r>
            <w:r w:rsidR="00E90465" w:rsidRPr="1F782B50">
              <w:rPr>
                <w:sz w:val="18"/>
                <w:szCs w:val="18"/>
                <w:lang w:val="uk-UA"/>
              </w:rPr>
              <w:t xml:space="preserve">, </w:t>
            </w:r>
            <w:r w:rsidR="00E90465" w:rsidRPr="1F782B50">
              <w:rPr>
                <w:rFonts w:ascii="Calibri" w:hAnsi="Calibri" w:cs="Calibri"/>
                <w:sz w:val="18"/>
                <w:szCs w:val="18"/>
                <w:lang w:val="uk-UA"/>
              </w:rPr>
              <w:t>особливо</w:t>
            </w:r>
            <w:r w:rsidR="00E90465" w:rsidRPr="1F782B50">
              <w:rPr>
                <w:sz w:val="18"/>
                <w:szCs w:val="18"/>
                <w:lang w:val="uk-UA"/>
              </w:rPr>
              <w:t xml:space="preserve"> </w:t>
            </w:r>
            <w:r w:rsidR="00E90465" w:rsidRPr="1F782B50">
              <w:rPr>
                <w:rFonts w:ascii="Calibri" w:hAnsi="Calibri" w:cs="Calibri"/>
                <w:sz w:val="18"/>
                <w:szCs w:val="18"/>
                <w:lang w:val="uk-UA"/>
              </w:rPr>
              <w:t>телефонні</w:t>
            </w:r>
            <w:r w:rsidR="00E90465" w:rsidRPr="1F782B50">
              <w:rPr>
                <w:sz w:val="18"/>
                <w:szCs w:val="18"/>
                <w:lang w:val="uk-UA"/>
              </w:rPr>
              <w:t xml:space="preserve"> </w:t>
            </w:r>
            <w:r w:rsidR="00E90465" w:rsidRPr="1F782B50">
              <w:rPr>
                <w:rFonts w:ascii="Calibri" w:hAnsi="Calibri" w:cs="Calibri"/>
                <w:sz w:val="18"/>
                <w:szCs w:val="18"/>
                <w:lang w:val="uk-UA"/>
              </w:rPr>
              <w:t>дзвінки</w:t>
            </w:r>
            <w:r w:rsidR="00E90465" w:rsidRPr="1F782B50">
              <w:rPr>
                <w:sz w:val="18"/>
                <w:szCs w:val="18"/>
                <w:lang w:val="uk-UA"/>
              </w:rPr>
              <w:t>.</w:t>
            </w:r>
          </w:p>
          <w:p w14:paraId="7801BAA7" w14:textId="5F893816" w:rsidR="00F34093" w:rsidRPr="003519DA" w:rsidRDefault="00E90465" w:rsidP="1F782B50">
            <w:pPr>
              <w:pStyle w:val="P68B1DB1-ListParagraph2"/>
              <w:numPr>
                <w:ilvl w:val="0"/>
                <w:numId w:val="1"/>
              </w:numPr>
              <w:spacing w:after="120"/>
              <w:ind w:left="360"/>
              <w:rPr>
                <w:sz w:val="18"/>
                <w:szCs w:val="18"/>
                <w:lang w:val="uk-UA"/>
              </w:rPr>
            </w:pP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За</w:t>
            </w:r>
            <w:r w:rsidRPr="1F782B50">
              <w:rPr>
                <w:sz w:val="18"/>
                <w:szCs w:val="18"/>
                <w:lang w:val="uk-UA"/>
              </w:rPr>
              <w:t xml:space="preserve"> </w:t>
            </w: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можливості додайте додаткові рівні захисту, наприклад</w:t>
            </w:r>
            <w:r w:rsidRPr="1F782B50">
              <w:rPr>
                <w:sz w:val="18"/>
                <w:szCs w:val="18"/>
                <w:lang w:val="uk-UA"/>
              </w:rPr>
              <w:t xml:space="preserve"> </w:t>
            </w: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під</w:t>
            </w:r>
            <w:r w:rsidRPr="1F782B50">
              <w:rPr>
                <w:sz w:val="18"/>
                <w:szCs w:val="18"/>
                <w:lang w:val="uk-UA"/>
              </w:rPr>
              <w:t xml:space="preserve"> </w:t>
            </w: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час</w:t>
            </w:r>
            <w:r w:rsidRPr="1F782B50">
              <w:rPr>
                <w:sz w:val="18"/>
                <w:szCs w:val="18"/>
                <w:lang w:val="uk-UA"/>
              </w:rPr>
              <w:t xml:space="preserve"> </w:t>
            </w: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використання</w:t>
            </w:r>
            <w:r w:rsidRPr="1F782B50">
              <w:rPr>
                <w:sz w:val="18"/>
                <w:szCs w:val="18"/>
                <w:lang w:val="uk-UA"/>
              </w:rPr>
              <w:t xml:space="preserve"> </w:t>
            </w: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пристроїв</w:t>
            </w:r>
            <w:r w:rsidRPr="1F782B50">
              <w:rPr>
                <w:sz w:val="18"/>
                <w:szCs w:val="18"/>
                <w:lang w:val="uk-UA"/>
              </w:rPr>
              <w:t xml:space="preserve"> </w:t>
            </w: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з</w:t>
            </w:r>
            <w:r w:rsidRPr="1F782B50">
              <w:rPr>
                <w:sz w:val="18"/>
                <w:szCs w:val="18"/>
                <w:lang w:val="uk-UA"/>
              </w:rPr>
              <w:t xml:space="preserve"> </w:t>
            </w: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інтернет</w:t>
            </w:r>
            <w:r w:rsidRPr="1F782B50">
              <w:rPr>
                <w:sz w:val="18"/>
                <w:szCs w:val="18"/>
                <w:lang w:val="uk-UA"/>
              </w:rPr>
              <w:t>-</w:t>
            </w: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даними</w:t>
            </w:r>
            <w:r w:rsidRPr="1F782B50">
              <w:rPr>
                <w:sz w:val="18"/>
                <w:szCs w:val="18"/>
                <w:lang w:val="uk-UA"/>
              </w:rPr>
              <w:t xml:space="preserve"> </w:t>
            </w: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застосовуйте</w:t>
            </w:r>
            <w:r w:rsidRPr="1F782B50">
              <w:rPr>
                <w:sz w:val="18"/>
                <w:szCs w:val="18"/>
                <w:lang w:val="uk-UA"/>
              </w:rPr>
              <w:t xml:space="preserve"> </w:t>
            </w: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програми</w:t>
            </w:r>
            <w:r w:rsidRPr="1F782B50">
              <w:rPr>
                <w:sz w:val="18"/>
                <w:szCs w:val="18"/>
                <w:lang w:val="uk-UA"/>
              </w:rPr>
              <w:t xml:space="preserve"> </w:t>
            </w: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та</w:t>
            </w:r>
            <w:r w:rsidRPr="1F782B50">
              <w:rPr>
                <w:sz w:val="18"/>
                <w:szCs w:val="18"/>
                <w:lang w:val="uk-UA"/>
              </w:rPr>
              <w:t xml:space="preserve"> </w:t>
            </w: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платформи</w:t>
            </w:r>
            <w:r w:rsidRPr="1F782B50">
              <w:rPr>
                <w:sz w:val="18"/>
                <w:szCs w:val="18"/>
                <w:lang w:val="uk-UA"/>
              </w:rPr>
              <w:t xml:space="preserve"> </w:t>
            </w: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з</w:t>
            </w:r>
            <w:r w:rsidRPr="1F782B50">
              <w:rPr>
                <w:sz w:val="18"/>
                <w:szCs w:val="18"/>
                <w:lang w:val="uk-UA"/>
              </w:rPr>
              <w:t xml:space="preserve"> </w:t>
            </w: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шифруванням</w:t>
            </w:r>
            <w:r w:rsidRPr="1F782B50">
              <w:rPr>
                <w:sz w:val="18"/>
                <w:szCs w:val="18"/>
                <w:lang w:val="uk-UA"/>
              </w:rPr>
              <w:t xml:space="preserve">, такі як Signal </w:t>
            </w: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або</w:t>
            </w:r>
            <w:r w:rsidRPr="1F782B50">
              <w:rPr>
                <w:sz w:val="18"/>
                <w:szCs w:val="18"/>
                <w:lang w:val="uk-UA"/>
              </w:rPr>
              <w:t xml:space="preserve"> WhatsApp. </w:t>
            </w:r>
          </w:p>
          <w:p w14:paraId="7D0C755F" w14:textId="45718BC7" w:rsidR="00F34093" w:rsidRPr="003519DA" w:rsidRDefault="00E90465">
            <w:pPr>
              <w:pStyle w:val="P68B1DB1-ListParagraph2"/>
              <w:numPr>
                <w:ilvl w:val="0"/>
                <w:numId w:val="1"/>
              </w:numPr>
              <w:spacing w:after="120"/>
              <w:ind w:left="360"/>
              <w:contextualSpacing w:val="0"/>
              <w:rPr>
                <w:sz w:val="18"/>
                <w:szCs w:val="18"/>
                <w:lang w:val="uk-UA"/>
              </w:rPr>
            </w:pP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Зауважте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що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це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може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вплинути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</w:t>
            </w:r>
            <w:r w:rsidRPr="003519DA">
              <w:rPr>
                <w:rFonts w:cs="Avenir Next LT Pro"/>
                <w:sz w:val="18"/>
                <w:szCs w:val="18"/>
                <w:lang w:val="uk-UA"/>
              </w:rPr>
              <w:t>’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єднання</w:t>
            </w:r>
            <w:r w:rsidRPr="003519DA">
              <w:rPr>
                <w:sz w:val="18"/>
                <w:szCs w:val="18"/>
                <w:lang w:val="uk-UA"/>
              </w:rPr>
              <w:t xml:space="preserve">.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Це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можна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зробити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супутниковому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рівні</w:t>
            </w:r>
            <w:r w:rsidRPr="003519DA">
              <w:rPr>
                <w:sz w:val="18"/>
                <w:szCs w:val="18"/>
                <w:lang w:val="uk-UA"/>
              </w:rPr>
              <w:t xml:space="preserve"> (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складніше</w:t>
            </w:r>
            <w:r w:rsidRPr="003519DA">
              <w:rPr>
                <w:sz w:val="18"/>
                <w:szCs w:val="18"/>
                <w:lang w:val="uk-UA"/>
              </w:rPr>
              <w:t xml:space="preserve">)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або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рівні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місцевості</w:t>
            </w:r>
            <w:r w:rsidRPr="003519DA">
              <w:rPr>
                <w:sz w:val="18"/>
                <w:szCs w:val="18"/>
                <w:lang w:val="uk-UA"/>
              </w:rPr>
              <w:t xml:space="preserve"> (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простіше</w:t>
            </w:r>
            <w:r w:rsidRPr="003519DA">
              <w:rPr>
                <w:sz w:val="18"/>
                <w:szCs w:val="18"/>
                <w:lang w:val="uk-UA"/>
              </w:rPr>
              <w:t>)</w:t>
            </w:r>
            <w:r w:rsidR="00A20C27" w:rsidRPr="003519DA">
              <w:rPr>
                <w:rFonts w:asciiTheme="minorHAnsi" w:hAnsiTheme="minorHAnsi"/>
                <w:sz w:val="18"/>
                <w:szCs w:val="18"/>
                <w:lang w:val="uk-UA"/>
              </w:rPr>
              <w:t>.</w:t>
            </w:r>
          </w:p>
        </w:tc>
      </w:tr>
      <w:tr w:rsidR="00F34093" w:rsidRPr="003519DA" w14:paraId="5CC4DE3B" w14:textId="77777777" w:rsidTr="1F782B50">
        <w:tc>
          <w:tcPr>
            <w:tcW w:w="1722" w:type="dxa"/>
          </w:tcPr>
          <w:p w14:paraId="4B362F81" w14:textId="131233F1" w:rsidR="00F34093" w:rsidRPr="003519DA" w:rsidRDefault="009A21E1">
            <w:pPr>
              <w:pStyle w:val="P68B1DB1-Normal1"/>
              <w:rPr>
                <w:sz w:val="18"/>
                <w:szCs w:val="18"/>
                <w:lang w:val="uk-UA"/>
              </w:rPr>
            </w:pP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Враховуйте особливості</w:t>
            </w:r>
            <w:r w:rsidR="00E90465" w:rsidRPr="003519DA">
              <w:rPr>
                <w:sz w:val="18"/>
                <w:szCs w:val="18"/>
                <w:lang w:val="uk-UA"/>
              </w:rPr>
              <w:t xml:space="preserve"> </w:t>
            </w:r>
            <w:r w:rsidR="00E90465" w:rsidRPr="003519DA">
              <w:rPr>
                <w:rFonts w:ascii="Calibri" w:hAnsi="Calibri" w:cs="Calibri"/>
                <w:sz w:val="18"/>
                <w:szCs w:val="18"/>
                <w:lang w:val="uk-UA"/>
              </w:rPr>
              <w:t>фізичн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ого</w:t>
            </w:r>
            <w:r w:rsidR="00E90465" w:rsidRPr="003519DA">
              <w:rPr>
                <w:sz w:val="18"/>
                <w:szCs w:val="18"/>
                <w:lang w:val="uk-UA"/>
              </w:rPr>
              <w:t xml:space="preserve"> </w:t>
            </w:r>
            <w:r w:rsidR="00E90465" w:rsidRPr="003519DA">
              <w:rPr>
                <w:rFonts w:ascii="Calibri" w:hAnsi="Calibri" w:cs="Calibri"/>
                <w:sz w:val="18"/>
                <w:szCs w:val="18"/>
                <w:lang w:val="uk-UA"/>
              </w:rPr>
              <w:t>середовищ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а</w:t>
            </w:r>
          </w:p>
        </w:tc>
        <w:tc>
          <w:tcPr>
            <w:tcW w:w="9073" w:type="dxa"/>
          </w:tcPr>
          <w:p w14:paraId="3B1A755A" w14:textId="5B1F636B" w:rsidR="00F34093" w:rsidRPr="003519DA" w:rsidRDefault="00E90465">
            <w:pPr>
              <w:pStyle w:val="P68B1DB1-ListParagraph2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 w:val="18"/>
                <w:szCs w:val="18"/>
                <w:lang w:val="uk-UA"/>
              </w:rPr>
            </w:pP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Як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будь</w:t>
            </w:r>
            <w:r w:rsidRPr="003519DA">
              <w:rPr>
                <w:sz w:val="18"/>
                <w:szCs w:val="18"/>
                <w:lang w:val="uk-UA"/>
              </w:rPr>
              <w:t>-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яке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інше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електронне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обладнання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супутникові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пристрої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використовують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електрику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тому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підготуйте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рішення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для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резервного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живлення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наприклад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зовнішні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акумулятори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зарядні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пристрої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сонячних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батареях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генератори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тощо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економте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ресурси</w:t>
            </w:r>
            <w:r w:rsidRPr="003519DA">
              <w:rPr>
                <w:sz w:val="18"/>
                <w:szCs w:val="18"/>
                <w:lang w:val="uk-UA"/>
              </w:rPr>
              <w:t>.</w:t>
            </w:r>
          </w:p>
          <w:p w14:paraId="72B6BECD" w14:textId="77777777" w:rsidR="00F34093" w:rsidRPr="003519DA" w:rsidRDefault="00E90465">
            <w:pPr>
              <w:pStyle w:val="P68B1DB1-ListParagraph2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 w:val="18"/>
                <w:szCs w:val="18"/>
                <w:lang w:val="uk-UA"/>
              </w:rPr>
            </w:pP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Місцевість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також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впливає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якість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прийому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тому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необхідно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використовувати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пристрій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там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де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видно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небо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уникати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будівель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гір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інших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перешкод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які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можуть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блокувати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сигнал</w:t>
            </w:r>
            <w:r w:rsidRPr="003519DA">
              <w:rPr>
                <w:sz w:val="18"/>
                <w:szCs w:val="18"/>
                <w:lang w:val="uk-UA"/>
              </w:rPr>
              <w:t>.</w:t>
            </w:r>
          </w:p>
          <w:p w14:paraId="77A93C80" w14:textId="53CA7E2C" w:rsidR="00F34093" w:rsidRPr="003519DA" w:rsidRDefault="00E90465">
            <w:pPr>
              <w:pStyle w:val="P68B1DB1-ListParagraph2"/>
              <w:numPr>
                <w:ilvl w:val="0"/>
                <w:numId w:val="1"/>
              </w:numPr>
              <w:spacing w:after="120"/>
              <w:ind w:left="370"/>
              <w:contextualSpacing w:val="0"/>
              <w:rPr>
                <w:sz w:val="18"/>
                <w:szCs w:val="18"/>
                <w:lang w:val="uk-UA"/>
              </w:rPr>
            </w:pP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Під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час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експлуатації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обладнання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переконайтеся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що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навколишнє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середовище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безпечне</w:t>
            </w:r>
            <w:r w:rsidRPr="003519DA">
              <w:rPr>
                <w:sz w:val="18"/>
                <w:szCs w:val="18"/>
                <w:lang w:val="uk-UA"/>
              </w:rPr>
              <w:t xml:space="preserve">.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використовуйте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обладнання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місцевості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якої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неможливо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легко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евакуюватися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разі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надзвичайної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ситуації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або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нападу</w:t>
            </w:r>
            <w:r w:rsidRPr="003519DA">
              <w:rPr>
                <w:sz w:val="18"/>
                <w:szCs w:val="18"/>
                <w:lang w:val="uk-UA"/>
              </w:rPr>
              <w:t>.</w:t>
            </w:r>
          </w:p>
          <w:p w14:paraId="1A5733DB" w14:textId="39EE02A3" w:rsidR="00F34093" w:rsidRPr="003519DA" w:rsidRDefault="00E90465" w:rsidP="1F782B50">
            <w:pPr>
              <w:pStyle w:val="P68B1DB1-ListParagraph2"/>
              <w:numPr>
                <w:ilvl w:val="0"/>
                <w:numId w:val="1"/>
              </w:numPr>
              <w:spacing w:after="120"/>
              <w:ind w:left="370"/>
              <w:rPr>
                <w:rFonts w:ascii="Calibri" w:eastAsia="Calibri" w:hAnsi="Calibri" w:cs="Calibri"/>
                <w:sz w:val="18"/>
                <w:szCs w:val="18"/>
                <w:lang w:val="uk-UA"/>
              </w:rPr>
            </w:pP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Можна</w:t>
            </w:r>
            <w:r w:rsidRPr="1F782B50">
              <w:rPr>
                <w:sz w:val="18"/>
                <w:szCs w:val="18"/>
                <w:lang w:val="uk-UA"/>
              </w:rPr>
              <w:t xml:space="preserve"> </w:t>
            </w: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замаскувати</w:t>
            </w:r>
            <w:r w:rsidRPr="1F782B50">
              <w:rPr>
                <w:sz w:val="18"/>
                <w:szCs w:val="18"/>
                <w:lang w:val="uk-UA"/>
              </w:rPr>
              <w:t xml:space="preserve"> (</w:t>
            </w: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наприклад</w:t>
            </w:r>
            <w:r w:rsidRPr="1F782B50">
              <w:rPr>
                <w:sz w:val="18"/>
                <w:szCs w:val="18"/>
                <w:lang w:val="uk-UA"/>
              </w:rPr>
              <w:t xml:space="preserve">, </w:t>
            </w: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за</w:t>
            </w:r>
            <w:r w:rsidRPr="1F782B50">
              <w:rPr>
                <w:sz w:val="18"/>
                <w:szCs w:val="18"/>
                <w:lang w:val="uk-UA"/>
              </w:rPr>
              <w:t xml:space="preserve"> </w:t>
            </w: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допомогою</w:t>
            </w:r>
            <w:r w:rsidRPr="1F782B50">
              <w:rPr>
                <w:sz w:val="18"/>
                <w:szCs w:val="18"/>
                <w:lang w:val="uk-UA"/>
              </w:rPr>
              <w:t xml:space="preserve"> </w:t>
            </w: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картону</w:t>
            </w:r>
            <w:r w:rsidRPr="1F782B50">
              <w:rPr>
                <w:sz w:val="18"/>
                <w:szCs w:val="18"/>
                <w:lang w:val="uk-UA"/>
              </w:rPr>
              <w:t xml:space="preserve">, </w:t>
            </w: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паперу</w:t>
            </w:r>
            <w:r w:rsidRPr="1F782B50">
              <w:rPr>
                <w:sz w:val="18"/>
                <w:szCs w:val="18"/>
                <w:lang w:val="uk-UA"/>
              </w:rPr>
              <w:t xml:space="preserve">, </w:t>
            </w:r>
            <w:r w:rsidRPr="1F782B50">
              <w:rPr>
                <w:rFonts w:ascii="Calibri" w:hAnsi="Calibri" w:cs="Calibri"/>
                <w:sz w:val="18"/>
                <w:szCs w:val="18"/>
                <w:lang w:val="uk-UA"/>
              </w:rPr>
              <w:t>тканини тощо) супутникові антени, щоб приховати їх і пересвідчитися, що не виникає жодних проблем із використанням. Пам’ятайте, що антена пристрою має бути спрямована у відкрити небо, це буде залежати від типу пристрою.</w:t>
            </w:r>
          </w:p>
          <w:p w14:paraId="7E58C19F" w14:textId="532B5AAF" w:rsidR="00F34093" w:rsidRPr="003519DA" w:rsidRDefault="00E90465">
            <w:pPr>
              <w:pStyle w:val="P68B1DB1-ListParagraph2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 w:val="18"/>
                <w:szCs w:val="18"/>
                <w:lang w:val="uk-UA"/>
              </w:rPr>
            </w:pP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Пам</w:t>
            </w:r>
            <w:r w:rsidRPr="003519DA">
              <w:rPr>
                <w:rFonts w:cs="Avenir Next LT Pro"/>
                <w:sz w:val="18"/>
                <w:szCs w:val="18"/>
                <w:lang w:val="uk-UA"/>
              </w:rPr>
              <w:t>’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ятайте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ризики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пов</w:t>
            </w:r>
            <w:r w:rsidRPr="003519DA">
              <w:rPr>
                <w:rFonts w:cs="Avenir Next LT Pro"/>
                <w:sz w:val="18"/>
                <w:szCs w:val="18"/>
                <w:lang w:val="uk-UA"/>
              </w:rPr>
              <w:t>’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язані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використанням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супутникових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пристроїв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блокпостах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під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час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рейдів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тощо</w:t>
            </w:r>
            <w:r w:rsidRPr="003519DA">
              <w:rPr>
                <w:sz w:val="18"/>
                <w:szCs w:val="18"/>
                <w:lang w:val="uk-UA"/>
              </w:rPr>
              <w:t xml:space="preserve">.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Можна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зберігати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пристрій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у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постійному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розташуванні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беручи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до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уваги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рекомендацію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використовувати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його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цьому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місці</w:t>
            </w:r>
            <w:r w:rsidRPr="003519DA">
              <w:rPr>
                <w:sz w:val="18"/>
                <w:szCs w:val="18"/>
                <w:lang w:val="uk-UA"/>
              </w:rPr>
              <w:t>.</w:t>
            </w:r>
          </w:p>
          <w:p w14:paraId="7F1B93B7" w14:textId="3B2053B9" w:rsidR="00F34093" w:rsidRPr="003519DA" w:rsidRDefault="00E90465">
            <w:pPr>
              <w:pStyle w:val="P68B1DB1-ListParagraph2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 w:val="18"/>
                <w:szCs w:val="18"/>
                <w:lang w:val="uk-UA"/>
              </w:rPr>
            </w:pP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Використання</w:t>
            </w:r>
            <w:r w:rsidRPr="003519DA">
              <w:rPr>
                <w:sz w:val="18"/>
                <w:szCs w:val="18"/>
                <w:lang w:val="uk-UA"/>
              </w:rPr>
              <w:t xml:space="preserve"> Bluetooth-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гарнітури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може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забезпечити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певну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додаткову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відстань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від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супутникових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телефонів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знизити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рівень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підозри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щодо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зберігання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нестандартного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пристрою</w:t>
            </w:r>
            <w:r w:rsidRPr="003519DA">
              <w:rPr>
                <w:sz w:val="18"/>
                <w:szCs w:val="18"/>
                <w:lang w:val="uk-UA"/>
              </w:rPr>
              <w:t>.</w:t>
            </w:r>
          </w:p>
          <w:p w14:paraId="78C94765" w14:textId="4EF9593A" w:rsidR="00F34093" w:rsidRPr="003519DA" w:rsidRDefault="00E90465">
            <w:pPr>
              <w:pStyle w:val="P68B1DB1-ListParagraph2"/>
              <w:numPr>
                <w:ilvl w:val="0"/>
                <w:numId w:val="1"/>
              </w:numPr>
              <w:spacing w:after="120"/>
              <w:ind w:left="367"/>
              <w:contextualSpacing w:val="0"/>
              <w:rPr>
                <w:sz w:val="18"/>
                <w:szCs w:val="18"/>
                <w:lang w:val="uk-UA"/>
              </w:rPr>
            </w:pP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Деякі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пристрої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можуть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працювати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певних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температурах</w:t>
            </w:r>
            <w:r w:rsidRPr="003519DA">
              <w:rPr>
                <w:sz w:val="18"/>
                <w:szCs w:val="18"/>
                <w:lang w:val="uk-UA"/>
              </w:rPr>
              <w:t xml:space="preserve">.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Ознайомтеся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інструкцією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експлуатації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пристрою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щоб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переконатися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що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температура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наприклад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не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має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бути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нижчою</w:t>
            </w:r>
            <w:r w:rsidRPr="003519DA">
              <w:rPr>
                <w:sz w:val="18"/>
                <w:szCs w:val="18"/>
                <w:lang w:val="uk-UA"/>
              </w:rPr>
              <w:t xml:space="preserve"> 0</w:t>
            </w:r>
            <w:r w:rsidRPr="003519DA">
              <w:rPr>
                <w:rFonts w:cs="Avenir Next LT Pro"/>
                <w:sz w:val="18"/>
                <w:szCs w:val="18"/>
                <w:lang w:val="uk-UA"/>
              </w:rPr>
              <w:t> 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градусів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за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Цельсієм</w:t>
            </w:r>
            <w:r w:rsidRPr="003519DA">
              <w:rPr>
                <w:sz w:val="18"/>
                <w:szCs w:val="18"/>
                <w:lang w:val="uk-UA"/>
              </w:rPr>
              <w:t xml:space="preserve">.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Інші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пристрої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як</w:t>
            </w:r>
            <w:r w:rsidRPr="003519DA">
              <w:rPr>
                <w:sz w:val="18"/>
                <w:szCs w:val="18"/>
                <w:lang w:val="uk-UA"/>
              </w:rPr>
              <w:t>-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от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маршрутизатори</w:t>
            </w:r>
            <w:r w:rsidRPr="003519DA">
              <w:rPr>
                <w:sz w:val="18"/>
                <w:szCs w:val="18"/>
                <w:lang w:val="uk-UA"/>
              </w:rPr>
              <w:t xml:space="preserve">,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завжди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мають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бути</w:t>
            </w:r>
            <w:r w:rsidRPr="003519DA">
              <w:rPr>
                <w:sz w:val="18"/>
                <w:szCs w:val="18"/>
                <w:lang w:val="uk-UA"/>
              </w:rPr>
              <w:t xml:space="preserve"> </w:t>
            </w:r>
            <w:r w:rsidRPr="003519DA">
              <w:rPr>
                <w:rFonts w:ascii="Calibri" w:hAnsi="Calibri" w:cs="Calibri"/>
                <w:sz w:val="18"/>
                <w:szCs w:val="18"/>
                <w:lang w:val="uk-UA"/>
              </w:rPr>
              <w:t>сухі</w:t>
            </w:r>
            <w:r w:rsidRPr="003519DA">
              <w:rPr>
                <w:sz w:val="18"/>
                <w:szCs w:val="18"/>
                <w:lang w:val="uk-UA"/>
              </w:rPr>
              <w:t>.</w:t>
            </w:r>
          </w:p>
        </w:tc>
      </w:tr>
    </w:tbl>
    <w:p w14:paraId="2302654F" w14:textId="77777777" w:rsidR="00F34093" w:rsidRPr="003519DA" w:rsidRDefault="00F34093">
      <w:pPr>
        <w:rPr>
          <w:sz w:val="18"/>
          <w:szCs w:val="18"/>
          <w:lang w:val="uk-UA"/>
        </w:rPr>
      </w:pPr>
    </w:p>
    <w:p w14:paraId="22BB7297" w14:textId="176775AD" w:rsidR="00F34093" w:rsidRPr="003519DA" w:rsidRDefault="00E90465">
      <w:pPr>
        <w:rPr>
          <w:sz w:val="20"/>
          <w:szCs w:val="18"/>
          <w:lang w:val="uk-UA"/>
        </w:rPr>
      </w:pPr>
      <w:r w:rsidRPr="003519DA">
        <w:rPr>
          <w:rFonts w:ascii="Calibri" w:hAnsi="Calibri" w:cs="Calibri"/>
          <w:sz w:val="20"/>
          <w:szCs w:val="18"/>
          <w:lang w:val="uk-UA"/>
        </w:rPr>
        <w:t>За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можливості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стежте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за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оновленнями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технологій</w:t>
      </w:r>
      <w:r w:rsidRPr="003519DA">
        <w:rPr>
          <w:sz w:val="20"/>
          <w:szCs w:val="18"/>
          <w:lang w:val="uk-UA"/>
        </w:rPr>
        <w:t xml:space="preserve">, </w:t>
      </w:r>
      <w:r w:rsidRPr="003519DA">
        <w:rPr>
          <w:rFonts w:ascii="Calibri" w:hAnsi="Calibri" w:cs="Calibri"/>
          <w:sz w:val="20"/>
          <w:szCs w:val="18"/>
          <w:lang w:val="uk-UA"/>
        </w:rPr>
        <w:t>які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ви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використовуєте</w:t>
      </w:r>
      <w:r w:rsidRPr="003519DA">
        <w:rPr>
          <w:sz w:val="20"/>
          <w:szCs w:val="18"/>
          <w:lang w:val="uk-UA"/>
        </w:rPr>
        <w:t xml:space="preserve">, </w:t>
      </w:r>
      <w:r w:rsidRPr="003519DA">
        <w:rPr>
          <w:rFonts w:ascii="Calibri" w:hAnsi="Calibri" w:cs="Calibri"/>
          <w:sz w:val="20"/>
          <w:szCs w:val="18"/>
          <w:lang w:val="uk-UA"/>
        </w:rPr>
        <w:t>щоб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у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разі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появи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будь</w:t>
      </w:r>
      <w:r w:rsidRPr="003519DA">
        <w:rPr>
          <w:sz w:val="20"/>
          <w:szCs w:val="18"/>
          <w:lang w:val="uk-UA"/>
        </w:rPr>
        <w:t>-</w:t>
      </w:r>
      <w:r w:rsidRPr="003519DA">
        <w:rPr>
          <w:rFonts w:ascii="Calibri" w:hAnsi="Calibri" w:cs="Calibri"/>
          <w:sz w:val="20"/>
          <w:szCs w:val="18"/>
          <w:lang w:val="uk-UA"/>
        </w:rPr>
        <w:t>яких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нових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важливих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змін</w:t>
      </w:r>
      <w:r w:rsidRPr="003519DA">
        <w:rPr>
          <w:sz w:val="20"/>
          <w:szCs w:val="18"/>
          <w:lang w:val="uk-UA"/>
        </w:rPr>
        <w:t xml:space="preserve"> (</w:t>
      </w:r>
      <w:r w:rsidRPr="003519DA">
        <w:rPr>
          <w:rFonts w:ascii="Calibri" w:hAnsi="Calibri" w:cs="Calibri"/>
          <w:sz w:val="20"/>
          <w:szCs w:val="18"/>
          <w:lang w:val="uk-UA"/>
        </w:rPr>
        <w:t>наприклад</w:t>
      </w:r>
      <w:r w:rsidRPr="003519DA">
        <w:rPr>
          <w:sz w:val="20"/>
          <w:szCs w:val="18"/>
          <w:lang w:val="uk-UA"/>
        </w:rPr>
        <w:t xml:space="preserve">, </w:t>
      </w:r>
      <w:r w:rsidRPr="003519DA">
        <w:rPr>
          <w:rFonts w:ascii="Calibri" w:hAnsi="Calibri" w:cs="Calibri"/>
          <w:sz w:val="20"/>
          <w:szCs w:val="18"/>
          <w:lang w:val="uk-UA"/>
        </w:rPr>
        <w:t>виявлення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недоліків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безпеки</w:t>
      </w:r>
      <w:r w:rsidRPr="003519DA">
        <w:rPr>
          <w:sz w:val="20"/>
          <w:szCs w:val="18"/>
          <w:lang w:val="uk-UA"/>
        </w:rPr>
        <w:t xml:space="preserve">, </w:t>
      </w:r>
      <w:r w:rsidRPr="003519DA">
        <w:rPr>
          <w:rFonts w:ascii="Calibri" w:hAnsi="Calibri" w:cs="Calibri"/>
          <w:sz w:val="20"/>
          <w:szCs w:val="18"/>
          <w:lang w:val="uk-UA"/>
        </w:rPr>
        <w:t>документування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вразливості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тощо</w:t>
      </w:r>
      <w:r w:rsidRPr="003519DA">
        <w:rPr>
          <w:sz w:val="20"/>
          <w:szCs w:val="18"/>
          <w:lang w:val="uk-UA"/>
        </w:rPr>
        <w:t xml:space="preserve">) </w:t>
      </w:r>
      <w:r w:rsidRPr="003519DA">
        <w:rPr>
          <w:rFonts w:ascii="Calibri" w:hAnsi="Calibri" w:cs="Calibri"/>
          <w:sz w:val="20"/>
          <w:szCs w:val="18"/>
          <w:lang w:val="uk-UA"/>
        </w:rPr>
        <w:t>ви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могли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припинити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використання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пристрою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або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вжити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всіх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необхідних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заходів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для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захисту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себе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та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своїх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комунікацій</w:t>
      </w:r>
      <w:r w:rsidRPr="003519DA">
        <w:rPr>
          <w:sz w:val="20"/>
          <w:szCs w:val="18"/>
          <w:lang w:val="uk-UA"/>
        </w:rPr>
        <w:t>.</w:t>
      </w:r>
    </w:p>
    <w:p w14:paraId="06A77EEE" w14:textId="0675FCD7" w:rsidR="00F34093" w:rsidRPr="00F12DCF" w:rsidRDefault="00E90465">
      <w:pPr>
        <w:rPr>
          <w:rFonts w:asciiTheme="minorHAnsi" w:eastAsiaTheme="majorEastAsia" w:hAnsiTheme="minorHAnsi"/>
          <w:color w:val="2F5496" w:themeColor="accent1" w:themeShade="BF"/>
          <w:sz w:val="32"/>
          <w:szCs w:val="32"/>
        </w:rPr>
      </w:pPr>
      <w:r w:rsidRPr="003519DA">
        <w:rPr>
          <w:rFonts w:ascii="Calibri" w:hAnsi="Calibri" w:cs="Calibri"/>
          <w:sz w:val="20"/>
          <w:szCs w:val="18"/>
          <w:lang w:val="uk-UA"/>
        </w:rPr>
        <w:t>Щоб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отримати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додаткові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відомості</w:t>
      </w:r>
      <w:r w:rsidRPr="003519DA">
        <w:rPr>
          <w:sz w:val="20"/>
          <w:szCs w:val="18"/>
          <w:lang w:val="uk-UA"/>
        </w:rPr>
        <w:t xml:space="preserve">, </w:t>
      </w:r>
      <w:r w:rsidRPr="003519DA">
        <w:rPr>
          <w:rFonts w:ascii="Calibri" w:hAnsi="Calibri" w:cs="Calibri"/>
          <w:sz w:val="20"/>
          <w:szCs w:val="18"/>
          <w:lang w:val="uk-UA"/>
        </w:rPr>
        <w:t>перейдіть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на</w:t>
      </w:r>
      <w:r w:rsidRPr="003519DA">
        <w:rPr>
          <w:sz w:val="20"/>
          <w:szCs w:val="18"/>
          <w:lang w:val="uk-UA"/>
        </w:rPr>
        <w:t xml:space="preserve"> </w:t>
      </w:r>
      <w:r w:rsidRPr="003519DA">
        <w:rPr>
          <w:rFonts w:ascii="Calibri" w:hAnsi="Calibri" w:cs="Calibri"/>
          <w:sz w:val="20"/>
          <w:szCs w:val="18"/>
          <w:lang w:val="uk-UA"/>
        </w:rPr>
        <w:t>сторінку</w:t>
      </w:r>
      <w:r w:rsidRPr="003519DA">
        <w:rPr>
          <w:sz w:val="20"/>
          <w:szCs w:val="18"/>
          <w:lang w:val="uk-UA"/>
        </w:rPr>
        <w:t xml:space="preserve"> </w:t>
      </w:r>
      <w:hyperlink r:id="rId7" w:history="1">
        <w:r w:rsidR="00F12DCF" w:rsidRPr="00F12DCF">
          <w:rPr>
            <w:rStyle w:val="Hyperlink"/>
          </w:rPr>
          <w:t>https://satellitesafety.openinternetproject.org/</w:t>
        </w:r>
      </w:hyperlink>
      <w:r w:rsidR="00F12DCF">
        <w:t xml:space="preserve"> </w:t>
      </w:r>
    </w:p>
    <w:sectPr w:rsidR="00F34093" w:rsidRPr="00F12DCF" w:rsidSect="00A20C27">
      <w:pgSz w:w="12240" w:h="15840"/>
      <w:pgMar w:top="6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E8D8E" w14:textId="77777777" w:rsidR="001B64DD" w:rsidRDefault="001B64DD" w:rsidP="001B64DD">
      <w:pPr>
        <w:spacing w:after="0" w:line="240" w:lineRule="auto"/>
      </w:pPr>
      <w:r>
        <w:separator/>
      </w:r>
    </w:p>
  </w:endnote>
  <w:endnote w:type="continuationSeparator" w:id="0">
    <w:p w14:paraId="749BF053" w14:textId="77777777" w:rsidR="001B64DD" w:rsidRDefault="001B64DD" w:rsidP="001B6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E1937" w14:textId="77777777" w:rsidR="001B64DD" w:rsidRDefault="001B64DD" w:rsidP="001B64DD">
      <w:pPr>
        <w:spacing w:after="0" w:line="240" w:lineRule="auto"/>
      </w:pPr>
      <w:r>
        <w:separator/>
      </w:r>
    </w:p>
  </w:footnote>
  <w:footnote w:type="continuationSeparator" w:id="0">
    <w:p w14:paraId="5BF66944" w14:textId="77777777" w:rsidR="001B64DD" w:rsidRDefault="001B64DD" w:rsidP="001B6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DED"/>
    <w:multiLevelType w:val="hybridMultilevel"/>
    <w:tmpl w:val="2D707560"/>
    <w:lvl w:ilvl="0" w:tplc="B01E13A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3MrQwsjA3NzI1MDZS0lEKTi0uzszPAykwqQUAwkB63SwAAAA="/>
  </w:docVars>
  <w:rsids>
    <w:rsidRoot w:val="0040300B"/>
    <w:rsid w:val="00001226"/>
    <w:rsid w:val="00012052"/>
    <w:rsid w:val="00053C6E"/>
    <w:rsid w:val="00061CB2"/>
    <w:rsid w:val="000E0D9F"/>
    <w:rsid w:val="00152E15"/>
    <w:rsid w:val="001558E4"/>
    <w:rsid w:val="00156C15"/>
    <w:rsid w:val="001B64DD"/>
    <w:rsid w:val="001C739E"/>
    <w:rsid w:val="00204E06"/>
    <w:rsid w:val="00232F05"/>
    <w:rsid w:val="0024332A"/>
    <w:rsid w:val="002632FC"/>
    <w:rsid w:val="0027017B"/>
    <w:rsid w:val="0027708A"/>
    <w:rsid w:val="002A0A45"/>
    <w:rsid w:val="00327CFB"/>
    <w:rsid w:val="00335ABA"/>
    <w:rsid w:val="003519DA"/>
    <w:rsid w:val="003555D5"/>
    <w:rsid w:val="0035574A"/>
    <w:rsid w:val="00371557"/>
    <w:rsid w:val="00393B57"/>
    <w:rsid w:val="0040300B"/>
    <w:rsid w:val="00416031"/>
    <w:rsid w:val="004A6432"/>
    <w:rsid w:val="004B4FCD"/>
    <w:rsid w:val="004D237C"/>
    <w:rsid w:val="0056171F"/>
    <w:rsid w:val="005661F1"/>
    <w:rsid w:val="00570161"/>
    <w:rsid w:val="005B29BA"/>
    <w:rsid w:val="005D74EF"/>
    <w:rsid w:val="00612C2C"/>
    <w:rsid w:val="006350CC"/>
    <w:rsid w:val="00691C28"/>
    <w:rsid w:val="006E7C90"/>
    <w:rsid w:val="007B244B"/>
    <w:rsid w:val="007E08DB"/>
    <w:rsid w:val="007E413B"/>
    <w:rsid w:val="008474B4"/>
    <w:rsid w:val="00872754"/>
    <w:rsid w:val="00881EB6"/>
    <w:rsid w:val="008E31D3"/>
    <w:rsid w:val="009A21E1"/>
    <w:rsid w:val="009C17E1"/>
    <w:rsid w:val="009D190D"/>
    <w:rsid w:val="009E7B7C"/>
    <w:rsid w:val="00A01E42"/>
    <w:rsid w:val="00A20C27"/>
    <w:rsid w:val="00A32E82"/>
    <w:rsid w:val="00A61CB1"/>
    <w:rsid w:val="00A758AC"/>
    <w:rsid w:val="00A94C39"/>
    <w:rsid w:val="00B34BFB"/>
    <w:rsid w:val="00B52B03"/>
    <w:rsid w:val="00C818C1"/>
    <w:rsid w:val="00C85700"/>
    <w:rsid w:val="00CA7B97"/>
    <w:rsid w:val="00CE78F4"/>
    <w:rsid w:val="00D42D16"/>
    <w:rsid w:val="00DB68B0"/>
    <w:rsid w:val="00DF4A8B"/>
    <w:rsid w:val="00E57831"/>
    <w:rsid w:val="00E61758"/>
    <w:rsid w:val="00E90465"/>
    <w:rsid w:val="00E9351E"/>
    <w:rsid w:val="00EA36A4"/>
    <w:rsid w:val="00EC1929"/>
    <w:rsid w:val="00EF4548"/>
    <w:rsid w:val="00F12DCF"/>
    <w:rsid w:val="00F250ED"/>
    <w:rsid w:val="00F27B1E"/>
    <w:rsid w:val="00F34093"/>
    <w:rsid w:val="00F41A55"/>
    <w:rsid w:val="00F47813"/>
    <w:rsid w:val="00F53821"/>
    <w:rsid w:val="00F76C1F"/>
    <w:rsid w:val="00FB58E3"/>
    <w:rsid w:val="00FC5956"/>
    <w:rsid w:val="00FD284D"/>
    <w:rsid w:val="18B61205"/>
    <w:rsid w:val="1F782B50"/>
    <w:rsid w:val="257B6CB0"/>
    <w:rsid w:val="2CDE7127"/>
    <w:rsid w:val="3C08BF84"/>
    <w:rsid w:val="4D12A641"/>
    <w:rsid w:val="56A0602A"/>
    <w:rsid w:val="67911E8A"/>
    <w:rsid w:val="692CEEEB"/>
    <w:rsid w:val="7297F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CA0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 LT Pro" w:eastAsiaTheme="minorHAnsi" w:hAnsi="Avenir Next LT Pro" w:cstheme="majorBidi"/>
        <w:sz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CB1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83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831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831"/>
    <w:pPr>
      <w:keepNext/>
      <w:keepLines/>
      <w:spacing w:before="40" w:after="0"/>
      <w:outlineLvl w:val="2"/>
    </w:pPr>
    <w:rPr>
      <w:rFonts w:eastAsiaTheme="majorEastAsia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7831"/>
    <w:pPr>
      <w:keepNext/>
      <w:keepLines/>
      <w:spacing w:before="40" w:after="0"/>
      <w:outlineLvl w:val="3"/>
    </w:pPr>
    <w:rPr>
      <w:rFonts w:eastAsiaTheme="majorEastAsia"/>
      <w:i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7831"/>
    <w:rPr>
      <w:rFonts w:eastAsiaTheme="majorEastAsia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57831"/>
    <w:rPr>
      <w:rFonts w:eastAsiaTheme="majorEastAsia"/>
      <w:color w:val="2F5496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7831"/>
    <w:rPr>
      <w:rFonts w:eastAsiaTheme="majorEastAsia"/>
      <w:color w:val="2F5496" w:themeColor="accent1" w:themeShade="BF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57831"/>
    <w:rPr>
      <w:rFonts w:eastAsiaTheme="majorEastAsia"/>
      <w:i/>
      <w:color w:val="2F5496" w:themeColor="accent1" w:themeShade="BF"/>
      <w:sz w:val="22"/>
    </w:rPr>
  </w:style>
  <w:style w:type="paragraph" w:styleId="TOC1">
    <w:name w:val="toc 1"/>
    <w:aliases w:val="CGTOC1"/>
    <w:basedOn w:val="Normal"/>
    <w:next w:val="Normal"/>
    <w:autoRedefine/>
    <w:uiPriority w:val="39"/>
    <w:unhideWhenUsed/>
    <w:qFormat/>
    <w:rsid w:val="00E57831"/>
    <w:pPr>
      <w:spacing w:after="100"/>
    </w:pPr>
    <w:rPr>
      <w:color w:val="2F5496" w:themeColor="accent1" w:themeShade="BF"/>
      <w:sz w:val="20"/>
      <w:u w:val="single"/>
    </w:rPr>
  </w:style>
  <w:style w:type="paragraph" w:styleId="TOC2">
    <w:name w:val="toc 2"/>
    <w:aliases w:val="CGTOC2"/>
    <w:basedOn w:val="Normal"/>
    <w:next w:val="Normal"/>
    <w:autoRedefine/>
    <w:uiPriority w:val="39"/>
    <w:unhideWhenUsed/>
    <w:qFormat/>
    <w:rsid w:val="00E57831"/>
    <w:pPr>
      <w:spacing w:after="100"/>
      <w:ind w:left="220"/>
    </w:pPr>
    <w:rPr>
      <w:color w:val="2F5496" w:themeColor="accent1" w:themeShade="BF"/>
      <w:sz w:val="20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57831"/>
    <w:pPr>
      <w:spacing w:after="100"/>
      <w:ind w:left="440"/>
    </w:pPr>
    <w:rPr>
      <w:color w:val="2F5496" w:themeColor="accent1" w:themeShade="BF"/>
      <w:u w:val="single"/>
    </w:rPr>
  </w:style>
  <w:style w:type="table" w:styleId="TableGrid">
    <w:name w:val="Table Grid"/>
    <w:basedOn w:val="TableNormal"/>
    <w:uiPriority w:val="39"/>
    <w:rsid w:val="00403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FCD"/>
    <w:rPr>
      <w:color w:val="605E5C"/>
      <w:shd w:val="clear" w:color="auto" w:fill="E1DFDD"/>
    </w:rPr>
  </w:style>
  <w:style w:type="paragraph" w:customStyle="1" w:styleId="Standard">
    <w:name w:val="Standard"/>
    <w:rsid w:val="00FC595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</w:rPr>
  </w:style>
  <w:style w:type="paragraph" w:customStyle="1" w:styleId="P68B1DB1-Normal1">
    <w:name w:val="P68B1DB1-Normal1"/>
    <w:basedOn w:val="Normal"/>
    <w:rPr>
      <w:sz w:val="20"/>
    </w:rPr>
  </w:style>
  <w:style w:type="paragraph" w:customStyle="1" w:styleId="P68B1DB1-ListParagraph2">
    <w:name w:val="P68B1DB1-ListParagraph2"/>
    <w:basedOn w:val="ListParagraph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1B6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4DD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1B6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4DD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tellitesafety.openinternetproject.org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BF54660197CB4DB75C07D3D826DCDD" ma:contentTypeVersion="6" ma:contentTypeDescription="Create a new document." ma:contentTypeScope="" ma:versionID="533f78b95007ded3405918bf17c52c53">
  <xsd:schema xmlns:xsd="http://www.w3.org/2001/XMLSchema" xmlns:xs="http://www.w3.org/2001/XMLSchema" xmlns:p="http://schemas.microsoft.com/office/2006/metadata/properties" xmlns:ns2="f715e22b-1baa-4da5-8af6-6a709a859ca6" xmlns:ns3="a6727bd4-af89-4626-bd5b-b25706ac1e17" targetNamespace="http://schemas.microsoft.com/office/2006/metadata/properties" ma:root="true" ma:fieldsID="1af83c5bea172cd52aa5c1f5e35d501d" ns2:_="" ns3:_="">
    <xsd:import namespace="f715e22b-1baa-4da5-8af6-6a709a859ca6"/>
    <xsd:import namespace="a6727bd4-af89-4626-bd5b-b25706ac1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5e22b-1baa-4da5-8af6-6a709a859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27bd4-af89-4626-bd5b-b25706ac1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797EE6-D706-4D83-9A8D-1C96C67AF14C}"/>
</file>

<file path=customXml/itemProps2.xml><?xml version="1.0" encoding="utf-8"?>
<ds:datastoreItem xmlns:ds="http://schemas.openxmlformats.org/officeDocument/2006/customXml" ds:itemID="{86D082AE-9AE4-423F-9005-2FF636CE5B15}"/>
</file>

<file path=customXml/itemProps3.xml><?xml version="1.0" encoding="utf-8"?>
<ds:datastoreItem xmlns:ds="http://schemas.openxmlformats.org/officeDocument/2006/customXml" ds:itemID="{A88449D5-A533-4B15-B872-7E7C8C801F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2022-04-14T15:31:00Z</dcterms:created>
  <dcterms:modified xsi:type="dcterms:W3CDTF">2022-04-14T15:31:00Z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0x0101009EBF54660197CB4DB75C07D3D826DCDD</vt:lpwstr>
  </property>
</Properties>
</file>