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40" w:lineRule="auto"/>
      </w:pPr>
      <w:r>
        <w:rPr>
          <w:rFonts w:ascii="Calibri" w:hAnsi="Calibri" w:eastAsia="Calibri" w:cs="Calibri"/>
          <w:b/>
          <w:color w:val="111827"/>
          <w:sz w:val="46"/>
        </w:rPr>
        <w:t>产品需求文档</w:t>
      </w:r>
    </w:p>
    <w:p>
      <w:pPr>
        <w:spacing w:before="0" w:after="280" w:line="264" w:lineRule="auto"/>
      </w:pPr>
      <w:r>
        <w:rPr>
          <w:rFonts w:ascii="Calibri" w:hAnsi="Calibri" w:eastAsia="Calibri" w:cs="Calibri"/>
          <w:color w:val="64748B"/>
          <w:sz w:val="28"/>
        </w:rPr>
        <w:t>OpenMedAILab 协作平台：组队、认领、联系方式与积分自动运营需求整理</w:t>
      </w:r>
    </w:p>
    <w:p>
      <w:pPr>
        <w:spacing w:before="0" w:after="40" w:line="252" w:lineRule="auto"/>
      </w:pPr>
      <w:r>
        <w:rPr>
          <w:rFonts w:ascii="Calibri" w:hAnsi="Calibri" w:eastAsia="Calibri" w:cs="Calibri"/>
          <w:b/>
          <w:color w:val="111827"/>
          <w:sz w:val="21"/>
        </w:rPr>
        <w:t>来源：</w:t>
      </w:r>
      <w:r>
        <w:rPr>
          <w:rFonts w:ascii="Calibri" w:hAnsi="Calibri" w:eastAsia="Calibri" w:cs="Calibri"/>
          <w:color w:val="111827"/>
          <w:sz w:val="21"/>
        </w:rPr>
        <w:t>需求文档/需求20260618.docx</w:t>
      </w:r>
    </w:p>
    <w:p>
      <w:pPr>
        <w:spacing w:before="0" w:after="40" w:line="252" w:lineRule="auto"/>
      </w:pPr>
      <w:r>
        <w:rPr>
          <w:rFonts w:ascii="Calibri" w:hAnsi="Calibri" w:eastAsia="Calibri" w:cs="Calibri"/>
          <w:b/>
          <w:color w:val="111827"/>
          <w:sz w:val="21"/>
        </w:rPr>
        <w:t>整理日期：</w:t>
      </w:r>
      <w:r>
        <w:rPr>
          <w:rFonts w:ascii="Calibri" w:hAnsi="Calibri" w:eastAsia="Calibri" w:cs="Calibri"/>
          <w:color w:val="111827"/>
          <w:sz w:val="21"/>
        </w:rPr>
        <w:t>2026-06-18</w:t>
      </w:r>
    </w:p>
    <w:p>
      <w:pPr>
        <w:spacing w:before="0" w:after="40" w:line="252" w:lineRule="auto"/>
      </w:pPr>
      <w:r>
        <w:rPr>
          <w:rFonts w:ascii="Calibri" w:hAnsi="Calibri" w:eastAsia="Calibri" w:cs="Calibri"/>
          <w:b/>
          <w:color w:val="111827"/>
          <w:sz w:val="21"/>
        </w:rPr>
        <w:t>整理视角：</w:t>
      </w:r>
      <w:r>
        <w:rPr>
          <w:rFonts w:ascii="Calibri" w:hAnsi="Calibri" w:eastAsia="Calibri" w:cs="Calibri"/>
          <w:color w:val="111827"/>
          <w:sz w:val="21"/>
        </w:rPr>
        <w:t>产品经理视角：将原始口径拆解为业务规则、字段影响、交互流程和验收标准</w:t>
      </w:r>
    </w:p>
    <w:p>
      <w:pPr>
        <w:spacing w:before="0" w:after="40" w:line="252" w:lineRule="auto"/>
      </w:pPr>
      <w:r>
        <w:rPr>
          <w:rFonts w:ascii="Calibri" w:hAnsi="Calibri" w:eastAsia="Calibri" w:cs="Calibri"/>
          <w:b/>
          <w:color w:val="111827"/>
          <w:sz w:val="21"/>
        </w:rPr>
        <w:t>文档状态：</w:t>
      </w:r>
      <w:r>
        <w:rPr>
          <w:rFonts w:ascii="Calibri" w:hAnsi="Calibri" w:eastAsia="Calibri" w:cs="Calibri"/>
          <w:color w:val="111827"/>
          <w:sz w:val="21"/>
        </w:rPr>
        <w:t>待产品/研发评审</w:t>
      </w:r>
    </w:p>
    <w:p>
      <w:pPr>
        <w:spacing w:before="160" w:after="240" w:line="240" w:lineRule="auto"/>
        <w:pBdr>
          <w:bottom w:val="single" w:sz="10" w:space="4" w:color="2E74B5"/>
        </w:pBdr>
      </w:pPr>
    </w:p>
    <w:p>
      <w:pPr>
        <w:pStyle w:val="Heading1"/>
      </w:pPr>
      <w:r>
        <w:t>1. 产品结论摘要</w:t>
      </w:r>
    </w:p>
    <w:tbl>
      <w:tblPr>
        <w:tblW w:type="dxa" w:w="914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9144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Calibri" w:hAnsi="Calibri" w:eastAsia="Calibri" w:cs="Calibri"/>
                <w:b/>
                <w:color w:val="1F4D78"/>
                <w:sz w:val="21"/>
              </w:rPr>
              <w:t>本次需求核心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Calibri" w:cs="Calibri"/>
                <w:color w:val="111827"/>
                <w:sz w:val="21"/>
              </w:rPr>
              <w:t>将课题协作从“点按钮记录关系”升级为“可联系、可审核、可署名意向、可积分约束”的协作闭环。重点不是新增页面数量，而是补齐组队信息透明度、认领审核、积分消耗/返还和联系方式展示。</w:t>
            </w:r>
          </w:p>
        </w:tc>
      </w:tr>
    </w:tbl>
    <w:p/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首页课题卡的组队角色需要支持悬停查看成员姓名和微信号；创建者展示从 UID 改为姓名。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参与课题保持免审核，但必须弹窗选择论文署名意向，并按积分规则控制参与成本。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认领论文第一单位、认领项目负责人都需要审核，审核意见需要回传给申请人。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资助意向需要拆分为资助算力、资助 token、资助劳务费。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积分体系用于限制低成本乱参与，同时通过结题返还、资料完善奖励和积分转赠形成自动运营闭环。</w:t>
      </w:r>
    </w:p>
    <w:p>
      <w:pPr>
        <w:pStyle w:val="Heading1"/>
      </w:pPr>
      <w:r>
        <w:t>2. 背景与目标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b w:val="0"/>
          <w:color w:val="111827"/>
          <w:sz w:val="22"/>
        </w:rPr>
        <w:t>现有平台已经具备课题展示、参与、认领、收藏、资助和基础用户资料能力，但组队信息对真实协作帮助有限：用户只能看到角色和数量，无法快速识别联系人；参与和认领的业务语义也尚未区分署名意向、论文第一单位、项目负责人等不同责任。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b w:val="0"/>
          <w:color w:val="111827"/>
          <w:sz w:val="22"/>
        </w:rPr>
        <w:t>本次需求的目标是让用户在浏览课题时能快速判断“谁在参与、如何联系、自己适合以什么身份加入”，并通过积分门槛和审核机制减少无效报名，使平台逐步具备自动运营能力。</w:t>
      </w:r>
    </w:p>
    <w:p>
      <w:r>
        <w:br w:type="page"/>
      </w:r>
    </w:p>
    <w:p>
      <w:pPr>
        <w:pStyle w:val="Heading1"/>
      </w:pPr>
      <w:r>
        <w:t>3. 需求范围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080"/>
        <w:gridCol w:w="1655"/>
        <w:gridCol w:w="5544"/>
        <w:gridCol w:w="792"/>
      </w:tblGrid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8"/>
              </w:rPr>
              <w:t>编号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8"/>
              </w:rPr>
              <w:t>模块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8"/>
              </w:rPr>
              <w:t>需求点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8"/>
              </w:rPr>
              <w:t>优先级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REQ-01</w:t>
            </w:r>
          </w:p>
        </w:tc>
        <w:tc>
          <w:tcPr>
            <w:tcW w:type="dxa" w:w="165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首页课题卡</w:t>
            </w:r>
          </w:p>
        </w:tc>
        <w:tc>
          <w:tcPr>
            <w:tcW w:type="dxa" w:w="55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组队角色悬停展示成员姓名和微信号</w:t>
            </w:r>
          </w:p>
        </w:tc>
        <w:tc>
          <w:tcPr>
            <w:tcW w:type="dxa" w:w="79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REQ-02</w:t>
            </w:r>
          </w:p>
        </w:tc>
        <w:tc>
          <w:tcPr>
            <w:tcW w:type="dxa" w:w="165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首页课题卡</w:t>
            </w:r>
          </w:p>
        </w:tc>
        <w:tc>
          <w:tcPr>
            <w:tcW w:type="dxa" w:w="55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创建者从 UID 改为姓名展示，悬停展示姓名和微信号</w:t>
            </w:r>
          </w:p>
        </w:tc>
        <w:tc>
          <w:tcPr>
            <w:tcW w:type="dxa" w:w="79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REQ-03</w:t>
            </w:r>
          </w:p>
        </w:tc>
        <w:tc>
          <w:tcPr>
            <w:tcW w:type="dxa" w:w="165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参与课题</w:t>
            </w:r>
          </w:p>
        </w:tc>
        <w:tc>
          <w:tcPr>
            <w:tcW w:type="dxa" w:w="55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点击参与后弹窗选择论文署名意向；参与不需要审核</w:t>
            </w:r>
          </w:p>
        </w:tc>
        <w:tc>
          <w:tcPr>
            <w:tcW w:type="dxa" w:w="79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REQ-04</w:t>
            </w:r>
          </w:p>
        </w:tc>
        <w:tc>
          <w:tcPr>
            <w:tcW w:type="dxa" w:w="165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认领课题</w:t>
            </w:r>
          </w:p>
        </w:tc>
        <w:tc>
          <w:tcPr>
            <w:tcW w:type="dxa" w:w="55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新增/明确“认领课题（论文第一单位）”，需要审核和审核意见回传</w:t>
            </w:r>
          </w:p>
        </w:tc>
        <w:tc>
          <w:tcPr>
            <w:tcW w:type="dxa" w:w="79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REQ-05</w:t>
            </w:r>
          </w:p>
        </w:tc>
        <w:tc>
          <w:tcPr>
            <w:tcW w:type="dxa" w:w="165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认领负责人</w:t>
            </w:r>
          </w:p>
        </w:tc>
        <w:tc>
          <w:tcPr>
            <w:tcW w:type="dxa" w:w="55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文案改为“认领项目负责人”，需要审核和职责提示</w:t>
            </w:r>
          </w:p>
        </w:tc>
        <w:tc>
          <w:tcPr>
            <w:tcW w:type="dxa" w:w="79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REQ-06</w:t>
            </w:r>
          </w:p>
        </w:tc>
        <w:tc>
          <w:tcPr>
            <w:tcW w:type="dxa" w:w="165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资助</w:t>
            </w:r>
          </w:p>
        </w:tc>
        <w:tc>
          <w:tcPr>
            <w:tcW w:type="dxa" w:w="55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资助类型拆分为算力、token、劳务费</w:t>
            </w:r>
          </w:p>
        </w:tc>
        <w:tc>
          <w:tcPr>
            <w:tcW w:type="dxa" w:w="79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REQ-07</w:t>
            </w:r>
          </w:p>
        </w:tc>
        <w:tc>
          <w:tcPr>
            <w:tcW w:type="dxa" w:w="165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积分</w:t>
            </w:r>
          </w:p>
        </w:tc>
        <w:tc>
          <w:tcPr>
            <w:tcW w:type="dxa" w:w="55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注册、完善资料、参与消耗、结题返还、转赠形成规则闭环</w:t>
            </w:r>
          </w:p>
        </w:tc>
        <w:tc>
          <w:tcPr>
            <w:tcW w:type="dxa" w:w="79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REQ-08</w:t>
            </w:r>
          </w:p>
        </w:tc>
        <w:tc>
          <w:tcPr>
            <w:tcW w:type="dxa" w:w="165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个人资料</w:t>
            </w:r>
          </w:p>
        </w:tc>
        <w:tc>
          <w:tcPr>
            <w:tcW w:type="dxa" w:w="55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微信号作为联系字段，在组队和创建者悬停卡中展示</w:t>
            </w:r>
          </w:p>
        </w:tc>
        <w:tc>
          <w:tcPr>
            <w:tcW w:type="dxa" w:w="79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REQ-09</w:t>
            </w:r>
          </w:p>
        </w:tc>
        <w:tc>
          <w:tcPr>
            <w:tcW w:type="dxa" w:w="165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隐私与权限</w:t>
            </w:r>
          </w:p>
        </w:tc>
        <w:tc>
          <w:tcPr>
            <w:tcW w:type="dxa" w:w="55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联系方式建议仅登录用户可见，访客只看角色和人数</w:t>
            </w:r>
          </w:p>
        </w:tc>
        <w:tc>
          <w:tcPr>
            <w:tcW w:type="dxa" w:w="79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P0</w:t>
            </w:r>
          </w:p>
        </w:tc>
      </w:tr>
    </w:tbl>
    <w:p/>
    <w:p>
      <w:pPr>
        <w:pStyle w:val="Heading1"/>
      </w:pPr>
      <w:r>
        <w:t>4. 详细功能需求</w:t>
      </w:r>
    </w:p>
    <w:p>
      <w:pPr>
        <w:pStyle w:val="Heading2"/>
      </w:pPr>
      <w:r>
        <w:t>4.1 首页课题卡：组队信息与联系方式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b w:val="0"/>
          <w:color w:val="111827"/>
          <w:sz w:val="22"/>
        </w:rPr>
        <w:t>首页课题卡的组队区域保留现有角色分类，但鼠标悬停到角色按钮时，需要弹出成员信息卡，展示该角色下已参与/已认领人员的注册姓名和微信号。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944"/>
        <w:gridCol w:w="7128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9"/>
              </w:rPr>
              <w:t>项目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9"/>
              </w:rPr>
              <w:t>要求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展示入口</w:t>
            </w:r>
          </w:p>
        </w:tc>
        <w:tc>
          <w:tcPr>
            <w:tcW w:type="dxa" w:w="712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首页课题卡中的医生、学生、博士毕业及以上指导、Leader 等角色按钮。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展示内容</w:t>
            </w:r>
          </w:p>
        </w:tc>
        <w:tc>
          <w:tcPr>
            <w:tcW w:type="dxa" w:w="712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成员姓名、微信号；微信号未填写时显示“未填写微信”。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数据来源</w:t>
            </w:r>
          </w:p>
        </w:tc>
        <w:tc>
          <w:tcPr>
            <w:tcW w:type="dxa" w:w="712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成员姓名来自用户资料中的真实姓名/显示姓名；微信号来自个人资料字段。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隐私建议</w:t>
            </w:r>
          </w:p>
        </w:tc>
        <w:tc>
          <w:tcPr>
            <w:tcW w:type="dxa" w:w="712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访客不展示姓名和微信号，仅展示人数；登录用户可见联系方式。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空态</w:t>
            </w:r>
          </w:p>
        </w:tc>
        <w:tc>
          <w:tcPr>
            <w:tcW w:type="dxa" w:w="712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角色下暂无人员时，悬停卡显示“暂无成员”。</w:t>
            </w:r>
          </w:p>
        </w:tc>
      </w:tr>
    </w:tbl>
    <w:p/>
    <w:p>
      <w:pPr>
        <w:pStyle w:val="Heading2"/>
      </w:pPr>
      <w:r>
        <w:t>4.2 创建者展示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b w:val="0"/>
          <w:color w:val="111827"/>
          <w:sz w:val="22"/>
        </w:rPr>
        <w:t>首页课题右上角当前显示创建者 UID，应改为显示创建者姓名。鼠标悬停创建者姓名时展示联系人卡片，包含姓名和微信号，便于用户联系课题发布者。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创建者姓名优先取用户资料中的真实姓名/显示姓名；缺失时可回退到 UID。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悬停卡显示姓名、微信号；微信号缺失时显示“未填写微信”。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联系人展示权限建议与组队成员一致：登录用户可见，访客隐藏具体联系方式。</w:t>
      </w:r>
    </w:p>
    <w:p>
      <w:r>
        <w:br w:type="page"/>
      </w:r>
    </w:p>
    <w:p>
      <w:pPr>
        <w:pStyle w:val="Heading2"/>
      </w:pPr>
      <w:r>
        <w:t>4.3 参与课题流程与署名意向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b w:val="0"/>
          <w:color w:val="111827"/>
          <w:sz w:val="22"/>
        </w:rPr>
        <w:t>用户点击“参与”后不直接完成参与，而是先弹窗选择论文署名意向。参与关系提交后自动通过，不进入管理员审核。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28"/>
        <w:gridCol w:w="5544"/>
      </w:tblGrid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8"/>
              </w:rPr>
              <w:t>署名意向选项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8"/>
              </w:rPr>
              <w:t>业务含义</w:t>
            </w:r>
          </w:p>
        </w:tc>
      </w:tr>
      <w:tr>
        <w:tc>
          <w:tcPr>
            <w:tcW w:type="dxa" w:w="352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对署名没有兴趣</w:t>
            </w:r>
          </w:p>
        </w:tc>
        <w:tc>
          <w:tcPr>
            <w:tcW w:type="dxa" w:w="55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用户愿意参与协作，但不以论文署名为主要目标。</w:t>
            </w:r>
          </w:p>
        </w:tc>
      </w:tr>
      <w:tr>
        <w:tc>
          <w:tcPr>
            <w:tcW w:type="dxa" w:w="352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普通参与，按贡献</w:t>
            </w:r>
          </w:p>
        </w:tc>
        <w:tc>
          <w:tcPr>
            <w:tcW w:type="dxa" w:w="55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默认参与方式，最终署名按项目结束时贡献大小排序。</w:t>
            </w:r>
          </w:p>
        </w:tc>
      </w:tr>
      <w:tr>
        <w:tc>
          <w:tcPr>
            <w:tcW w:type="dxa" w:w="352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主要参与，共同一作/共同通讯</w:t>
            </w:r>
          </w:p>
        </w:tc>
        <w:tc>
          <w:tcPr>
            <w:tcW w:type="dxa" w:w="55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用户希望承担较大工作量，并表达共同一作或共同通讯意向。</w:t>
            </w:r>
          </w:p>
        </w:tc>
      </w:tr>
      <w:tr>
        <w:tc>
          <w:tcPr>
            <w:tcW w:type="dxa" w:w="352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主要参与，一作非一单位可（需联系课题发布人）</w:t>
            </w:r>
          </w:p>
        </w:tc>
        <w:tc>
          <w:tcPr>
            <w:tcW w:type="dxa" w:w="55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用户希望深度参与，但接受第一单位不归属自己单位。</w:t>
            </w:r>
          </w:p>
        </w:tc>
      </w:tr>
      <w:tr>
        <w:tc>
          <w:tcPr>
            <w:tcW w:type="dxa" w:w="352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主要参与，一作一单位（需联系课题发布人）</w:t>
            </w:r>
          </w:p>
        </w:tc>
        <w:tc>
          <w:tcPr>
            <w:tcW w:type="dxa" w:w="554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用户对第一作者及第一单位有明确意向，需要线下与发布人确认。</w:t>
            </w:r>
          </w:p>
        </w:tc>
      </w:tr>
    </w:tbl>
    <w:p/>
    <w:tbl>
      <w:tblPr>
        <w:tblW w:type="dxa" w:w="914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9144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Calibri" w:hAnsi="Calibri" w:eastAsia="Calibri" w:cs="Calibri"/>
                <w:b/>
                <w:color w:val="1F4D78"/>
                <w:sz w:val="21"/>
              </w:rPr>
              <w:t>署名规则提示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Calibri" w:cs="Calibri"/>
                <w:color w:val="111827"/>
                <w:sz w:val="21"/>
              </w:rPr>
              <w:t>弹窗中需要明确提示：课题根据署名意向分配不同工作量，最终署名按照项目结束时的贡献大小排名。</w:t>
            </w:r>
          </w:p>
        </w:tc>
      </w:tr>
    </w:tbl>
    <w:p/>
    <w:p>
      <w:pPr>
        <w:pStyle w:val="Heading2"/>
      </w:pPr>
      <w:r>
        <w:t>4.4 认领课题（论文第一单位）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b w:val="0"/>
          <w:color w:val="111827"/>
          <w:sz w:val="22"/>
        </w:rPr>
        <w:t>需要在现有认领体系中明确“认领课题（论文第一单位）”这一类型。该操作不是普通参与，必须进入审核流程，审核意见需要返回给申请人。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申请人提交认领申请后状态为待审核。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管理员审核通过后，课题状态卡和申请人空间应展示已通过状态。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管理员拒绝时必须填写或可填写审核意见；申请人可以在我的空间查看审核结果和意见。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该认领类型与项目负责人认领分开记录，避免职责混淆。</w:t>
      </w:r>
    </w:p>
    <w:p>
      <w:pPr>
        <w:pStyle w:val="Heading2"/>
      </w:pPr>
      <w:r>
        <w:t>4.5 认领项目负责人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b w:val="0"/>
          <w:color w:val="111827"/>
          <w:sz w:val="22"/>
        </w:rPr>
        <w:t>将前端按钮文案“认领负责人”统一改为“认领项目负责人”。点击后弹窗展示负责人职责，再提交审核申请。</w:t>
      </w:r>
    </w:p>
    <w:tbl>
      <w:tblPr>
        <w:tblW w:type="dxa" w:w="914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9144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0" w:after="40" w:line="269" w:lineRule="auto"/>
            </w:pPr>
            <w:r>
              <w:rPr>
                <w:rFonts w:ascii="Calibri" w:hAnsi="Calibri" w:eastAsia="Calibri" w:cs="Calibri"/>
                <w:b/>
                <w:color w:val="1F4D78"/>
                <w:sz w:val="21"/>
              </w:rPr>
              <w:t>弹窗提示文案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Calibri" w:cs="Calibri"/>
                <w:color w:val="111827"/>
                <w:sz w:val="21"/>
              </w:rPr>
              <w:t>项目负责人需要承担组队、协调分工、积分分配、项目进度管理及对外发布、确保学术诚信等职责。整个项目周期将保持对外开放，接收非参与人员的学术诚信监督。</w:t>
            </w:r>
          </w:p>
        </w:tc>
      </w:tr>
    </w:tbl>
    <w:p/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认领项目负责人需要审核，不自动通过。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审核意见需要回传申请人。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通过后首页组队区域 Leader/项目负责人角色人数应立即更新。</w:t>
      </w:r>
    </w:p>
    <w:p>
      <w:pPr>
        <w:pStyle w:val="Heading2"/>
      </w:pPr>
      <w:r>
        <w:t>4.6 资助类型拆分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b w:val="0"/>
          <w:color w:val="111827"/>
          <w:sz w:val="22"/>
        </w:rPr>
        <w:t>资助入口需要支持选择资助类型，至少包含三类：资助算力、资助 token、资助劳务费。资助仍建议保持待审核流程。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088"/>
        <w:gridCol w:w="6983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9"/>
              </w:rPr>
              <w:t>资助类型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资助算力</w:t>
            </w:r>
          </w:p>
        </w:tc>
        <w:tc>
          <w:tcPr>
            <w:tcW w:type="dxa" w:w="6983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用于 GPU、服务器、云资源等计算资源支持。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资助 token</w:t>
            </w:r>
          </w:p>
        </w:tc>
        <w:tc>
          <w:tcPr>
            <w:tcW w:type="dxa" w:w="6983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用于大模型 API、推理额度等 token 资源支持。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资助劳务费</w:t>
            </w:r>
          </w:p>
        </w:tc>
        <w:tc>
          <w:tcPr>
            <w:tcW w:type="dxa" w:w="6983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9"/>
              </w:rPr>
              <w:t>用于人工标注、数据整理、统计分析等劳务支出支持。</w:t>
            </w:r>
          </w:p>
        </w:tc>
      </w:tr>
    </w:tbl>
    <w:p/>
    <w:p>
      <w:pPr>
        <w:pStyle w:val="Heading1"/>
      </w:pPr>
      <w:r>
        <w:t>5. 积分自动运营方案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b w:val="0"/>
          <w:color w:val="111827"/>
          <w:sz w:val="22"/>
        </w:rPr>
        <w:t>积分的产品定位是约束无效参与、鼓励资料完善和高质量课题协作。积分规则应通过流水记录，避免只改余额导致无法追溯。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655"/>
        <w:gridCol w:w="1296"/>
        <w:gridCol w:w="2951"/>
        <w:gridCol w:w="3168"/>
      </w:tblGrid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7"/>
              </w:rPr>
              <w:t>规则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7"/>
              </w:rPr>
              <w:t>积分变化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7"/>
              </w:rPr>
              <w:t>触发时机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7"/>
              </w:rPr>
              <w:t>备注</w:t>
            </w:r>
          </w:p>
        </w:tc>
      </w:tr>
      <w:tr>
        <w:tc>
          <w:tcPr>
            <w:tcW w:type="dxa" w:w="165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注册奖励</w:t>
            </w:r>
          </w:p>
        </w:tc>
        <w:tc>
          <w:tcPr>
            <w:tcW w:type="dxa" w:w="1296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+100</w:t>
            </w:r>
          </w:p>
        </w:tc>
        <w:tc>
          <w:tcPr>
            <w:tcW w:type="dxa" w:w="2951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注册成功</w:t>
            </w:r>
          </w:p>
        </w:tc>
        <w:tc>
          <w:tcPr>
            <w:tcW w:type="dxa" w:w="316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沿用现有默认值和注册奖励流水。</w:t>
            </w:r>
          </w:p>
        </w:tc>
      </w:tr>
      <w:tr>
        <w:tc>
          <w:tcPr>
            <w:tcW w:type="dxa" w:w="165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完善资料奖励</w:t>
            </w:r>
          </w:p>
        </w:tc>
        <w:tc>
          <w:tcPr>
            <w:tcW w:type="dxa" w:w="1296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+5</w:t>
            </w:r>
          </w:p>
        </w:tc>
        <w:tc>
          <w:tcPr>
            <w:tcW w:type="dxa" w:w="2951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首次补全身份、机构、研究兴趣、技能、联系方式后</w:t>
            </w:r>
          </w:p>
        </w:tc>
        <w:tc>
          <w:tcPr>
            <w:tcW w:type="dxa" w:w="316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每人一次；后续修改不重复奖励。</w:t>
            </w:r>
          </w:p>
        </w:tc>
      </w:tr>
      <w:tr>
        <w:tc>
          <w:tcPr>
            <w:tcW w:type="dxa" w:w="165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参与消耗</w:t>
            </w:r>
          </w:p>
        </w:tc>
        <w:tc>
          <w:tcPr>
            <w:tcW w:type="dxa" w:w="1296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-50</w:t>
            </w:r>
          </w:p>
        </w:tc>
        <w:tc>
          <w:tcPr>
            <w:tcW w:type="dxa" w:w="2951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项目启动后，仍处于有效参与关系的用户</w:t>
            </w:r>
          </w:p>
        </w:tc>
        <w:tc>
          <w:tcPr>
            <w:tcW w:type="dxa" w:w="316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用于限制新人最多同时参与约两个课题，鼓励谨慎选择。</w:t>
            </w:r>
          </w:p>
        </w:tc>
      </w:tr>
      <w:tr>
        <w:tc>
          <w:tcPr>
            <w:tcW w:type="dxa" w:w="165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结题返还</w:t>
            </w:r>
          </w:p>
        </w:tc>
        <w:tc>
          <w:tcPr>
            <w:tcW w:type="dxa" w:w="1296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+100</w:t>
            </w:r>
          </w:p>
        </w:tc>
        <w:tc>
          <w:tcPr>
            <w:tcW w:type="dxa" w:w="2951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课题结题后</w:t>
            </w:r>
          </w:p>
        </w:tc>
        <w:tc>
          <w:tcPr>
            <w:tcW w:type="dxa" w:w="316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发给每个有效参与人。</w:t>
            </w:r>
          </w:p>
        </w:tc>
      </w:tr>
      <w:tr>
        <w:tc>
          <w:tcPr>
            <w:tcW w:type="dxa" w:w="165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积分转赠</w:t>
            </w:r>
          </w:p>
        </w:tc>
        <w:tc>
          <w:tcPr>
            <w:tcW w:type="dxa" w:w="1296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转出/转入</w:t>
            </w:r>
          </w:p>
        </w:tc>
        <w:tc>
          <w:tcPr>
            <w:tcW w:type="dxa" w:w="2951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用户主动转赠</w:t>
            </w:r>
          </w:p>
        </w:tc>
        <w:tc>
          <w:tcPr>
            <w:tcW w:type="dxa" w:w="316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单次上限 50 分，够参与一个课题。</w:t>
            </w:r>
          </w:p>
        </w:tc>
      </w:tr>
    </w:tbl>
    <w:p/>
    <w:tbl>
      <w:tblPr>
        <w:tblW w:type="dxa" w:w="914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9144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0"/>
          </w:tcPr>
          <w:p>
            <w:pPr>
              <w:spacing w:before="0" w:after="40" w:line="269" w:lineRule="auto"/>
            </w:pPr>
            <w:r>
              <w:rPr>
                <w:rFonts w:ascii="Calibri" w:hAnsi="Calibri" w:eastAsia="Calibri" w:cs="Calibri"/>
                <w:b/>
                <w:color w:val="1F4D78"/>
                <w:sz w:val="21"/>
              </w:rPr>
              <w:t>积分不足提示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Calibri" w:cs="Calibri"/>
                <w:color w:val="111827"/>
                <w:sz w:val="21"/>
              </w:rPr>
              <w:t>用户点击参与时，应先检查是否具备参与资格。若当前积分不足，弹窗提示：“参与课题需要50积分，当前积分不足。”</w:t>
            </w:r>
          </w:p>
        </w:tc>
      </w:tr>
    </w:tbl>
    <w:p/>
    <w:p>
      <w:pPr>
        <w:pStyle w:val="Heading1"/>
      </w:pPr>
      <w:r>
        <w:t>6. 关键业务流程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用户浏览首页课题卡，查看课题主题、创建者姓名、组队角色和当前人数。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用户悬停组队角色或创建者姓名，查看姓名与微信号，判断是否需要提前沟通。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用户点击参与，系统校验登录状态和积分条件，通过后展示署名意向弹窗。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用户选择署名意向并提交，参与关系自动通过；课题组队数据局部刷新。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用户点击认领课题或认领项目负责人，提交申请后进入审核；管理员处理后回传审核意见。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项目启动时系统按规则扣除有效参与人的积分；项目结题时按规则返还积分。</w:t>
      </w:r>
    </w:p>
    <w:p>
      <w:pPr>
        <w:pStyle w:val="Heading1"/>
      </w:pPr>
      <w:r>
        <w:t>7. 数据字段与接口影响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800"/>
        <w:gridCol w:w="3024"/>
        <w:gridCol w:w="4248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7"/>
              </w:rPr>
              <w:t>对象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7"/>
              </w:rPr>
              <w:t>新增/调整字段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7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用户资料</w:t>
            </w:r>
          </w:p>
        </w:tc>
        <w:tc>
          <w:tcPr>
            <w:tcW w:type="dxa" w:w="302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wechat_id</w:t>
            </w:r>
          </w:p>
        </w:tc>
        <w:tc>
          <w:tcPr>
            <w:tcW w:type="dxa" w:w="424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微信号字段；用于联系人卡片展示。若现有字段已存在，需要统一字段命名和接口输出。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课题关系-参与</w:t>
            </w:r>
          </w:p>
        </w:tc>
        <w:tc>
          <w:tcPr>
            <w:tcW w:type="dxa" w:w="302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authorship_intention</w:t>
            </w:r>
          </w:p>
        </w:tc>
        <w:tc>
          <w:tcPr>
            <w:tcW w:type="dxa" w:w="424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记录参与人选择的论文署名意向。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课题关系-认领</w:t>
            </w:r>
          </w:p>
        </w:tc>
        <w:tc>
          <w:tcPr>
            <w:tcW w:type="dxa" w:w="302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claim_type</w:t>
            </w:r>
          </w:p>
        </w:tc>
        <w:tc>
          <w:tcPr>
            <w:tcW w:type="dxa" w:w="424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区分论文第一单位、项目负责人、其他认领类型。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课题关系-审核</w:t>
            </w:r>
          </w:p>
        </w:tc>
        <w:tc>
          <w:tcPr>
            <w:tcW w:type="dxa" w:w="302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review_status, review_comment, reviewed_by, reviewed_at</w:t>
            </w:r>
          </w:p>
        </w:tc>
        <w:tc>
          <w:tcPr>
            <w:tcW w:type="dxa" w:w="424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用于认领课题和认领项目负责人的审核与意见回传。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资助意向</w:t>
            </w:r>
          </w:p>
        </w:tc>
        <w:tc>
          <w:tcPr>
            <w:tcW w:type="dxa" w:w="302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sponsor_type</w:t>
            </w:r>
          </w:p>
        </w:tc>
        <w:tc>
          <w:tcPr>
            <w:tcW w:type="dxa" w:w="424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取值：compute、token、labor_fee。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积分流水</w:t>
            </w:r>
          </w:p>
        </w:tc>
        <w:tc>
          <w:tcPr>
            <w:tcW w:type="dxa" w:w="302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ledger_type, source, related_project, related_user</w:t>
            </w:r>
          </w:p>
        </w:tc>
        <w:tc>
          <w:tcPr>
            <w:tcW w:type="dxa" w:w="424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支撑注册奖励、资料奖励、参与消耗、结题返还、转赠。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公开课题列表</w:t>
            </w:r>
          </w:p>
        </w:tc>
        <w:tc>
          <w:tcPr>
            <w:tcW w:type="dxa" w:w="3024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creator_display, creator_wechat_visible, team_members_by_role</w:t>
            </w:r>
          </w:p>
        </w:tc>
        <w:tc>
          <w:tcPr>
            <w:tcW w:type="dxa" w:w="4248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7"/>
              </w:rPr>
              <w:t>支撑首页创建者姓名和组队悬停卡。</w:t>
            </w:r>
          </w:p>
        </w:tc>
      </w:tr>
    </w:tbl>
    <w:p/>
    <w:p>
      <w:pPr>
        <w:pStyle w:val="Heading1"/>
      </w:pPr>
      <w:r>
        <w:t>8. 权限与隐私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b w:val="0"/>
          <w:color w:val="111827"/>
          <w:sz w:val="22"/>
        </w:rPr>
        <w:t>姓名和微信号属于协作联系方式，直接公开会带来隐私和骚扰风险。建议采用“登录可见、访客隐藏”的默认策略：访客只看到角色数量，登录用户悬停后可查看姓名和微信号。管理员可以在管理端查看完整信息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用户资料页应明确微信号会用于课题协作联系。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未填写微信号时，不阻塞参与，但联系人卡片显示“未填写微信”。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如后续要公开给访客，需要在注册/资料页补充隐私授权说明。</w:t>
      </w:r>
    </w:p>
    <w:p>
      <w:pPr>
        <w:pStyle w:val="Heading1"/>
      </w:pPr>
      <w:r>
        <w:t>9. 验收标准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232"/>
        <w:gridCol w:w="68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8"/>
              </w:rPr>
              <w:t>验收项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 w:cs="Calibri"/>
                <w:b/>
                <w:color w:val="111827"/>
                <w:sz w:val="18"/>
              </w:rPr>
              <w:t>通过标准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首页组队悬停</w:t>
            </w:r>
          </w:p>
        </w:tc>
        <w:tc>
          <w:tcPr>
            <w:tcW w:type="dxa" w:w="68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登录用户悬停任一角色按钮，可看到该角色成员姓名和微信号；无成员时显示空态。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创建者展示</w:t>
            </w:r>
          </w:p>
        </w:tc>
        <w:tc>
          <w:tcPr>
            <w:tcW w:type="dxa" w:w="68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课题卡右上角不再显示 UID，改为姓名；悬停显示姓名和微信号。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参与弹窗</w:t>
            </w:r>
          </w:p>
        </w:tc>
        <w:tc>
          <w:tcPr>
            <w:tcW w:type="dxa" w:w="68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点击参与必须出现署名意向选择；提交后自动通过且无需管理员审核。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积分不足</w:t>
            </w:r>
          </w:p>
        </w:tc>
        <w:tc>
          <w:tcPr>
            <w:tcW w:type="dxa" w:w="68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积分不足用户点击参与时，看到固定提示文案，不能提交参与。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认领论文第一单位</w:t>
            </w:r>
          </w:p>
        </w:tc>
        <w:tc>
          <w:tcPr>
            <w:tcW w:type="dxa" w:w="68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提交后进入待审核；管理员审核意见可被申请人看到。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认领项目负责人</w:t>
            </w:r>
          </w:p>
        </w:tc>
        <w:tc>
          <w:tcPr>
            <w:tcW w:type="dxa" w:w="68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按钮文案正确，弹窗职责文案正确；审核通过后 Leader/项目负责人数据更新。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资助类型</w:t>
            </w:r>
          </w:p>
        </w:tc>
        <w:tc>
          <w:tcPr>
            <w:tcW w:type="dxa" w:w="68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资助表单可选择算力、token、劳务费，后台能记录并展示类型。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积分流水</w:t>
            </w:r>
          </w:p>
        </w:tc>
        <w:tc>
          <w:tcPr>
            <w:tcW w:type="dxa" w:w="68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注册、资料完善、参与消耗、结题返还、转赠均有流水记录。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隐私</w:t>
            </w:r>
          </w:p>
        </w:tc>
        <w:tc>
          <w:tcPr>
            <w:tcW w:type="dxa" w:w="68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 w:val="0"/>
                <w:color w:val="111827"/>
                <w:sz w:val="18"/>
              </w:rPr>
              <w:t>访客不能直接看到用户微信号；登录用户按权限可见。</w:t>
            </w:r>
          </w:p>
        </w:tc>
      </w:tr>
    </w:tbl>
    <w:p/>
    <w:p>
      <w:pPr>
        <w:pStyle w:val="Heading1"/>
      </w:pPr>
      <w:r>
        <w:t>10. 待确认事项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参与消耗 50 分的准确扣分节点：点击参与时预扣，还是项目启动时扣除。本文建议按“项目启动后扣除有效参与人积分”执行。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认领论文第一单位和认领项目负责人的审核人：本文建议先由平台管理员审核，后续再扩展课题发布人协同审核。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微信号是否允许对所有登录用户展示，或仅对同一课题相关用户展示，需要结合隐私策略最终确认。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积分转赠是否需要每日/每月总额度限制，当前仅定义单次上限 50 分。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 w:cs="Calibri"/>
          <w:color w:val="111827"/>
          <w:sz w:val="21"/>
        </w:rPr>
        <w:t>课题结题状态在现有生命周期中如何表达：若没有“结题”阶段，需要用归档原因或新增阶段承载。</w:t>
      </w:r>
    </w:p>
    <w:p>
      <w:r>
        <w:br w:type="page"/>
      </w:r>
    </w:p>
    <w:p>
      <w:pPr>
        <w:pStyle w:val="Heading1"/>
      </w:pPr>
      <w:r>
        <w:t>附录：原始需求截图</w:t>
      </w:r>
    </w:p>
    <w:p>
      <w:pPr>
        <w:jc w:val="center"/>
      </w:pPr>
      <w:r>
        <w:rPr>
          <w:rFonts w:ascii="Calibri" w:hAnsi="Calibri" w:eastAsia="Calibri" w:cs="Calibri"/>
          <w:b/>
          <w:color w:val="64748B"/>
          <w:sz w:val="20"/>
        </w:rPr>
        <w:t>图 1：原始需求截图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413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13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b/>
          <w:color w:val="64748B"/>
          <w:sz w:val="20"/>
        </w:rPr>
        <w:t>图 2：原始需求截图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86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86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Calibri" w:cs="Calibri"/>
        <w:color w:val="64748B"/>
        <w:sz w:val="18"/>
      </w:rPr>
      <w:t>内部产品需求文档 | 用于评审和后续开发拆解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 w:eastAsia="Calibri" w:cs="Calibri"/>
        <w:color w:val="64748B"/>
        <w:sz w:val="18"/>
      </w:rPr>
      <w:t>OpenMedAILab | 2026-06-18 需求整理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