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AE5D3C">
      <w:r>
        <w:drawing>
          <wp:inline distT="0" distB="0" distL="0" distR="0">
            <wp:extent cx="5400040" cy="1415415"/>
            <wp:effectExtent l="0" t="0" r="0" b="0"/>
            <wp:docPr id="101538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4314" name="Picture 1"/>
                    <pic:cNvPicPr>
                      <a:picLocks noChangeAspect="1"/>
                    </pic:cNvPicPr>
                  </pic:nvPicPr>
                  <pic:blipFill>
                    <a:blip r:embed="rId6"/>
                    <a:stretch>
                      <a:fillRect/>
                    </a:stretch>
                  </pic:blipFill>
                  <pic:spPr>
                    <a:xfrm>
                      <a:off x="0" y="0"/>
                      <a:ext cx="5400040" cy="1415415"/>
                    </a:xfrm>
                    <a:prstGeom prst="rect">
                      <a:avLst/>
                    </a:prstGeom>
                  </pic:spPr>
                </pic:pic>
              </a:graphicData>
            </a:graphic>
          </wp:inline>
        </w:drawing>
      </w:r>
    </w:p>
    <w:p w14:paraId="1464784C">
      <w:pPr>
        <w:rPr>
          <w:rFonts w:hint="eastAsia"/>
        </w:rPr>
      </w:pPr>
      <w:r>
        <w:rPr>
          <w:rFonts w:hint="eastAsia"/>
        </w:rPr>
        <w:t>组队一栏：鼠标移入，显示参与人的用户真实姓名 （用户自己注册的姓名，可以是假名），例如 张三（之前说编号，但是编号可能不能有效识别个人，放弃）</w:t>
      </w:r>
    </w:p>
    <w:p w14:paraId="1DAA4CBB">
      <w:r>
        <w:rPr>
          <w:rFonts w:hint="eastAsia"/>
        </w:rPr>
        <w:t>添加：认领课题 （论文第一单位）</w:t>
      </w:r>
      <w:r>
        <w:rPr>
          <w:rFonts w:hint="eastAsia"/>
          <w:lang w:eastAsia="zh-CN"/>
        </w:rPr>
        <w:t>；</w:t>
      </w:r>
      <w:r>
        <w:rPr>
          <w:rFonts w:hint="eastAsia"/>
          <w:lang w:val="en-US" w:eastAsia="zh-CN"/>
        </w:rPr>
        <w:t>资助分</w:t>
      </w:r>
      <w:r>
        <w:rPr>
          <w:rFonts w:hint="eastAsia"/>
        </w:rPr>
        <w:t>资助算力，资助token, 资助劳务费</w:t>
      </w:r>
    </w:p>
    <w:p w14:paraId="71CC9A7F">
      <w:r>
        <w:rPr>
          <w:rFonts w:hint="eastAsia"/>
        </w:rPr>
        <w:t>参与 点击后， 弹窗选择，</w:t>
      </w:r>
    </w:p>
    <w:p w14:paraId="696D61D3">
      <w:pPr>
        <w:rPr>
          <w:highlight w:val="yellow"/>
        </w:rPr>
      </w:pPr>
      <w:r>
        <w:rPr>
          <w:rFonts w:hint="eastAsia"/>
          <w:highlight w:val="yellow"/>
        </w:rPr>
        <w:t>如有论文产出，论文署名意向：</w:t>
      </w:r>
    </w:p>
    <w:p w14:paraId="08F9FA37">
      <w:r>
        <w:rPr>
          <w:rFonts w:hint="eastAsia"/>
          <w:highlight w:val="yellow"/>
        </w:rPr>
        <w:t>对署名没有兴趣</w:t>
      </w:r>
    </w:p>
    <w:p w14:paraId="6BE41A53">
      <w:pPr>
        <w:rPr>
          <w:highlight w:val="yellow"/>
        </w:rPr>
      </w:pPr>
      <w:r>
        <w:rPr>
          <w:rFonts w:hint="eastAsia"/>
          <w:highlight w:val="yellow"/>
        </w:rPr>
        <w:t xml:space="preserve">普通参与，按贡献 </w:t>
      </w:r>
    </w:p>
    <w:p w14:paraId="3C9F8FE3">
      <w:pPr>
        <w:rPr>
          <w:highlight w:val="yellow"/>
        </w:rPr>
      </w:pPr>
      <w:r>
        <w:rPr>
          <w:rFonts w:hint="eastAsia"/>
          <w:highlight w:val="yellow"/>
        </w:rPr>
        <w:t xml:space="preserve">主要参与，共同一作/共同通讯, </w:t>
      </w:r>
    </w:p>
    <w:p w14:paraId="5238A338">
      <w:pPr>
        <w:rPr>
          <w:highlight w:val="yellow"/>
        </w:rPr>
      </w:pPr>
      <w:r>
        <w:rPr>
          <w:rFonts w:hint="eastAsia"/>
          <w:highlight w:val="yellow"/>
        </w:rPr>
        <w:t>主要参与，一作非一单位可(需联系课题发布人)</w:t>
      </w:r>
    </w:p>
    <w:p w14:paraId="5AAB3826">
      <w:pPr>
        <w:rPr>
          <w:highlight w:val="yellow"/>
        </w:rPr>
      </w:pPr>
      <w:r>
        <w:rPr>
          <w:rFonts w:hint="eastAsia"/>
          <w:highlight w:val="yellow"/>
        </w:rPr>
        <w:t>主要参与，一作一单位 (需联系课题发布人)</w:t>
      </w:r>
    </w:p>
    <w:p w14:paraId="04EB590F">
      <w:r>
        <w:rPr>
          <w:rFonts w:hint="eastAsia"/>
          <w:highlight w:val="yellow"/>
        </w:rPr>
        <w:t>[课题根据意向分配不同的工作量，最终署名按照项目结束时的贡献大小排名]</w:t>
      </w:r>
    </w:p>
    <w:p w14:paraId="6DF64DF8"/>
    <w:p w14:paraId="2B4A82DD">
      <w:r>
        <w:rPr>
          <w:rFonts w:hint="eastAsia"/>
        </w:rPr>
        <w:t>认领负责人 -&gt; 认领项目负责人</w:t>
      </w:r>
    </w:p>
    <w:p w14:paraId="4682DB6B">
      <w:r>
        <w:rPr>
          <w:rFonts w:hint="eastAsia"/>
        </w:rPr>
        <w:t xml:space="preserve">弹窗提示： </w:t>
      </w:r>
    </w:p>
    <w:p w14:paraId="1CF84F9E">
      <w:r>
        <w:rPr>
          <w:rFonts w:hint="eastAsia"/>
        </w:rPr>
        <w:t>项目负责人需要承担组队，协调分工，积分分配，项目进度管理及对外发布，确保学术诚信等职责。</w:t>
      </w:r>
    </w:p>
    <w:p w14:paraId="6E9AA876">
      <w:r>
        <w:rPr>
          <w:rFonts w:hint="eastAsia"/>
        </w:rPr>
        <w:t>整个项目周期将保持对外开放，接收非参与人员的学术诚信的监督。</w:t>
      </w:r>
    </w:p>
    <w:p w14:paraId="400EB869"/>
    <w:p w14:paraId="64F1466F">
      <w:r>
        <w:rPr>
          <w:rFonts w:hint="eastAsia"/>
        </w:rPr>
        <w:t>参与， 不需要审核</w:t>
      </w:r>
    </w:p>
    <w:p w14:paraId="10CDCE46">
      <w:r>
        <w:rPr>
          <w:rFonts w:hint="eastAsia"/>
        </w:rPr>
        <w:t>认领课题 （论文第一单位），需要审核， 审核意见 要能返回给申请人</w:t>
      </w:r>
    </w:p>
    <w:p w14:paraId="7E32656B">
      <w:r>
        <w:rPr>
          <w:rFonts w:hint="eastAsia"/>
        </w:rPr>
        <w:t>认领项目负责人， 需要审核， 审核意见 要能返回给申请人</w:t>
      </w:r>
    </w:p>
    <w:p w14:paraId="46C3167E"/>
    <w:p w14:paraId="2E0254C0">
      <w:pPr>
        <w:rPr>
          <w:rFonts w:hint="eastAsia"/>
        </w:rPr>
      </w:pPr>
    </w:p>
    <w:p w14:paraId="44A255B5">
      <w:pPr>
        <w:pStyle w:val="4"/>
        <w:rPr>
          <w:rFonts w:ascii="KaiTi" w:hAnsi="KaiTi" w:eastAsia="KaiTi" w:cs="Times New Roman"/>
          <w:b/>
          <w:bCs/>
          <w:color w:val="auto"/>
          <w:kern w:val="0"/>
          <w:sz w:val="27"/>
          <w:szCs w:val="27"/>
          <w14:ligatures w14:val="none"/>
        </w:rPr>
      </w:pPr>
      <w:r>
        <w:rPr>
          <w:rFonts w:hint="eastAsia" w:ascii="KaiTi" w:hAnsi="KaiTi" w:eastAsia="KaiTi" w:cs="微软雅黑"/>
          <w:b/>
          <w:bCs/>
          <w:color w:val="auto"/>
          <w:kern w:val="0"/>
          <w:sz w:val="27"/>
          <w:szCs w:val="27"/>
          <w14:ligatures w14:val="none"/>
        </w:rPr>
        <w:t>积分管理自动运营方</w:t>
      </w:r>
      <w:r>
        <w:rPr>
          <w:rFonts w:ascii="KaiTi" w:hAnsi="KaiTi" w:eastAsia="KaiTi" w:cs="ＭＳ 明朝"/>
          <w:b/>
          <w:bCs/>
          <w:color w:val="auto"/>
          <w:kern w:val="0"/>
          <w:sz w:val="27"/>
          <w:szCs w:val="27"/>
          <w14:ligatures w14:val="none"/>
        </w:rPr>
        <w:t>案</w:t>
      </w:r>
    </w:p>
    <w:p w14:paraId="29E0A759">
      <w:pPr>
        <w:spacing w:before="100" w:beforeAutospacing="1" w:after="100" w:afterAutospacing="1" w:line="240" w:lineRule="auto"/>
        <w:outlineLvl w:val="3"/>
        <w:rPr>
          <w:rFonts w:ascii="KaiTi" w:hAnsi="KaiTi" w:eastAsia="KaiTi" w:cs="Times New Roman"/>
          <w:b/>
          <w:bCs/>
          <w:kern w:val="0"/>
          <w14:ligatures w14:val="none"/>
        </w:rPr>
      </w:pPr>
      <w:r>
        <w:rPr>
          <w:rFonts w:hint="eastAsia" w:ascii="KaiTi" w:hAnsi="KaiTi" w:eastAsia="KaiTi" w:cs="微软雅黑"/>
          <w:b/>
          <w:bCs/>
          <w:kern w:val="0"/>
          <w14:ligatures w14:val="none"/>
        </w:rPr>
        <w:t>积分规</w:t>
      </w:r>
      <w:r>
        <w:rPr>
          <w:rFonts w:ascii="KaiTi" w:hAnsi="KaiTi" w:eastAsia="KaiTi" w:cs="微软雅黑"/>
          <w:b/>
          <w:bCs/>
          <w:kern w:val="0"/>
          <w14:ligatures w14:val="none"/>
        </w:rPr>
        <w:t>则</w:t>
      </w:r>
    </w:p>
    <w:p w14:paraId="2A80DC26">
      <w:pPr>
        <w:numPr>
          <w:ilvl w:val="0"/>
          <w:numId w:val="1"/>
        </w:numPr>
        <w:spacing w:before="100" w:beforeAutospacing="1" w:after="100" w:afterAutospacing="1" w:line="240" w:lineRule="auto"/>
        <w:rPr>
          <w:rFonts w:ascii="KaiTi" w:hAnsi="KaiTi" w:eastAsia="KaiTi" w:cs="Times New Roman"/>
          <w:kern w:val="0"/>
          <w14:ligatures w14:val="none"/>
        </w:rPr>
      </w:pPr>
      <w:r>
        <w:rPr>
          <w:rFonts w:hint="eastAsia" w:ascii="KaiTi" w:hAnsi="KaiTi" w:eastAsia="KaiTi" w:cs="ＭＳ 明朝"/>
          <w:b/>
          <w:bCs/>
          <w:kern w:val="0"/>
          <w14:ligatures w14:val="none"/>
        </w:rPr>
        <w:t>初始</w:t>
      </w:r>
      <w:r>
        <w:rPr>
          <w:rFonts w:hint="eastAsia" w:ascii="KaiTi" w:hAnsi="KaiTi" w:eastAsia="KaiTi" w:cs="微软雅黑"/>
          <w:b/>
          <w:bCs/>
          <w:kern w:val="0"/>
          <w14:ligatures w14:val="none"/>
        </w:rPr>
        <w:t>积分</w:t>
      </w:r>
      <w:r>
        <w:rPr>
          <w:rFonts w:hint="eastAsia" w:ascii="KaiTi" w:hAnsi="KaiTi" w:eastAsia="KaiTi" w:cs="ＭＳ 明朝"/>
          <w:kern w:val="0"/>
          <w14:ligatures w14:val="none"/>
        </w:rPr>
        <w:t>：注册成功自</w:t>
      </w:r>
      <w:r>
        <w:rPr>
          <w:rFonts w:hint="eastAsia" w:ascii="KaiTi" w:hAnsi="KaiTi" w:eastAsia="KaiTi" w:cs="微软雅黑"/>
          <w:kern w:val="0"/>
          <w14:ligatures w14:val="none"/>
        </w:rPr>
        <w:t>动发</w:t>
      </w:r>
      <w:r>
        <w:rPr>
          <w:rFonts w:ascii="KaiTi" w:hAnsi="KaiTi" w:eastAsia="KaiTi" w:cs="Times New Roman"/>
          <w:kern w:val="0"/>
          <w14:ligatures w14:val="none"/>
        </w:rPr>
        <w:t xml:space="preserve"> </w:t>
      </w:r>
      <w:r>
        <w:rPr>
          <w:rFonts w:ascii="KaiTi" w:hAnsi="KaiTi" w:eastAsia="KaiTi" w:cs="Courier New"/>
          <w:kern w:val="0"/>
          <w:sz w:val="20"/>
          <w:szCs w:val="20"/>
          <w14:ligatures w14:val="none"/>
        </w:rPr>
        <w:t>100</w:t>
      </w:r>
      <w:r>
        <w:rPr>
          <w:rFonts w:ascii="KaiTi" w:hAnsi="KaiTi" w:eastAsia="KaiTi" w:cs="Times New Roman"/>
          <w:kern w:val="0"/>
          <w14:ligatures w14:val="none"/>
        </w:rPr>
        <w:t xml:space="preserve"> </w:t>
      </w:r>
      <w:r>
        <w:rPr>
          <w:rFonts w:hint="eastAsia" w:ascii="KaiTi" w:hAnsi="KaiTi" w:eastAsia="KaiTi" w:cs="ＭＳ 明朝"/>
          <w:kern w:val="0"/>
          <w14:ligatures w14:val="none"/>
        </w:rPr>
        <w:t>分，沿用</w:t>
      </w:r>
      <w:r>
        <w:rPr>
          <w:rFonts w:hint="eastAsia" w:ascii="KaiTi" w:hAnsi="KaiTi" w:eastAsia="KaiTi" w:cs="微软雅黑"/>
          <w:kern w:val="0"/>
          <w14:ligatures w14:val="none"/>
        </w:rPr>
        <w:t>现有默认值和注册奖励流水</w:t>
      </w:r>
      <w:r>
        <w:rPr>
          <w:rFonts w:ascii="KaiTi" w:hAnsi="KaiTi" w:eastAsia="KaiTi" w:cs="ＭＳ 明朝"/>
          <w:kern w:val="0"/>
          <w14:ligatures w14:val="none"/>
        </w:rPr>
        <w:t>。</w:t>
      </w:r>
    </w:p>
    <w:p w14:paraId="2C8A56FA">
      <w:pPr>
        <w:numPr>
          <w:ilvl w:val="0"/>
          <w:numId w:val="1"/>
        </w:numPr>
        <w:spacing w:before="100" w:beforeAutospacing="1" w:after="100" w:afterAutospacing="1" w:line="240" w:lineRule="auto"/>
        <w:rPr>
          <w:rFonts w:ascii="KaiTi" w:hAnsi="KaiTi" w:eastAsia="KaiTi" w:cs="Times New Roman"/>
          <w:kern w:val="0"/>
          <w14:ligatures w14:val="none"/>
        </w:rPr>
      </w:pPr>
      <w:r>
        <w:rPr>
          <w:rFonts w:hint="eastAsia" w:ascii="KaiTi" w:hAnsi="KaiTi" w:eastAsia="KaiTi" w:cs="ＭＳ 明朝"/>
          <w:b/>
          <w:bCs/>
          <w:kern w:val="0"/>
          <w14:ligatures w14:val="none"/>
        </w:rPr>
        <w:t>完善</w:t>
      </w:r>
      <w:r>
        <w:rPr>
          <w:rFonts w:hint="eastAsia" w:ascii="KaiTi" w:hAnsi="KaiTi" w:eastAsia="KaiTi" w:cs="微软雅黑"/>
          <w:b/>
          <w:bCs/>
          <w:kern w:val="0"/>
          <w14:ligatures w14:val="none"/>
        </w:rPr>
        <w:t>资料</w:t>
      </w:r>
      <w:r>
        <w:rPr>
          <w:rFonts w:hint="eastAsia" w:ascii="KaiTi" w:hAnsi="KaiTi" w:eastAsia="KaiTi" w:cs="ＭＳ 明朝"/>
          <w:kern w:val="0"/>
          <w14:ligatures w14:val="none"/>
        </w:rPr>
        <w:t>：首次</w:t>
      </w:r>
      <w:r>
        <w:rPr>
          <w:rFonts w:hint="eastAsia" w:ascii="KaiTi" w:hAnsi="KaiTi" w:eastAsia="KaiTi" w:cs="微软雅黑"/>
          <w:kern w:val="0"/>
          <w14:ligatures w14:val="none"/>
        </w:rPr>
        <w:t>补全身份、机构、研究兴趣、技能、联系方式后奖励</w:t>
      </w:r>
      <w:r>
        <w:rPr>
          <w:rFonts w:hint="eastAsia" w:ascii="KaiTi" w:hAnsi="KaiTi" w:eastAsia="KaiTi" w:cs="Times New Roman"/>
          <w:kern w:val="0"/>
          <w14:ligatures w14:val="none"/>
        </w:rPr>
        <w:t>5</w:t>
      </w:r>
      <w:r>
        <w:rPr>
          <w:rFonts w:ascii="KaiTi" w:hAnsi="KaiTi" w:eastAsia="KaiTi" w:cs="Times New Roman"/>
          <w:kern w:val="0"/>
          <w14:ligatures w14:val="none"/>
        </w:rPr>
        <w:t xml:space="preserve"> </w:t>
      </w:r>
      <w:r>
        <w:rPr>
          <w:rFonts w:hint="eastAsia" w:ascii="KaiTi" w:hAnsi="KaiTi" w:eastAsia="KaiTi" w:cs="ＭＳ 明朝"/>
          <w:kern w:val="0"/>
          <w14:ligatures w14:val="none"/>
        </w:rPr>
        <w:t>分，每人一次</w:t>
      </w:r>
      <w:r>
        <w:rPr>
          <w:rFonts w:ascii="KaiTi" w:hAnsi="KaiTi" w:eastAsia="KaiTi" w:cs="ＭＳ 明朝"/>
          <w:kern w:val="0"/>
          <w14:ligatures w14:val="none"/>
        </w:rPr>
        <w:t>。</w:t>
      </w:r>
    </w:p>
    <w:p w14:paraId="360FF619">
      <w:pPr>
        <w:numPr>
          <w:ilvl w:val="0"/>
          <w:numId w:val="1"/>
        </w:numPr>
        <w:spacing w:before="100" w:beforeAutospacing="1" w:after="100" w:afterAutospacing="1" w:line="240" w:lineRule="auto"/>
        <w:rPr>
          <w:rFonts w:ascii="KaiTi" w:hAnsi="KaiTi" w:eastAsia="KaiTi" w:cs="Times New Roman"/>
          <w:kern w:val="0"/>
          <w14:ligatures w14:val="none"/>
        </w:rPr>
      </w:pPr>
      <w:r>
        <w:rPr>
          <w:rFonts w:hint="eastAsia" w:ascii="KaiTi" w:hAnsi="KaiTi" w:eastAsia="KaiTi" w:cs="ＭＳ 明朝"/>
          <w:b/>
          <w:bCs/>
          <w:kern w:val="0"/>
          <w14:ligatures w14:val="none"/>
        </w:rPr>
        <w:t>参与</w:t>
      </w:r>
      <w:r>
        <w:rPr>
          <w:rFonts w:hint="eastAsia" w:ascii="KaiTi" w:hAnsi="KaiTi" w:eastAsia="KaiTi" w:cs="微软雅黑"/>
          <w:b/>
          <w:bCs/>
          <w:kern w:val="0"/>
          <w14:ligatures w14:val="none"/>
        </w:rPr>
        <w:t>课题</w:t>
      </w:r>
      <w:r>
        <w:rPr>
          <w:rFonts w:hint="eastAsia" w:ascii="KaiTi" w:hAnsi="KaiTi" w:eastAsia="KaiTi" w:cs="ＭＳ 明朝"/>
          <w:kern w:val="0"/>
          <w14:ligatures w14:val="none"/>
        </w:rPr>
        <w:t>：</w:t>
      </w:r>
      <w:r>
        <w:rPr>
          <w:rFonts w:ascii="KaiTi" w:hAnsi="KaiTi" w:eastAsia="KaiTi" w:cs="Times New Roman"/>
          <w:kern w:val="0"/>
          <w14:ligatures w14:val="none"/>
        </w:rPr>
        <w:t xml:space="preserve"> </w:t>
      </w:r>
      <w:r>
        <w:rPr>
          <w:rFonts w:hint="eastAsia" w:ascii="KaiTi" w:hAnsi="KaiTi" w:eastAsia="KaiTi"/>
        </w:rPr>
        <w:t>项目启动后， 消耗积分50分 （所以每个新人最多可以参与2个课题，鼓励参与的时候选自己最有把握和兴趣的课题来参与）</w:t>
      </w:r>
    </w:p>
    <w:p w14:paraId="57398FFE">
      <w:pPr>
        <w:numPr>
          <w:ilvl w:val="0"/>
          <w:numId w:val="1"/>
        </w:numPr>
        <w:spacing w:before="100" w:beforeAutospacing="1" w:after="100" w:afterAutospacing="1" w:line="240" w:lineRule="auto"/>
        <w:rPr>
          <w:rFonts w:ascii="KaiTi" w:hAnsi="KaiTi" w:eastAsia="KaiTi" w:cs="ＭＳ 明朝"/>
          <w:kern w:val="0"/>
          <w14:ligatures w14:val="none"/>
        </w:rPr>
      </w:pPr>
      <w:r>
        <w:rPr>
          <w:rFonts w:hint="eastAsia" w:ascii="KaiTi" w:hAnsi="KaiTi" w:eastAsia="KaiTi" w:cs="宋体"/>
          <w:kern w:val="0"/>
          <w14:ligatures w14:val="none"/>
        </w:rPr>
        <w:t>课题结题</w:t>
      </w:r>
      <w:r>
        <w:rPr>
          <w:rFonts w:hint="eastAsia" w:ascii="KaiTi" w:hAnsi="KaiTi" w:eastAsia="KaiTi" w:cs="ＭＳ 明朝"/>
          <w:kern w:val="0"/>
          <w14:ligatures w14:val="none"/>
        </w:rPr>
        <w:t>：返回每个参与人100</w:t>
      </w:r>
      <w:r>
        <w:rPr>
          <w:rFonts w:hint="eastAsia" w:ascii="KaiTi" w:hAnsi="KaiTi" w:eastAsia="KaiTi" w:cs="宋体"/>
          <w:kern w:val="0"/>
          <w14:ligatures w14:val="none"/>
        </w:rPr>
        <w:t>积</w:t>
      </w:r>
      <w:r>
        <w:rPr>
          <w:rFonts w:hint="eastAsia" w:ascii="KaiTi" w:hAnsi="KaiTi" w:eastAsia="KaiTi" w:cs="ＭＳ 明朝"/>
          <w:kern w:val="0"/>
          <w14:ligatures w14:val="none"/>
        </w:rPr>
        <w:t>分。</w:t>
      </w:r>
    </w:p>
    <w:p w14:paraId="377B22A0">
      <w:pPr>
        <w:numPr>
          <w:ilvl w:val="0"/>
          <w:numId w:val="1"/>
        </w:numPr>
        <w:spacing w:before="100" w:beforeAutospacing="1" w:after="100" w:afterAutospacing="1" w:line="240" w:lineRule="auto"/>
        <w:rPr>
          <w:rFonts w:hint="eastAsia" w:ascii="KaiTi" w:hAnsi="KaiTi" w:eastAsia="KaiTi" w:cs="ＭＳ 明朝"/>
          <w:kern w:val="0"/>
          <w14:ligatures w14:val="none"/>
        </w:rPr>
      </w:pPr>
      <w:r>
        <w:rPr>
          <w:rFonts w:hint="eastAsia" w:ascii="KaiTi" w:hAnsi="KaiTi" w:eastAsia="KaiTi" w:cs="ＭＳ 明朝"/>
          <w:kern w:val="0"/>
          <w14:ligatures w14:val="none"/>
        </w:rPr>
        <w:t>每个人可以</w:t>
      </w:r>
      <w:r>
        <w:rPr>
          <w:rFonts w:hint="eastAsia" w:ascii="KaiTi" w:hAnsi="KaiTi" w:eastAsia="KaiTi" w:cs="宋体"/>
          <w:kern w:val="0"/>
          <w14:ligatures w14:val="none"/>
        </w:rPr>
        <w:t>转赠</w:t>
      </w:r>
      <w:r>
        <w:rPr>
          <w:rFonts w:hint="eastAsia" w:ascii="KaiTi" w:hAnsi="KaiTi" w:eastAsia="KaiTi" w:cs="ＭＳ 明朝"/>
          <w:kern w:val="0"/>
          <w14:ligatures w14:val="none"/>
        </w:rPr>
        <w:t>他人</w:t>
      </w:r>
      <w:r>
        <w:rPr>
          <w:rFonts w:hint="eastAsia" w:ascii="KaiTi" w:hAnsi="KaiTi" w:eastAsia="KaiTi" w:cs="宋体"/>
          <w:kern w:val="0"/>
          <w14:ligatures w14:val="none"/>
        </w:rPr>
        <w:t>积</w:t>
      </w:r>
      <w:r>
        <w:rPr>
          <w:rFonts w:hint="eastAsia" w:ascii="KaiTi" w:hAnsi="KaiTi" w:eastAsia="KaiTi" w:cs="ＭＳ 明朝"/>
          <w:kern w:val="0"/>
          <w14:ligatures w14:val="none"/>
        </w:rPr>
        <w:t>分，上限50，够参与一个课题。</w:t>
      </w:r>
    </w:p>
    <w:p w14:paraId="35EE2045">
      <w:pPr>
        <w:spacing w:before="100" w:beforeAutospacing="1" w:after="100" w:afterAutospacing="1" w:line="240" w:lineRule="auto"/>
        <w:rPr>
          <w:rFonts w:ascii="KaiTi" w:hAnsi="KaiTi" w:eastAsia="KaiTi" w:cs="Times New Roman"/>
        </w:rPr>
      </w:pPr>
      <w:r>
        <w:rPr>
          <w:rFonts w:hint="eastAsia" w:ascii="KaiTi" w:hAnsi="KaiTi" w:eastAsia="KaiTi" w:cs="Times New Roman"/>
        </w:rPr>
        <w:t>点击参与的时候， 首先看该人是否有足够积分，没有的话，弹窗提醒：</w:t>
      </w:r>
    </w:p>
    <w:p w14:paraId="7F66BE8E">
      <w:pPr>
        <w:spacing w:before="100" w:beforeAutospacing="1" w:after="100" w:afterAutospacing="1" w:line="240" w:lineRule="auto"/>
        <w:rPr>
          <w:rFonts w:hint="eastAsia" w:ascii="KaiTi" w:hAnsi="KaiTi" w:eastAsia="KaiTi" w:cs="Times New Roman"/>
        </w:rPr>
      </w:pPr>
      <w:r>
        <w:rPr>
          <w:rFonts w:hint="eastAsia" w:ascii="KaiTi" w:hAnsi="KaiTi" w:eastAsia="KaiTi" w:cs="Times New Roman"/>
        </w:rPr>
        <w:t>参与课题需要50积分，当前积分不足。</w:t>
      </w:r>
    </w:p>
    <w:p w14:paraId="5D5644A4">
      <w:pPr>
        <w:spacing w:before="100" w:beforeAutospacing="1" w:after="100" w:afterAutospacing="1" w:line="240" w:lineRule="auto"/>
        <w:rPr>
          <w:rFonts w:hint="eastAsia" w:ascii="KaiTi" w:hAnsi="KaiTi" w:eastAsia="KaiTi" w:cs="Times New Roman"/>
        </w:rPr>
      </w:pPr>
    </w:p>
    <w:p w14:paraId="05F06CEB">
      <w:pPr>
        <w:spacing w:before="100" w:beforeAutospacing="1" w:after="100" w:afterAutospacing="1" w:line="240" w:lineRule="auto"/>
        <w:rPr>
          <w:rFonts w:hint="eastAsia" w:ascii="KaiTi" w:hAnsi="KaiTi" w:eastAsia="KaiTi" w:cs="Times New Roman"/>
        </w:rPr>
      </w:pPr>
    </w:p>
    <w:p w14:paraId="24149437">
      <w:pPr>
        <w:spacing w:before="100" w:beforeAutospacing="1" w:after="100" w:afterAutospacing="1" w:line="240" w:lineRule="auto"/>
        <w:rPr>
          <w:rFonts w:hint="eastAsia" w:ascii="KaiTi" w:hAnsi="KaiTi" w:eastAsia="KaiTi" w:cs="Times New Roman"/>
          <w:lang w:eastAsia="zh-CN"/>
        </w:rPr>
      </w:pPr>
      <w:r>
        <w:rPr>
          <w:rFonts w:hint="eastAsia" w:ascii="KaiTi" w:hAnsi="KaiTi" w:eastAsia="KaiTi" w:cs="Times New Roman"/>
          <w:lang w:eastAsia="zh-CN"/>
        </w:rPr>
        <w:drawing>
          <wp:inline distT="0" distB="0" distL="114300" distR="114300">
            <wp:extent cx="5381625" cy="3069590"/>
            <wp:effectExtent l="0" t="0" r="3175" b="3810"/>
            <wp:docPr id="1" name="图片 1" descr="PixPin_2026-06-18_11-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ixPin_2026-06-18_11-50-06"/>
                    <pic:cNvPicPr>
                      <a:picLocks noChangeAspect="1"/>
                    </pic:cNvPicPr>
                  </pic:nvPicPr>
                  <pic:blipFill>
                    <a:blip r:embed="rId7"/>
                    <a:stretch>
                      <a:fillRect/>
                    </a:stretch>
                  </pic:blipFill>
                  <pic:spPr>
                    <a:xfrm>
                      <a:off x="0" y="0"/>
                      <a:ext cx="5381625" cy="3069590"/>
                    </a:xfrm>
                    <a:prstGeom prst="rect">
                      <a:avLst/>
                    </a:prstGeom>
                  </pic:spPr>
                </pic:pic>
              </a:graphicData>
            </a:graphic>
          </wp:inline>
        </w:drawing>
      </w:r>
    </w:p>
    <w:p w14:paraId="263ECBA9">
      <w:pPr>
        <w:spacing w:before="100" w:beforeAutospacing="1" w:after="100" w:afterAutospacing="1" w:line="240" w:lineRule="auto"/>
        <w:rPr>
          <w:rFonts w:hint="default" w:ascii="KaiTi" w:hAnsi="KaiTi" w:eastAsia="KaiTi" w:cs="Times New Roman"/>
          <w:lang w:val="en-US" w:eastAsia="zh-CN"/>
        </w:rPr>
      </w:pPr>
      <w:r>
        <w:rPr>
          <w:rFonts w:hint="eastAsia" w:ascii="KaiTi" w:hAnsi="KaiTi" w:eastAsia="KaiTi" w:cs="Times New Roman"/>
          <w:lang w:val="en-US" w:eastAsia="zh-CN"/>
        </w:rPr>
        <w:t>在个人资料加一个填写微信号的地方，然后在首页课题的组队里面（目前学生、医生、博士及毕业及以上指导、Leader）的几个类别下面 希望鼠标悬停在这个类别的按钮的时候可以弹出一个小窗可以显示这个类别下面的人员姓名及其微信号，这样方便联系。</w:t>
      </w:r>
      <w:r>
        <w:rPr>
          <w:rFonts w:hint="eastAsia" w:ascii="KaiTi" w:hAnsi="KaiTi" w:eastAsia="KaiTi" w:cs="Times New Roman"/>
          <w:lang w:val="en-US" w:eastAsia="zh-CN"/>
        </w:rPr>
        <w:br w:type="textWrapping"/>
      </w:r>
      <w:r>
        <w:rPr>
          <w:rFonts w:hint="eastAsia" w:ascii="KaiTi" w:hAnsi="KaiTi" w:eastAsia="KaiTi" w:cs="Times New Roman"/>
          <w:lang w:val="en-US" w:eastAsia="zh-CN"/>
        </w:rPr>
        <w:br w:type="textWrapping"/>
      </w:r>
      <w:r>
        <w:rPr>
          <w:rFonts w:hint="eastAsia" w:ascii="KaiTi" w:hAnsi="KaiTi" w:eastAsia="KaiTi" w:cs="Times New Roman"/>
          <w:lang w:val="en-US" w:eastAsia="zh-CN"/>
        </w:rPr>
        <w:t>首页课题右上角现在显示的是创建者的id，改成显示创建者的名字吧，然后鼠标悬停显示名字和微信号</w:t>
      </w:r>
      <w:bookmarkStart w:id="0" w:name="_GoBack"/>
      <w:bookmarkEnd w:id="0"/>
    </w:p>
    <w:sectPr>
      <w:pgSz w:w="11906" w:h="16838"/>
      <w:pgMar w:top="1985" w:right="1701" w:bottom="1701"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游明朝">
    <w:altName w:val="Hiragino Sans"/>
    <w:panose1 w:val="02020400000000000000"/>
    <w:charset w:val="80"/>
    <w:family w:val="roman"/>
    <w:pitch w:val="default"/>
    <w:sig w:usb0="00000000" w:usb1="00000000" w:usb2="00000012" w:usb3="00000000" w:csb0="0002009F" w:csb1="00000000"/>
  </w:font>
  <w:font w:name="游明朝">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游ゴシック Light">
    <w:altName w:val="Hiragino Sans"/>
    <w:panose1 w:val="020B0300000000000000"/>
    <w:charset w:val="80"/>
    <w:family w:val="modern"/>
    <w:pitch w:val="default"/>
    <w:sig w:usb0="00000000" w:usb1="00000000" w:usb2="00000016" w:usb3="00000000" w:csb0="0002009F" w:csb1="00000000"/>
  </w:font>
  <w:font w:name="等线 Light">
    <w:altName w:val="汉仪中等线KW"/>
    <w:panose1 w:val="00000000000000000000"/>
    <w:charset w:val="00"/>
    <w:family w:val="auto"/>
    <w:pitch w:val="default"/>
    <w:sig w:usb0="00000000" w:usb1="00000000" w:usb2="00000000" w:usb3="00000000" w:csb0="00000000" w:csb1="00000000"/>
  </w:font>
  <w:font w:name="Courier New">
    <w:panose1 w:val="02070409020205090404"/>
    <w:charset w:val="00"/>
    <w:family w:val="modern"/>
    <w:pitch w:val="default"/>
    <w:sig w:usb0="E0000AFF" w:usb1="40007843" w:usb2="00000001" w:usb3="00000000" w:csb0="400001BF" w:csb1="DFF70000"/>
  </w:font>
  <w:font w:name="KaiTi">
    <w:altName w:val="汉仪楷体KW"/>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ＭＳ 明朝">
    <w:altName w:val="Hiragino Sans"/>
    <w:panose1 w:val="02020609040205080304"/>
    <w:charset w:val="80"/>
    <w:family w:val="roman"/>
    <w:pitch w:val="default"/>
    <w:sig w:usb0="00000000" w:usb1="00000000" w:usb2="08000012" w:usb3="00000000" w:csb0="000200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游ゴシック Light">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EA4079"/>
    <w:multiLevelType w:val="multilevel"/>
    <w:tmpl w:val="6BEA40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EED"/>
    <w:rsid w:val="0005318E"/>
    <w:rsid w:val="000669F4"/>
    <w:rsid w:val="00066FC8"/>
    <w:rsid w:val="00080EC0"/>
    <w:rsid w:val="000C30D6"/>
    <w:rsid w:val="000F3394"/>
    <w:rsid w:val="001573FB"/>
    <w:rsid w:val="001C4139"/>
    <w:rsid w:val="001F30D4"/>
    <w:rsid w:val="001F562E"/>
    <w:rsid w:val="00246516"/>
    <w:rsid w:val="002C27E2"/>
    <w:rsid w:val="002D061B"/>
    <w:rsid w:val="0040623A"/>
    <w:rsid w:val="004429A4"/>
    <w:rsid w:val="0045678C"/>
    <w:rsid w:val="00476C2C"/>
    <w:rsid w:val="00490D68"/>
    <w:rsid w:val="004B1E78"/>
    <w:rsid w:val="004D66C8"/>
    <w:rsid w:val="004F0B27"/>
    <w:rsid w:val="005202BD"/>
    <w:rsid w:val="00531F4C"/>
    <w:rsid w:val="00553C5B"/>
    <w:rsid w:val="00586474"/>
    <w:rsid w:val="00596CB8"/>
    <w:rsid w:val="005A2D08"/>
    <w:rsid w:val="00620A85"/>
    <w:rsid w:val="00696C7F"/>
    <w:rsid w:val="0069723B"/>
    <w:rsid w:val="006A60A5"/>
    <w:rsid w:val="006A76FF"/>
    <w:rsid w:val="006F405A"/>
    <w:rsid w:val="006F6E46"/>
    <w:rsid w:val="0071139F"/>
    <w:rsid w:val="007165B1"/>
    <w:rsid w:val="0072278C"/>
    <w:rsid w:val="00722E2B"/>
    <w:rsid w:val="0075112C"/>
    <w:rsid w:val="00790635"/>
    <w:rsid w:val="007C3D7E"/>
    <w:rsid w:val="007E71B9"/>
    <w:rsid w:val="00827B31"/>
    <w:rsid w:val="00875932"/>
    <w:rsid w:val="008C0315"/>
    <w:rsid w:val="008E7E64"/>
    <w:rsid w:val="00926CC8"/>
    <w:rsid w:val="009502DC"/>
    <w:rsid w:val="00963B25"/>
    <w:rsid w:val="00984F9C"/>
    <w:rsid w:val="009E0AB7"/>
    <w:rsid w:val="00A26901"/>
    <w:rsid w:val="00A46D78"/>
    <w:rsid w:val="00A51804"/>
    <w:rsid w:val="00A736C2"/>
    <w:rsid w:val="00A80AFD"/>
    <w:rsid w:val="00A84D88"/>
    <w:rsid w:val="00AA742D"/>
    <w:rsid w:val="00AB2942"/>
    <w:rsid w:val="00AC14DB"/>
    <w:rsid w:val="00AF20C5"/>
    <w:rsid w:val="00AF452C"/>
    <w:rsid w:val="00AF5C3D"/>
    <w:rsid w:val="00B027A2"/>
    <w:rsid w:val="00B159D4"/>
    <w:rsid w:val="00B3663B"/>
    <w:rsid w:val="00B53D40"/>
    <w:rsid w:val="00B75734"/>
    <w:rsid w:val="00B91A1C"/>
    <w:rsid w:val="00BA4EA3"/>
    <w:rsid w:val="00BB25E5"/>
    <w:rsid w:val="00BE244E"/>
    <w:rsid w:val="00BF23DB"/>
    <w:rsid w:val="00BF459B"/>
    <w:rsid w:val="00C0204A"/>
    <w:rsid w:val="00C177B2"/>
    <w:rsid w:val="00C21D93"/>
    <w:rsid w:val="00C25C1E"/>
    <w:rsid w:val="00C46658"/>
    <w:rsid w:val="00C55077"/>
    <w:rsid w:val="00C57F63"/>
    <w:rsid w:val="00C652FA"/>
    <w:rsid w:val="00CB1EB4"/>
    <w:rsid w:val="00D02CB4"/>
    <w:rsid w:val="00D27E1A"/>
    <w:rsid w:val="00D50C02"/>
    <w:rsid w:val="00D5270C"/>
    <w:rsid w:val="00D65452"/>
    <w:rsid w:val="00DF3050"/>
    <w:rsid w:val="00E00A9D"/>
    <w:rsid w:val="00E37EED"/>
    <w:rsid w:val="00E52E0B"/>
    <w:rsid w:val="00E60632"/>
    <w:rsid w:val="00E6307F"/>
    <w:rsid w:val="00E71B9C"/>
    <w:rsid w:val="00E80B2B"/>
    <w:rsid w:val="00E9595D"/>
    <w:rsid w:val="00EA3B42"/>
    <w:rsid w:val="00F034FB"/>
    <w:rsid w:val="00F06280"/>
    <w:rsid w:val="00F42220"/>
    <w:rsid w:val="00F42340"/>
    <w:rsid w:val="00F515AB"/>
    <w:rsid w:val="00FB0A33"/>
    <w:rsid w:val="00FE2992"/>
    <w:rsid w:val="1BBFD2F2"/>
    <w:rsid w:val="37F952EC"/>
    <w:rsid w:val="7FDF7439"/>
    <w:rsid w:val="F27484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5">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3">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6">
    <w:name w:val="HTML Code"/>
    <w:basedOn w:val="15"/>
    <w:semiHidden/>
    <w:unhideWhenUsed/>
    <w:uiPriority w:val="99"/>
    <w:rPr>
      <w:rFonts w:ascii="Courier New" w:hAnsi="Courier New" w:eastAsia="Times New Roman" w:cs="Courier New"/>
      <w:sz w:val="20"/>
      <w:szCs w:val="20"/>
    </w:rPr>
  </w:style>
  <w:style w:type="character" w:customStyle="1" w:styleId="17">
    <w:name w:val="Heading 1 Char"/>
    <w:basedOn w:val="15"/>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5"/>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5"/>
    <w:link w:val="4"/>
    <w:uiPriority w:val="9"/>
    <w:rPr>
      <w:rFonts w:eastAsiaTheme="majorEastAsia" w:cstheme="majorBidi"/>
      <w:color w:val="2F5597" w:themeColor="accent1" w:themeShade="BF"/>
      <w:sz w:val="28"/>
      <w:szCs w:val="28"/>
    </w:rPr>
  </w:style>
  <w:style w:type="character" w:customStyle="1" w:styleId="20">
    <w:name w:val="Heading 4 Char"/>
    <w:basedOn w:val="15"/>
    <w:link w:val="5"/>
    <w:uiPriority w:val="9"/>
    <w:rPr>
      <w:rFonts w:eastAsiaTheme="majorEastAsia" w:cstheme="majorBidi"/>
      <w:i/>
      <w:iCs/>
      <w:color w:val="2F5597" w:themeColor="accent1" w:themeShade="BF"/>
    </w:rPr>
  </w:style>
  <w:style w:type="character" w:customStyle="1" w:styleId="21">
    <w:name w:val="Heading 5 Char"/>
    <w:basedOn w:val="15"/>
    <w:link w:val="6"/>
    <w:semiHidden/>
    <w:uiPriority w:val="9"/>
    <w:rPr>
      <w:rFonts w:eastAsiaTheme="majorEastAsia" w:cstheme="majorBidi"/>
      <w:color w:val="2F5597" w:themeColor="accent1" w:themeShade="BF"/>
    </w:rPr>
  </w:style>
  <w:style w:type="character" w:customStyle="1" w:styleId="22">
    <w:name w:val="Heading 6 Char"/>
    <w:basedOn w:val="15"/>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5"/>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5"/>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5"/>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5"/>
    <w:link w:val="13"/>
    <w:uiPriority w:val="10"/>
    <w:rPr>
      <w:rFonts w:asciiTheme="majorHAnsi" w:hAnsiTheme="majorHAnsi" w:eastAsiaTheme="majorEastAsia" w:cstheme="majorBidi"/>
      <w:spacing w:val="-10"/>
      <w:kern w:val="28"/>
      <w:sz w:val="56"/>
      <w:szCs w:val="56"/>
    </w:rPr>
  </w:style>
  <w:style w:type="character" w:customStyle="1" w:styleId="27">
    <w:name w:val="Subtitle Char"/>
    <w:basedOn w:val="15"/>
    <w:link w:val="1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5"/>
    <w:link w:val="32"/>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102</Words>
  <Characters>583</Characters>
  <Lines>4</Lines>
  <Paragraphs>1</Paragraphs>
  <TotalTime>108</TotalTime>
  <ScaleCrop>false</ScaleCrop>
  <LinksUpToDate>false</LinksUpToDate>
  <CharactersWithSpaces>684</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2026-06-18T09:59:00Z</dcterms:created>
  <dc:creator>Kaikai zhao</dc:creator>
  <cp:lastModifiedBy>可乐</cp:lastModifiedBy>
  <dcterms:modified xsi:type="dcterms:W3CDTF">2026-06-18T11:56:58Z</dcterms:modified>
  <cp:revision>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9C07452A16DBB37AD16B336A6A3BE765_42</vt:lpwstr>
  </property>
</Properties>
</file>